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4-02-resumen-de-pruebas-1-página"/>
    <w:p>
      <w:pPr>
        <w:pStyle w:val="Heading1"/>
      </w:pPr>
      <w:r>
        <w:t xml:space="preserve">T4-02 — Resumen de Pruebas (1 página)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Selah Fisioterapia &amp; Recovery ·</w:t>
      </w:r>
      <w:r>
        <w:t xml:space="preserve"> </w:t>
      </w:r>
      <w:r>
        <w:rPr>
          <w:bCs/>
          <w:b/>
        </w:rPr>
        <w:t xml:space="preserve">Release:</w:t>
      </w:r>
      <w:r>
        <w:t xml:space="preserve"> </w:t>
      </w:r>
      <w:r>
        <w:t xml:space="preserve">v0.1 ·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TecHome dev’s ·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27-mayo-2026</w:t>
      </w:r>
    </w:p>
    <w:p>
      <w:r>
        <w:pict>
          <v:rect style="width:0;height:1.5pt" o:hralign="center" o:hrstd="t" o:hr="t"/>
        </w:pict>
      </w:r>
    </w:p>
    <w:bookmarkStart w:id="21" w:name="casos-de-prueba-ejecutados"/>
    <w:p>
      <w:pPr>
        <w:pStyle w:val="Heading2"/>
      </w:pPr>
      <w:r>
        <w:t xml:space="preserve">Casos de prueba ejecutados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éxito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55 %</w:t>
            </w:r>
          </w:p>
        </w:tc>
      </w:tr>
    </w:tbl>
    <w:p>
      <w:pPr>
        <w:pStyle w:val="BlockText"/>
      </w:pPr>
      <w:r>
        <w:t xml:space="preserve">15 CP del documento base T4 + 5 CP adicionales (CP-16 a CP-20) obtenidos por revisión estática de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bookmarkStart w:id="20" w:name="desglose-por-caso-de-uso"/>
    <w:p>
      <w:pPr>
        <w:pStyle w:val="Heading3"/>
      </w:pPr>
      <w:r>
        <w:t xml:space="preserve">Desglose por Caso de Uso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CU-01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CU-02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CU-03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CU-04 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CU-05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op-3-incidencias-p1-más-críticas"/>
    <w:p>
      <w:pPr>
        <w:pStyle w:val="Heading2"/>
      </w:pPr>
      <w:r>
        <w:t xml:space="preserve">Top 3 incidencias P1 (más críticas)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931"/>
        <w:gridCol w:w="1863"/>
        <w:gridCol w:w="2562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en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falla con error 42501 (RLS)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Contraseñas almacenadas y comparadas en texto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XSS por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sin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fectos-corregidos-vs-pendientes"/>
    <w:p>
      <w:pPr>
        <w:pStyle w:val="Heading2"/>
      </w:pPr>
      <w:r>
        <w:t xml:space="preserve">Defectos corregidos vs pendientes</w:t>
      </w:r>
    </w:p>
    <w:bookmarkStart w:id="23" w:name="corregidos-3"/>
    <w:p>
      <w:pPr>
        <w:pStyle w:val="Heading3"/>
      </w:pPr>
      <w:r>
        <w:t xml:space="preserve">✅ Corregidos (3)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436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no actualiza tras crear cita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saveAppointment</w:t>
            </w:r>
            <w:r>
              <w:t xml:space="preserve"> </w:t>
            </w:r>
            <w:r>
              <w:t xml:space="preserve">+ fix de</w:t>
            </w:r>
            <w:r>
              <w:t xml:space="preserve"> </w:t>
            </w:r>
            <w:r>
              <w:rPr>
                <w:rStyle w:val="VerbatimChar"/>
              </w:rPr>
              <w:t xml:space="preserve">refreshCurrentSection</w:t>
            </w:r>
            <w:r>
              <w:t xml:space="preserve"> </w:t>
            </w:r>
            <w:r>
              <w:t xml:space="preserve">+ mapeo en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bloquea INSERT (error 42501)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supabase_rls_appointments.sql</w:t>
            </w:r>
            <w:r>
              <w:t xml:space="preserve"> </w:t>
            </w:r>
            <w:r>
              <w:t xml:space="preserve">ejecutado en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click crea citas duplicadas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 +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en submitBtn y todos los inputs durante el save</w:t>
            </w:r>
          </w:p>
        </w:tc>
      </w:tr>
    </w:tbl>
    <w:bookmarkEnd w:id="23"/>
    <w:bookmarkStart w:id="24" w:name="en-proceso-1"/>
    <w:p>
      <w:pPr>
        <w:pStyle w:val="Heading3"/>
      </w:pPr>
      <w:r>
        <w:t xml:space="preserve">🔄 En proceso (1)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2112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Finanzas no se redibuja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llamar</w:t>
            </w:r>
            <w:r>
              <w:t xml:space="preserve"> </w:t>
            </w:r>
            <w:r>
              <w:rPr>
                <w:rStyle w:val="VerbatimChar"/>
              </w:rPr>
              <w:t xml:space="preserve">renderFinanceDashboard()</w:t>
            </w:r>
            <w:r>
              <w:t xml:space="preserve"> </w:t>
            </w:r>
            <w:r>
              <w:t xml:space="preserve">en callback de update</w:t>
            </w:r>
          </w:p>
        </w:tc>
      </w:tr>
    </w:tbl>
    <w:bookmarkEnd w:id="24"/>
    <w:bookmarkStart w:id="25" w:name="nuevas-pendientes-6"/>
    <w:p>
      <w:pPr>
        <w:pStyle w:val="Heading3"/>
      </w:pPr>
      <w:r>
        <w:t xml:space="preserve">🆕 Nuevas / pendientes (6)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1863"/>
        <w:gridCol w:w="2562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Flicker en realtime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en texto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por innerHTML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TypeError sendWhatsApp sin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.replace()</w:t>
            </w:r>
            <w:r>
              <w:t xml:space="preserve"> </w:t>
            </w:r>
            <w:r>
              <w:t xml:space="preserve">no reemplaza todas las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validación de overbooking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veredicto"/>
    <w:p>
      <w:pPr>
        <w:pStyle w:val="Heading2"/>
      </w:pPr>
      <w:r>
        <w:t xml:space="preserve">Veredicto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CU-02 (Citas)</w:t>
      </w:r>
      <w:r>
        <w:t xml:space="preserve"> </w:t>
      </w:r>
      <w:r>
        <w:t xml:space="preserve">desbloqueado: las 3 incidencias P1 históricas están</w:t>
      </w:r>
      <w:r>
        <w:t xml:space="preserve"> </w:t>
      </w:r>
      <w:r>
        <w:rPr>
          <w:bCs/>
          <w:b/>
        </w:rPr>
        <w:t xml:space="preserve">cerradas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2 nuevas vulnerabilidades críticas de seguridad</w:t>
      </w:r>
      <w:r>
        <w:t xml:space="preserve"> </w:t>
      </w:r>
      <w:r>
        <w:t xml:space="preserve">(INC-006 y INC-007) deben corregirse antes de cualquier despliegue público.</w:t>
      </w:r>
    </w:p>
    <w:p>
      <w:pPr>
        <w:numPr>
          <w:ilvl w:val="0"/>
          <w:numId w:val="1001"/>
        </w:numPr>
        <w:pStyle w:val="Compact"/>
      </w:pPr>
      <w:r>
        <w:t xml:space="preserve">📊 La deuda total de calidad para v0.2 =</w:t>
      </w:r>
      <w:r>
        <w:t xml:space="preserve"> </w:t>
      </w:r>
      <w:r>
        <w:rPr>
          <w:bCs/>
          <w:b/>
        </w:rPr>
        <w:t xml:space="preserve">~13 h</w:t>
      </w:r>
      <w:r>
        <w:t xml:space="preserve"> </w:t>
      </w:r>
      <w:r>
        <w:t xml:space="preserve">de trabajo distribuidas entre seguridad, validaciones y rendimiento.</w:t>
      </w:r>
    </w:p>
    <w:p>
      <w:pPr>
        <w:pStyle w:val="BlockText"/>
      </w:pPr>
      <w:r>
        <w:t xml:space="preserve">Detalle completo: ver</w:t>
      </w:r>
      <w:r>
        <w:t xml:space="preserve"> </w:t>
      </w:r>
      <w:hyperlink r:id="rId27">
        <w:r>
          <w:rPr>
            <w:rStyle w:val="VerbatimChar"/>
          </w:rPr>
          <w:t xml:space="preserve">INFORME_T4-02_Incidencias.md</w:t>
        </w:r>
      </w:hyperlink>
      <w:r>
        <w:t xml:space="preserve"> </w:t>
      </w:r>
      <w:r>
        <w:t xml:space="preserve">y</w:t>
      </w:r>
      <w:r>
        <w:t xml:space="preserve"> </w:t>
      </w:r>
      <w:hyperlink r:id="rId28">
        <w:r>
          <w:rPr>
            <w:rStyle w:val="VerbatimChar"/>
          </w:rPr>
          <w:t xml:space="preserve">T4-02_Tabla_Incidencias.csv</w:t>
        </w:r>
      </w:hyperlink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./INFORME_T4-02_Incidencias.md" TargetMode="External" /><Relationship Type="http://schemas.openxmlformats.org/officeDocument/2006/relationships/hyperlink" Id="rId28" Target="./T4-02_Tabla_Incidencia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INFORME_T4-02_Incidencias.md" TargetMode="External" /><Relationship Type="http://schemas.openxmlformats.org/officeDocument/2006/relationships/hyperlink" Id="rId28" Target="./T4-02_Tabla_Incidencia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2026-05-27T20:01:25Z</dcterms:created>
  <dcterms:modified xsi:type="dcterms:W3CDTF">2026-05-27T20:01:25Z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