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5D166C">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D93CDE" w:rsidRDefault="00D93CDE" w:rsidP="003C7355">
      <w:pPr>
        <w:jc w:val="center"/>
        <w:rPr>
          <w:b/>
          <w:smallCaps/>
          <w:sz w:val="24"/>
          <w:szCs w:val="24"/>
        </w:rPr>
      </w:pPr>
    </w:p>
    <w:p w:rsidR="003C7355" w:rsidRPr="00042845" w:rsidRDefault="00B6518E" w:rsidP="003C7355">
      <w:pPr>
        <w:jc w:val="center"/>
        <w:rPr>
          <w:b/>
          <w:smallCaps/>
          <w:sz w:val="24"/>
          <w:szCs w:val="24"/>
        </w:rPr>
      </w:pPr>
      <w:r>
        <w:rPr>
          <w:b/>
          <w:smallCaps/>
          <w:sz w:val="24"/>
          <w:szCs w:val="24"/>
        </w:rPr>
        <w:t xml:space="preserve">Activity </w:t>
      </w:r>
      <w:r w:rsidR="006C4E78">
        <w:rPr>
          <w:b/>
          <w:smallCaps/>
          <w:sz w:val="24"/>
          <w:szCs w:val="24"/>
        </w:rPr>
        <w:t>Cost Estimates</w:t>
      </w:r>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 xml:space="preserve">This </w:t>
      </w:r>
      <w:r w:rsidR="00B6518E">
        <w:rPr>
          <w:sz w:val="24"/>
          <w:szCs w:val="24"/>
        </w:rPr>
        <w:t xml:space="preserve">Activity </w:t>
      </w:r>
      <w:r w:rsidR="006C4E78">
        <w:rPr>
          <w:sz w:val="24"/>
          <w:szCs w:val="24"/>
        </w:rPr>
        <w:t>Cost Estimates</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B6518E">
      <w:pPr>
        <w:jc w:val="center"/>
        <w:rPr>
          <w:b/>
          <w:smallCaps/>
          <w:sz w:val="36"/>
          <w:szCs w:val="36"/>
        </w:rPr>
      </w:pPr>
      <w:r>
        <w:rPr>
          <w:b/>
          <w:smallCaps/>
          <w:sz w:val="36"/>
          <w:szCs w:val="36"/>
        </w:rPr>
        <w:t xml:space="preserve">Activity </w:t>
      </w:r>
      <w:r w:rsidR="006C4E78">
        <w:rPr>
          <w:b/>
          <w:smallCaps/>
          <w:sz w:val="36"/>
          <w:szCs w:val="36"/>
        </w:rPr>
        <w:t>Cost Estimates</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6C4E78" w:rsidRPr="006C4E78" w:rsidRDefault="006C4E78" w:rsidP="006C4E78">
      <w:pPr>
        <w:rPr>
          <w:color w:val="008000"/>
          <w:sz w:val="24"/>
        </w:rPr>
      </w:pPr>
      <w:r w:rsidRPr="006C4E78">
        <w:rPr>
          <w:color w:val="008000"/>
          <w:sz w:val="24"/>
        </w:rPr>
        <w:lastRenderedPageBreak/>
        <w:t>Activity Cost Estimates are a valuable project management tool for determining the costs for a project.  Much like how a project’s work is broken down into activities and work packages, the activity cost estimate breaks the project’s costs down to the activity level in order to improve the reliability and accuracy of the estimate.</w:t>
      </w:r>
    </w:p>
    <w:p w:rsidR="006C4E78" w:rsidRPr="006C4E78" w:rsidRDefault="006C4E78" w:rsidP="006C4E78">
      <w:pPr>
        <w:rPr>
          <w:color w:val="008000"/>
          <w:sz w:val="24"/>
        </w:rPr>
      </w:pPr>
    </w:p>
    <w:p w:rsidR="006C4E78" w:rsidRPr="006C4E78" w:rsidRDefault="006C4E78" w:rsidP="006C4E78">
      <w:pPr>
        <w:rPr>
          <w:color w:val="008000"/>
          <w:sz w:val="24"/>
        </w:rPr>
      </w:pPr>
      <w:r w:rsidRPr="006C4E78">
        <w:rPr>
          <w:color w:val="008000"/>
          <w:sz w:val="24"/>
        </w:rPr>
        <w:t xml:space="preserve">The activity cost estimate considers each project activity and the costs associated with completing the activity.  These costs include direct costs for project resources, indirect costs which may be passed on to the project, and the amount held in contingency reserve for the activity.  A given activity may have many resources allocated to it which all must be accounted for as part of the estimate for that activity.  </w:t>
      </w:r>
    </w:p>
    <w:p w:rsidR="006C4E78" w:rsidRPr="006C4E78" w:rsidRDefault="006C4E78" w:rsidP="006C4E78">
      <w:pPr>
        <w:rPr>
          <w:color w:val="008000"/>
          <w:sz w:val="24"/>
        </w:rPr>
      </w:pPr>
    </w:p>
    <w:p w:rsidR="006C4E78" w:rsidRPr="006C4E78" w:rsidRDefault="006C4E78" w:rsidP="006C4E78">
      <w:pPr>
        <w:rPr>
          <w:color w:val="008000"/>
          <w:sz w:val="24"/>
        </w:rPr>
      </w:pPr>
      <w:r w:rsidRPr="006C4E78">
        <w:rPr>
          <w:color w:val="008000"/>
          <w:sz w:val="24"/>
        </w:rPr>
        <w:t>One characteristic of the activity cost estimate is documenting how the estimate was determined.  This is usually done by either analogous or parametric estimating.  Analogous estimating is done using similar past projects or activities to estimate cost.  Parametric estimating is done by determining and using a unit cost calculated over a duration or quantity of units.  Parametric estimating is usually more accurate and should result in a higher confidence level.</w:t>
      </w:r>
    </w:p>
    <w:p w:rsidR="006C4E78" w:rsidRPr="006C4E78" w:rsidRDefault="006C4E78" w:rsidP="006C4E78">
      <w:pPr>
        <w:rPr>
          <w:color w:val="008000"/>
          <w:sz w:val="24"/>
        </w:rPr>
      </w:pPr>
    </w:p>
    <w:p w:rsidR="006C4E78" w:rsidRPr="006C4E78" w:rsidRDefault="006C4E78" w:rsidP="006C4E78">
      <w:pPr>
        <w:rPr>
          <w:color w:val="008000"/>
          <w:sz w:val="24"/>
        </w:rPr>
      </w:pPr>
      <w:r w:rsidRPr="006C4E78">
        <w:rPr>
          <w:color w:val="008000"/>
          <w:sz w:val="24"/>
        </w:rPr>
        <w:t>Another characteristic of the activity cost estimate is that it often uses a range for the activity’s cost estimate as well as a confidence level.  At different stages of project planning some activities may be more well-defined which may result in a much higher confidence level than that of an activity with more unknowns.  It is important to note that like most project management documentation, the activity cost estimate should continue to be revised and improved throughout the project’s lifecycle.</w:t>
      </w:r>
    </w:p>
    <w:p w:rsidR="006C4E78" w:rsidRPr="006C4E78" w:rsidRDefault="006C4E78" w:rsidP="006C4E78">
      <w:pPr>
        <w:rPr>
          <w:color w:val="008000"/>
          <w:sz w:val="24"/>
        </w:rPr>
      </w:pPr>
    </w:p>
    <w:p w:rsidR="006C4E78" w:rsidRPr="006C4E78" w:rsidRDefault="006C4E78" w:rsidP="006C4E78">
      <w:pPr>
        <w:rPr>
          <w:color w:val="008000"/>
          <w:sz w:val="24"/>
        </w:rPr>
      </w:pPr>
      <w:r w:rsidRPr="006C4E78">
        <w:rPr>
          <w:color w:val="008000"/>
          <w:sz w:val="24"/>
        </w:rPr>
        <w:t>In general, the more information and detail that is available for an activity, the more accurate the activity cost estimate will be.  Once activity cost estimates are completed for all of a project’s activities, these can then be used to develop the overall project cost estimate.</w:t>
      </w:r>
    </w:p>
    <w:p w:rsidR="003746D1" w:rsidRPr="000A0339" w:rsidRDefault="000A0339" w:rsidP="003746D1">
      <w:pPr>
        <w:rPr>
          <w:b/>
          <w:sz w:val="24"/>
        </w:rPr>
      </w:pPr>
      <w:r>
        <w:rPr>
          <w:sz w:val="24"/>
        </w:rPr>
        <w:br w:type="page"/>
      </w:r>
      <w:r w:rsidRPr="000A0339">
        <w:rPr>
          <w:b/>
          <w:sz w:val="24"/>
        </w:rPr>
        <w:lastRenderedPageBreak/>
        <w:t>Standard Activity Cost Estimate</w:t>
      </w:r>
      <w:r w:rsidR="00B0734D">
        <w:rPr>
          <w:b/>
          <w:sz w:val="24"/>
        </w:rPr>
        <w:t>s</w:t>
      </w:r>
      <w:r w:rsidRPr="000A0339">
        <w:rPr>
          <w:b/>
          <w:sz w:val="24"/>
        </w:rPr>
        <w:t xml:space="preserve">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0"/>
        <w:gridCol w:w="1142"/>
        <w:gridCol w:w="1023"/>
        <w:gridCol w:w="1153"/>
        <w:gridCol w:w="1316"/>
        <w:gridCol w:w="1102"/>
        <w:gridCol w:w="1149"/>
        <w:gridCol w:w="1488"/>
        <w:gridCol w:w="1365"/>
        <w:gridCol w:w="998"/>
        <w:gridCol w:w="1280"/>
      </w:tblGrid>
      <w:tr w:rsidR="006C4E78" w:rsidRPr="004563AE" w:rsidTr="004563AE">
        <w:trPr>
          <w:cantSplit/>
        </w:trPr>
        <w:tc>
          <w:tcPr>
            <w:tcW w:w="13176" w:type="dxa"/>
            <w:gridSpan w:val="11"/>
          </w:tcPr>
          <w:p w:rsidR="006C4E78" w:rsidRPr="004563AE" w:rsidRDefault="006C4E78" w:rsidP="004563AE">
            <w:pPr>
              <w:jc w:val="center"/>
              <w:rPr>
                <w:sz w:val="24"/>
              </w:rPr>
            </w:pPr>
            <w:r w:rsidRPr="004563AE">
              <w:rPr>
                <w:b/>
                <w:sz w:val="24"/>
              </w:rPr>
              <w:t>Activity Cost Estimates</w:t>
            </w:r>
          </w:p>
        </w:tc>
      </w:tr>
      <w:tr w:rsidR="001851BC" w:rsidRPr="004563AE" w:rsidTr="004563AE">
        <w:trPr>
          <w:cantSplit/>
        </w:trPr>
        <w:tc>
          <w:tcPr>
            <w:tcW w:w="9582" w:type="dxa"/>
            <w:gridSpan w:val="8"/>
          </w:tcPr>
          <w:p w:rsidR="006C4E78" w:rsidRPr="004563AE" w:rsidRDefault="006C4E78" w:rsidP="004563AE">
            <w:pPr>
              <w:rPr>
                <w:sz w:val="24"/>
              </w:rPr>
            </w:pPr>
            <w:r w:rsidRPr="004563AE">
              <w:rPr>
                <w:b/>
                <w:sz w:val="24"/>
              </w:rPr>
              <w:t>Project:</w:t>
            </w:r>
          </w:p>
        </w:tc>
        <w:tc>
          <w:tcPr>
            <w:tcW w:w="3594" w:type="dxa"/>
            <w:gridSpan w:val="3"/>
          </w:tcPr>
          <w:p w:rsidR="006C4E78" w:rsidRPr="004563AE" w:rsidRDefault="006C4E78" w:rsidP="004563AE">
            <w:pPr>
              <w:rPr>
                <w:sz w:val="24"/>
              </w:rPr>
            </w:pPr>
            <w:r w:rsidRPr="004563AE">
              <w:rPr>
                <w:b/>
                <w:sz w:val="24"/>
              </w:rPr>
              <w:t>Date:</w:t>
            </w:r>
          </w:p>
        </w:tc>
      </w:tr>
      <w:tr w:rsidR="000A0339" w:rsidRPr="004563AE" w:rsidTr="004563AE">
        <w:trPr>
          <w:cantSplit/>
        </w:trPr>
        <w:tc>
          <w:tcPr>
            <w:tcW w:w="1197" w:type="dxa"/>
          </w:tcPr>
          <w:p w:rsidR="006C4E78" w:rsidRPr="004563AE" w:rsidRDefault="001851BC" w:rsidP="003746D1">
            <w:pPr>
              <w:rPr>
                <w:b/>
                <w:sz w:val="22"/>
                <w:szCs w:val="22"/>
              </w:rPr>
            </w:pPr>
            <w:r w:rsidRPr="004563AE">
              <w:rPr>
                <w:b/>
                <w:sz w:val="22"/>
                <w:szCs w:val="22"/>
              </w:rPr>
              <w:t>WBS No.</w:t>
            </w:r>
          </w:p>
        </w:tc>
        <w:tc>
          <w:tcPr>
            <w:tcW w:w="1197" w:type="dxa"/>
          </w:tcPr>
          <w:p w:rsidR="006C4E78" w:rsidRPr="004563AE" w:rsidRDefault="001851BC" w:rsidP="003746D1">
            <w:pPr>
              <w:rPr>
                <w:b/>
                <w:sz w:val="22"/>
                <w:szCs w:val="22"/>
              </w:rPr>
            </w:pPr>
            <w:r w:rsidRPr="004563AE">
              <w:rPr>
                <w:b/>
                <w:sz w:val="22"/>
                <w:szCs w:val="22"/>
              </w:rPr>
              <w:t>Resource</w:t>
            </w:r>
          </w:p>
        </w:tc>
        <w:tc>
          <w:tcPr>
            <w:tcW w:w="1198" w:type="dxa"/>
          </w:tcPr>
          <w:p w:rsidR="006C4E78" w:rsidRPr="004563AE" w:rsidRDefault="001851BC" w:rsidP="003746D1">
            <w:pPr>
              <w:rPr>
                <w:b/>
                <w:sz w:val="22"/>
                <w:szCs w:val="22"/>
              </w:rPr>
            </w:pPr>
            <w:r w:rsidRPr="004563AE">
              <w:rPr>
                <w:b/>
                <w:sz w:val="22"/>
                <w:szCs w:val="22"/>
              </w:rPr>
              <w:t>Direct Costs</w:t>
            </w:r>
          </w:p>
        </w:tc>
        <w:tc>
          <w:tcPr>
            <w:tcW w:w="1198" w:type="dxa"/>
          </w:tcPr>
          <w:p w:rsidR="006C4E78" w:rsidRPr="004563AE" w:rsidRDefault="001851BC" w:rsidP="003746D1">
            <w:pPr>
              <w:rPr>
                <w:b/>
                <w:sz w:val="22"/>
                <w:szCs w:val="22"/>
              </w:rPr>
            </w:pPr>
            <w:r w:rsidRPr="004563AE">
              <w:rPr>
                <w:b/>
                <w:sz w:val="22"/>
                <w:szCs w:val="22"/>
              </w:rPr>
              <w:t>Indirect Costs</w:t>
            </w:r>
          </w:p>
        </w:tc>
        <w:tc>
          <w:tcPr>
            <w:tcW w:w="1198" w:type="dxa"/>
          </w:tcPr>
          <w:p w:rsidR="006C4E78" w:rsidRPr="004563AE" w:rsidRDefault="001851BC" w:rsidP="003746D1">
            <w:pPr>
              <w:rPr>
                <w:b/>
                <w:sz w:val="22"/>
                <w:szCs w:val="22"/>
              </w:rPr>
            </w:pPr>
            <w:r w:rsidRPr="004563AE">
              <w:rPr>
                <w:b/>
                <w:sz w:val="22"/>
                <w:szCs w:val="22"/>
              </w:rPr>
              <w:t>Reserve</w:t>
            </w:r>
          </w:p>
        </w:tc>
        <w:tc>
          <w:tcPr>
            <w:tcW w:w="1198" w:type="dxa"/>
          </w:tcPr>
          <w:p w:rsidR="006C4E78" w:rsidRPr="004563AE" w:rsidRDefault="001851BC" w:rsidP="003746D1">
            <w:pPr>
              <w:rPr>
                <w:b/>
                <w:sz w:val="22"/>
                <w:szCs w:val="22"/>
              </w:rPr>
            </w:pPr>
            <w:r w:rsidRPr="004563AE">
              <w:rPr>
                <w:b/>
                <w:sz w:val="22"/>
                <w:szCs w:val="22"/>
              </w:rPr>
              <w:t>Estimate</w:t>
            </w:r>
          </w:p>
        </w:tc>
        <w:tc>
          <w:tcPr>
            <w:tcW w:w="1198" w:type="dxa"/>
          </w:tcPr>
          <w:p w:rsidR="006C4E78" w:rsidRPr="004563AE" w:rsidRDefault="001851BC" w:rsidP="003746D1">
            <w:pPr>
              <w:rPr>
                <w:b/>
                <w:sz w:val="22"/>
                <w:szCs w:val="22"/>
              </w:rPr>
            </w:pPr>
            <w:r w:rsidRPr="004563AE">
              <w:rPr>
                <w:b/>
                <w:sz w:val="22"/>
                <w:szCs w:val="22"/>
              </w:rPr>
              <w:t>Method</w:t>
            </w:r>
          </w:p>
        </w:tc>
        <w:tc>
          <w:tcPr>
            <w:tcW w:w="1198" w:type="dxa"/>
          </w:tcPr>
          <w:p w:rsidR="006C4E78" w:rsidRPr="004563AE" w:rsidRDefault="001851BC" w:rsidP="003746D1">
            <w:pPr>
              <w:rPr>
                <w:b/>
                <w:sz w:val="22"/>
                <w:szCs w:val="22"/>
              </w:rPr>
            </w:pPr>
            <w:r w:rsidRPr="004563AE">
              <w:rPr>
                <w:b/>
                <w:sz w:val="22"/>
                <w:szCs w:val="22"/>
              </w:rPr>
              <w:t>Assumptions/ Constraints</w:t>
            </w:r>
          </w:p>
        </w:tc>
        <w:tc>
          <w:tcPr>
            <w:tcW w:w="1198" w:type="dxa"/>
          </w:tcPr>
          <w:p w:rsidR="006C4E78" w:rsidRPr="004563AE" w:rsidRDefault="001851BC" w:rsidP="003746D1">
            <w:pPr>
              <w:rPr>
                <w:b/>
                <w:sz w:val="22"/>
                <w:szCs w:val="22"/>
              </w:rPr>
            </w:pPr>
            <w:r w:rsidRPr="004563AE">
              <w:rPr>
                <w:b/>
                <w:sz w:val="22"/>
                <w:szCs w:val="22"/>
              </w:rPr>
              <w:t>Additional Information</w:t>
            </w:r>
          </w:p>
        </w:tc>
        <w:tc>
          <w:tcPr>
            <w:tcW w:w="1198" w:type="dxa"/>
          </w:tcPr>
          <w:p w:rsidR="006C4E78" w:rsidRPr="004563AE" w:rsidRDefault="001851BC" w:rsidP="003746D1">
            <w:pPr>
              <w:rPr>
                <w:b/>
                <w:sz w:val="22"/>
                <w:szCs w:val="22"/>
              </w:rPr>
            </w:pPr>
            <w:r w:rsidRPr="004563AE">
              <w:rPr>
                <w:b/>
                <w:sz w:val="22"/>
                <w:szCs w:val="22"/>
              </w:rPr>
              <w:t>Range</w:t>
            </w:r>
          </w:p>
        </w:tc>
        <w:tc>
          <w:tcPr>
            <w:tcW w:w="1198" w:type="dxa"/>
          </w:tcPr>
          <w:p w:rsidR="006C4E78" w:rsidRPr="004563AE" w:rsidRDefault="001851BC" w:rsidP="003746D1">
            <w:pPr>
              <w:rPr>
                <w:b/>
                <w:sz w:val="22"/>
                <w:szCs w:val="22"/>
              </w:rPr>
            </w:pPr>
            <w:r w:rsidRPr="004563AE">
              <w:rPr>
                <w:b/>
                <w:sz w:val="22"/>
                <w:szCs w:val="22"/>
              </w:rPr>
              <w:t>Confidence Level</w:t>
            </w:r>
          </w:p>
        </w:tc>
      </w:tr>
      <w:tr w:rsidR="000A0339" w:rsidRPr="004563AE" w:rsidTr="004563AE">
        <w:trPr>
          <w:cantSplit/>
        </w:trPr>
        <w:tc>
          <w:tcPr>
            <w:tcW w:w="1197" w:type="dxa"/>
          </w:tcPr>
          <w:p w:rsidR="006C4E78" w:rsidRPr="004563AE" w:rsidRDefault="001851BC" w:rsidP="003746D1">
            <w:pPr>
              <w:rPr>
                <w:color w:val="008000"/>
              </w:rPr>
            </w:pPr>
            <w:r w:rsidRPr="004563AE">
              <w:rPr>
                <w:color w:val="008000"/>
              </w:rPr>
              <w:t>This should be the WBS number from the Work Breakdown Structure</w:t>
            </w:r>
          </w:p>
        </w:tc>
        <w:tc>
          <w:tcPr>
            <w:tcW w:w="1197" w:type="dxa"/>
          </w:tcPr>
          <w:p w:rsidR="006C4E78" w:rsidRPr="004563AE" w:rsidRDefault="001851BC" w:rsidP="003746D1">
            <w:pPr>
              <w:rPr>
                <w:color w:val="008000"/>
              </w:rPr>
            </w:pPr>
            <w:r w:rsidRPr="004563AE">
              <w:rPr>
                <w:color w:val="008000"/>
              </w:rPr>
              <w:t>Type of resource (labor, material, equipment, service, etc.)</w:t>
            </w:r>
          </w:p>
        </w:tc>
        <w:tc>
          <w:tcPr>
            <w:tcW w:w="1198" w:type="dxa"/>
          </w:tcPr>
          <w:p w:rsidR="006C4E78" w:rsidRPr="004563AE" w:rsidRDefault="001851BC" w:rsidP="003746D1">
            <w:pPr>
              <w:rPr>
                <w:color w:val="008000"/>
              </w:rPr>
            </w:pPr>
            <w:r w:rsidRPr="004563AE">
              <w:rPr>
                <w:color w:val="008000"/>
              </w:rPr>
              <w:t>Costs directly related to project work (staff salaries, supplies, training, etc.)</w:t>
            </w:r>
          </w:p>
        </w:tc>
        <w:tc>
          <w:tcPr>
            <w:tcW w:w="1198" w:type="dxa"/>
          </w:tcPr>
          <w:p w:rsidR="006C4E78" w:rsidRPr="004563AE" w:rsidRDefault="001851BC" w:rsidP="003746D1">
            <w:pPr>
              <w:rPr>
                <w:color w:val="008000"/>
              </w:rPr>
            </w:pPr>
            <w:r w:rsidRPr="004563AE">
              <w:rPr>
                <w:color w:val="008000"/>
              </w:rPr>
              <w:t>Costs not directly attributable to the project (utilities, rent, security, etc.)</w:t>
            </w:r>
          </w:p>
        </w:tc>
        <w:tc>
          <w:tcPr>
            <w:tcW w:w="1198" w:type="dxa"/>
          </w:tcPr>
          <w:p w:rsidR="006C4E78" w:rsidRPr="004563AE" w:rsidRDefault="001851BC" w:rsidP="003746D1">
            <w:pPr>
              <w:rPr>
                <w:color w:val="008000"/>
              </w:rPr>
            </w:pPr>
            <w:r w:rsidRPr="004563AE">
              <w:rPr>
                <w:color w:val="008000"/>
              </w:rPr>
              <w:t>Amount of funding held in reserves for contingencies</w:t>
            </w:r>
          </w:p>
        </w:tc>
        <w:tc>
          <w:tcPr>
            <w:tcW w:w="1198" w:type="dxa"/>
          </w:tcPr>
          <w:p w:rsidR="006C4E78" w:rsidRPr="004563AE" w:rsidRDefault="001851BC" w:rsidP="003746D1">
            <w:pPr>
              <w:rPr>
                <w:color w:val="008000"/>
              </w:rPr>
            </w:pPr>
            <w:r w:rsidRPr="004563AE">
              <w:rPr>
                <w:color w:val="008000"/>
              </w:rPr>
              <w:t>Estimated cost</w:t>
            </w:r>
          </w:p>
        </w:tc>
        <w:tc>
          <w:tcPr>
            <w:tcW w:w="1198" w:type="dxa"/>
          </w:tcPr>
          <w:p w:rsidR="006C4E78" w:rsidRPr="004563AE" w:rsidRDefault="001851BC" w:rsidP="003746D1">
            <w:pPr>
              <w:rPr>
                <w:color w:val="008000"/>
              </w:rPr>
            </w:pPr>
            <w:r w:rsidRPr="004563AE">
              <w:rPr>
                <w:color w:val="008000"/>
              </w:rPr>
              <w:t xml:space="preserve">Method used such as parametric, </w:t>
            </w:r>
            <w:r w:rsidR="000A0339" w:rsidRPr="004563AE">
              <w:rPr>
                <w:color w:val="008000"/>
              </w:rPr>
              <w:t>analogous</w:t>
            </w:r>
            <w:r w:rsidRPr="004563AE">
              <w:rPr>
                <w:color w:val="008000"/>
              </w:rPr>
              <w:t>, etc.</w:t>
            </w:r>
          </w:p>
        </w:tc>
        <w:tc>
          <w:tcPr>
            <w:tcW w:w="1198" w:type="dxa"/>
          </w:tcPr>
          <w:p w:rsidR="006C4E78" w:rsidRPr="004563AE" w:rsidRDefault="000A0339" w:rsidP="003746D1">
            <w:pPr>
              <w:rPr>
                <w:color w:val="008000"/>
              </w:rPr>
            </w:pPr>
            <w:r w:rsidRPr="004563AE">
              <w:rPr>
                <w:color w:val="008000"/>
              </w:rPr>
              <w:t>Any assumptions used in developing the estimate such as labor cost per hour</w:t>
            </w:r>
          </w:p>
        </w:tc>
        <w:tc>
          <w:tcPr>
            <w:tcW w:w="1198" w:type="dxa"/>
          </w:tcPr>
          <w:p w:rsidR="006C4E78" w:rsidRPr="004563AE" w:rsidRDefault="000A0339" w:rsidP="003746D1">
            <w:pPr>
              <w:rPr>
                <w:color w:val="008000"/>
              </w:rPr>
            </w:pPr>
            <w:r w:rsidRPr="004563AE">
              <w:rPr>
                <w:color w:val="008000"/>
              </w:rPr>
              <w:t>Information on cost of quality, interest rate, or other</w:t>
            </w:r>
          </w:p>
        </w:tc>
        <w:tc>
          <w:tcPr>
            <w:tcW w:w="1198" w:type="dxa"/>
          </w:tcPr>
          <w:p w:rsidR="006C4E78" w:rsidRPr="004563AE" w:rsidRDefault="000A0339" w:rsidP="003746D1">
            <w:pPr>
              <w:rPr>
                <w:color w:val="008000"/>
              </w:rPr>
            </w:pPr>
            <w:r w:rsidRPr="004563AE">
              <w:rPr>
                <w:color w:val="008000"/>
              </w:rPr>
              <w:t>Range of estimate</w:t>
            </w:r>
          </w:p>
        </w:tc>
        <w:tc>
          <w:tcPr>
            <w:tcW w:w="1198" w:type="dxa"/>
          </w:tcPr>
          <w:p w:rsidR="006C4E78" w:rsidRPr="004563AE" w:rsidRDefault="000A0339" w:rsidP="003746D1">
            <w:pPr>
              <w:rPr>
                <w:color w:val="008000"/>
              </w:rPr>
            </w:pPr>
            <w:r w:rsidRPr="004563AE">
              <w:rPr>
                <w:color w:val="008000"/>
              </w:rPr>
              <w:t>The degree of confidence in the estimate based on available information</w:t>
            </w:r>
          </w:p>
        </w:tc>
      </w:tr>
    </w:tbl>
    <w:p w:rsidR="006C4E78" w:rsidRDefault="006C4E78" w:rsidP="003746D1">
      <w:pPr>
        <w:rPr>
          <w:sz w:val="24"/>
        </w:rPr>
      </w:pPr>
    </w:p>
    <w:p w:rsidR="000A0339" w:rsidRDefault="000A0339" w:rsidP="003746D1">
      <w:pPr>
        <w:rPr>
          <w:sz w:val="24"/>
        </w:rPr>
      </w:pPr>
    </w:p>
    <w:p w:rsidR="000A0339" w:rsidRPr="000A0339" w:rsidRDefault="000A0339" w:rsidP="003746D1">
      <w:pPr>
        <w:rPr>
          <w:b/>
          <w:sz w:val="24"/>
        </w:rPr>
      </w:pPr>
      <w:r w:rsidRPr="000A0339">
        <w:rPr>
          <w:b/>
          <w:sz w:val="24"/>
        </w:rPr>
        <w:t>Example with Sample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7"/>
        <w:gridCol w:w="1350"/>
        <w:gridCol w:w="1262"/>
        <w:gridCol w:w="1142"/>
        <w:gridCol w:w="962"/>
        <w:gridCol w:w="1047"/>
        <w:gridCol w:w="1083"/>
        <w:gridCol w:w="1795"/>
        <w:gridCol w:w="1416"/>
        <w:gridCol w:w="1102"/>
        <w:gridCol w:w="1280"/>
      </w:tblGrid>
      <w:tr w:rsidR="000A0339" w:rsidRPr="004563AE" w:rsidTr="00D629A9">
        <w:trPr>
          <w:cantSplit/>
        </w:trPr>
        <w:tc>
          <w:tcPr>
            <w:tcW w:w="13176" w:type="dxa"/>
            <w:gridSpan w:val="11"/>
          </w:tcPr>
          <w:p w:rsidR="000A0339" w:rsidRPr="004563AE" w:rsidRDefault="000A0339" w:rsidP="004563AE">
            <w:pPr>
              <w:jc w:val="center"/>
              <w:rPr>
                <w:sz w:val="24"/>
              </w:rPr>
            </w:pPr>
            <w:r w:rsidRPr="004563AE">
              <w:rPr>
                <w:b/>
                <w:sz w:val="24"/>
              </w:rPr>
              <w:t>Activity Cost Estimates</w:t>
            </w:r>
          </w:p>
        </w:tc>
      </w:tr>
      <w:tr w:rsidR="00503A0F" w:rsidRPr="004563AE" w:rsidTr="00D629A9">
        <w:trPr>
          <w:cantSplit/>
        </w:trPr>
        <w:tc>
          <w:tcPr>
            <w:tcW w:w="9378" w:type="dxa"/>
            <w:gridSpan w:val="8"/>
          </w:tcPr>
          <w:p w:rsidR="000A0339" w:rsidRPr="00B836A0" w:rsidRDefault="000A0339" w:rsidP="004563AE">
            <w:pPr>
              <w:rPr>
                <w:sz w:val="24"/>
              </w:rPr>
            </w:pPr>
            <w:r w:rsidRPr="004563AE">
              <w:rPr>
                <w:b/>
                <w:sz w:val="24"/>
              </w:rPr>
              <w:t>Project:</w:t>
            </w:r>
            <w:r w:rsidR="00B836A0">
              <w:rPr>
                <w:sz w:val="24"/>
              </w:rPr>
              <w:t xml:space="preserve"> Flex Pay Database</w:t>
            </w:r>
          </w:p>
        </w:tc>
        <w:tc>
          <w:tcPr>
            <w:tcW w:w="3798" w:type="dxa"/>
            <w:gridSpan w:val="3"/>
          </w:tcPr>
          <w:p w:rsidR="000A0339" w:rsidRPr="00B836A0" w:rsidRDefault="000A0339" w:rsidP="004563AE">
            <w:pPr>
              <w:rPr>
                <w:sz w:val="24"/>
              </w:rPr>
            </w:pPr>
            <w:r w:rsidRPr="004563AE">
              <w:rPr>
                <w:b/>
                <w:sz w:val="24"/>
              </w:rPr>
              <w:t>Date:</w:t>
            </w:r>
            <w:r w:rsidR="00B836A0">
              <w:rPr>
                <w:sz w:val="24"/>
              </w:rPr>
              <w:t xml:space="preserve"> 03/01/20xx</w:t>
            </w:r>
          </w:p>
        </w:tc>
      </w:tr>
      <w:tr w:rsidR="00D629A9" w:rsidRPr="004563AE" w:rsidTr="00D629A9">
        <w:trPr>
          <w:cantSplit/>
        </w:trPr>
        <w:tc>
          <w:tcPr>
            <w:tcW w:w="737" w:type="dxa"/>
          </w:tcPr>
          <w:p w:rsidR="000A0339" w:rsidRPr="004563AE" w:rsidRDefault="000A0339" w:rsidP="004563AE">
            <w:pPr>
              <w:rPr>
                <w:b/>
                <w:sz w:val="22"/>
                <w:szCs w:val="22"/>
              </w:rPr>
            </w:pPr>
            <w:r w:rsidRPr="004563AE">
              <w:rPr>
                <w:b/>
                <w:sz w:val="22"/>
                <w:szCs w:val="22"/>
              </w:rPr>
              <w:t>WBS No.</w:t>
            </w:r>
          </w:p>
        </w:tc>
        <w:tc>
          <w:tcPr>
            <w:tcW w:w="1350" w:type="dxa"/>
          </w:tcPr>
          <w:p w:rsidR="000A0339" w:rsidRPr="004563AE" w:rsidRDefault="000A0339" w:rsidP="004563AE">
            <w:pPr>
              <w:rPr>
                <w:b/>
                <w:sz w:val="22"/>
                <w:szCs w:val="22"/>
              </w:rPr>
            </w:pPr>
            <w:r w:rsidRPr="004563AE">
              <w:rPr>
                <w:b/>
                <w:sz w:val="22"/>
                <w:szCs w:val="22"/>
              </w:rPr>
              <w:t>Resource</w:t>
            </w:r>
          </w:p>
        </w:tc>
        <w:tc>
          <w:tcPr>
            <w:tcW w:w="1262" w:type="dxa"/>
          </w:tcPr>
          <w:p w:rsidR="000A0339" w:rsidRPr="004563AE" w:rsidRDefault="000A0339" w:rsidP="004563AE">
            <w:pPr>
              <w:rPr>
                <w:b/>
                <w:sz w:val="22"/>
                <w:szCs w:val="22"/>
              </w:rPr>
            </w:pPr>
            <w:r w:rsidRPr="004563AE">
              <w:rPr>
                <w:b/>
                <w:sz w:val="22"/>
                <w:szCs w:val="22"/>
              </w:rPr>
              <w:t>Direct Costs</w:t>
            </w:r>
          </w:p>
        </w:tc>
        <w:tc>
          <w:tcPr>
            <w:tcW w:w="1142" w:type="dxa"/>
          </w:tcPr>
          <w:p w:rsidR="000A0339" w:rsidRPr="004563AE" w:rsidRDefault="000A0339" w:rsidP="004563AE">
            <w:pPr>
              <w:rPr>
                <w:b/>
                <w:sz w:val="22"/>
                <w:szCs w:val="22"/>
              </w:rPr>
            </w:pPr>
            <w:r w:rsidRPr="004563AE">
              <w:rPr>
                <w:b/>
                <w:sz w:val="22"/>
                <w:szCs w:val="22"/>
              </w:rPr>
              <w:t>Indirect Costs</w:t>
            </w:r>
          </w:p>
        </w:tc>
        <w:tc>
          <w:tcPr>
            <w:tcW w:w="962" w:type="dxa"/>
          </w:tcPr>
          <w:p w:rsidR="000A0339" w:rsidRPr="004563AE" w:rsidRDefault="000A0339" w:rsidP="004563AE">
            <w:pPr>
              <w:rPr>
                <w:b/>
                <w:sz w:val="22"/>
                <w:szCs w:val="22"/>
              </w:rPr>
            </w:pPr>
            <w:r w:rsidRPr="004563AE">
              <w:rPr>
                <w:b/>
                <w:sz w:val="22"/>
                <w:szCs w:val="22"/>
              </w:rPr>
              <w:t>Reserve</w:t>
            </w:r>
          </w:p>
        </w:tc>
        <w:tc>
          <w:tcPr>
            <w:tcW w:w="1047" w:type="dxa"/>
          </w:tcPr>
          <w:p w:rsidR="000A0339" w:rsidRPr="004563AE" w:rsidRDefault="000A0339" w:rsidP="004563AE">
            <w:pPr>
              <w:rPr>
                <w:b/>
                <w:sz w:val="22"/>
                <w:szCs w:val="22"/>
              </w:rPr>
            </w:pPr>
            <w:r w:rsidRPr="004563AE">
              <w:rPr>
                <w:b/>
                <w:sz w:val="22"/>
                <w:szCs w:val="22"/>
              </w:rPr>
              <w:t>Estimate</w:t>
            </w:r>
          </w:p>
        </w:tc>
        <w:tc>
          <w:tcPr>
            <w:tcW w:w="1083" w:type="dxa"/>
          </w:tcPr>
          <w:p w:rsidR="000A0339" w:rsidRPr="004563AE" w:rsidRDefault="000A0339" w:rsidP="004563AE">
            <w:pPr>
              <w:rPr>
                <w:b/>
                <w:sz w:val="22"/>
                <w:szCs w:val="22"/>
              </w:rPr>
            </w:pPr>
            <w:r w:rsidRPr="004563AE">
              <w:rPr>
                <w:b/>
                <w:sz w:val="22"/>
                <w:szCs w:val="22"/>
              </w:rPr>
              <w:t>Method</w:t>
            </w:r>
          </w:p>
        </w:tc>
        <w:tc>
          <w:tcPr>
            <w:tcW w:w="1795" w:type="dxa"/>
          </w:tcPr>
          <w:p w:rsidR="000A0339" w:rsidRPr="004563AE" w:rsidRDefault="000A0339" w:rsidP="004563AE">
            <w:pPr>
              <w:rPr>
                <w:b/>
                <w:sz w:val="22"/>
                <w:szCs w:val="22"/>
              </w:rPr>
            </w:pPr>
            <w:r w:rsidRPr="004563AE">
              <w:rPr>
                <w:b/>
                <w:sz w:val="22"/>
                <w:szCs w:val="22"/>
              </w:rPr>
              <w:t>Assumptions/ Constraints</w:t>
            </w:r>
          </w:p>
        </w:tc>
        <w:tc>
          <w:tcPr>
            <w:tcW w:w="1416" w:type="dxa"/>
          </w:tcPr>
          <w:p w:rsidR="000A0339" w:rsidRPr="004563AE" w:rsidRDefault="000A0339" w:rsidP="004563AE">
            <w:pPr>
              <w:rPr>
                <w:b/>
                <w:sz w:val="22"/>
                <w:szCs w:val="22"/>
              </w:rPr>
            </w:pPr>
            <w:r w:rsidRPr="004563AE">
              <w:rPr>
                <w:b/>
                <w:sz w:val="22"/>
                <w:szCs w:val="22"/>
              </w:rPr>
              <w:t>Additional Information</w:t>
            </w:r>
          </w:p>
        </w:tc>
        <w:tc>
          <w:tcPr>
            <w:tcW w:w="1102" w:type="dxa"/>
          </w:tcPr>
          <w:p w:rsidR="000A0339" w:rsidRPr="004563AE" w:rsidRDefault="000A0339" w:rsidP="004563AE">
            <w:pPr>
              <w:rPr>
                <w:b/>
                <w:sz w:val="22"/>
                <w:szCs w:val="22"/>
              </w:rPr>
            </w:pPr>
            <w:r w:rsidRPr="004563AE">
              <w:rPr>
                <w:b/>
                <w:sz w:val="22"/>
                <w:szCs w:val="22"/>
              </w:rPr>
              <w:t>Range</w:t>
            </w:r>
          </w:p>
        </w:tc>
        <w:tc>
          <w:tcPr>
            <w:tcW w:w="1280" w:type="dxa"/>
          </w:tcPr>
          <w:p w:rsidR="000A0339" w:rsidRPr="004563AE" w:rsidRDefault="000A0339" w:rsidP="004563AE">
            <w:pPr>
              <w:rPr>
                <w:b/>
                <w:sz w:val="22"/>
                <w:szCs w:val="22"/>
              </w:rPr>
            </w:pPr>
            <w:r w:rsidRPr="004563AE">
              <w:rPr>
                <w:b/>
                <w:sz w:val="22"/>
                <w:szCs w:val="22"/>
              </w:rPr>
              <w:t>Confidence Level</w:t>
            </w:r>
          </w:p>
        </w:tc>
      </w:tr>
      <w:tr w:rsidR="00D629A9" w:rsidRPr="00D629A9" w:rsidTr="00D629A9">
        <w:trPr>
          <w:cantSplit/>
        </w:trPr>
        <w:tc>
          <w:tcPr>
            <w:tcW w:w="737" w:type="dxa"/>
          </w:tcPr>
          <w:p w:rsidR="000A0339" w:rsidRPr="00D629A9" w:rsidRDefault="00503A0F" w:rsidP="004563AE">
            <w:r w:rsidRPr="00D629A9">
              <w:t>3.1.1</w:t>
            </w:r>
          </w:p>
        </w:tc>
        <w:tc>
          <w:tcPr>
            <w:tcW w:w="1350" w:type="dxa"/>
          </w:tcPr>
          <w:p w:rsidR="000A0339" w:rsidRPr="00D629A9" w:rsidRDefault="00503A0F" w:rsidP="004563AE">
            <w:r w:rsidRPr="00D629A9">
              <w:t>Jr. Programmer for 40 hours</w:t>
            </w:r>
          </w:p>
        </w:tc>
        <w:tc>
          <w:tcPr>
            <w:tcW w:w="1262" w:type="dxa"/>
          </w:tcPr>
          <w:p w:rsidR="000A0339" w:rsidRPr="00D629A9" w:rsidRDefault="00371E3F" w:rsidP="004563AE">
            <w:r w:rsidRPr="00D629A9">
              <w:t>40 hrs @ $20.75 = $1,030</w:t>
            </w:r>
          </w:p>
        </w:tc>
        <w:tc>
          <w:tcPr>
            <w:tcW w:w="1142" w:type="dxa"/>
          </w:tcPr>
          <w:p w:rsidR="000A0339" w:rsidRPr="00D629A9" w:rsidRDefault="00371E3F" w:rsidP="004563AE">
            <w:r w:rsidRPr="00D629A9">
              <w:t>$0</w:t>
            </w:r>
          </w:p>
        </w:tc>
        <w:tc>
          <w:tcPr>
            <w:tcW w:w="962" w:type="dxa"/>
          </w:tcPr>
          <w:p w:rsidR="000A0339" w:rsidRPr="00D629A9" w:rsidRDefault="00371E3F" w:rsidP="004563AE">
            <w:r w:rsidRPr="00D629A9">
              <w:t>$20.75</w:t>
            </w:r>
          </w:p>
        </w:tc>
        <w:tc>
          <w:tcPr>
            <w:tcW w:w="1047" w:type="dxa"/>
          </w:tcPr>
          <w:p w:rsidR="000A0339" w:rsidRPr="00D629A9" w:rsidRDefault="00371E3F" w:rsidP="004563AE">
            <w:r w:rsidRPr="00D629A9">
              <w:t>$1,050.75</w:t>
            </w:r>
          </w:p>
        </w:tc>
        <w:tc>
          <w:tcPr>
            <w:tcW w:w="1083" w:type="dxa"/>
          </w:tcPr>
          <w:p w:rsidR="000A0339" w:rsidRPr="00D629A9" w:rsidRDefault="00371E3F" w:rsidP="004563AE">
            <w:r w:rsidRPr="00D629A9">
              <w:t>Parametric</w:t>
            </w:r>
          </w:p>
        </w:tc>
        <w:tc>
          <w:tcPr>
            <w:tcW w:w="1795" w:type="dxa"/>
          </w:tcPr>
          <w:p w:rsidR="000A0339" w:rsidRPr="00D629A9" w:rsidRDefault="00371E3F" w:rsidP="004563AE">
            <w:r w:rsidRPr="00D629A9">
              <w:t>Must obtain functional manager approval to assign Jr. Programmer</w:t>
            </w:r>
          </w:p>
        </w:tc>
        <w:tc>
          <w:tcPr>
            <w:tcW w:w="1416" w:type="dxa"/>
          </w:tcPr>
          <w:p w:rsidR="000A0339" w:rsidRPr="00D629A9" w:rsidRDefault="00371E3F" w:rsidP="004563AE">
            <w:r w:rsidRPr="00D629A9">
              <w:t>N/A</w:t>
            </w:r>
          </w:p>
        </w:tc>
        <w:tc>
          <w:tcPr>
            <w:tcW w:w="1102" w:type="dxa"/>
          </w:tcPr>
          <w:p w:rsidR="000A0339" w:rsidRPr="00D629A9" w:rsidRDefault="00371E3F" w:rsidP="004563AE">
            <w:r w:rsidRPr="00D629A9">
              <w:t>$1020 - $1075</w:t>
            </w:r>
          </w:p>
        </w:tc>
        <w:tc>
          <w:tcPr>
            <w:tcW w:w="1280" w:type="dxa"/>
          </w:tcPr>
          <w:p w:rsidR="008B7B6C" w:rsidRDefault="00371E3F" w:rsidP="004563AE">
            <w:r w:rsidRPr="00D629A9">
              <w:t>8</w:t>
            </w:r>
          </w:p>
          <w:p w:rsidR="000A0339" w:rsidRPr="008B7B6C" w:rsidRDefault="000A0339" w:rsidP="008B7B6C"/>
        </w:tc>
      </w:tr>
      <w:tr w:rsidR="00D629A9" w:rsidRPr="00D629A9" w:rsidTr="00D629A9">
        <w:trPr>
          <w:cantSplit/>
        </w:trPr>
        <w:tc>
          <w:tcPr>
            <w:tcW w:w="737" w:type="dxa"/>
          </w:tcPr>
          <w:p w:rsidR="00503A0F" w:rsidRPr="00D629A9" w:rsidRDefault="00503A0F" w:rsidP="004563AE">
            <w:r w:rsidRPr="00D629A9">
              <w:t>3.1.1</w:t>
            </w:r>
          </w:p>
        </w:tc>
        <w:tc>
          <w:tcPr>
            <w:tcW w:w="1350" w:type="dxa"/>
          </w:tcPr>
          <w:p w:rsidR="00503A0F" w:rsidRPr="00D629A9" w:rsidRDefault="00503A0F" w:rsidP="004563AE">
            <w:r w:rsidRPr="00D629A9">
              <w:t>Network Specialist for 10 hours</w:t>
            </w:r>
          </w:p>
        </w:tc>
        <w:tc>
          <w:tcPr>
            <w:tcW w:w="1262" w:type="dxa"/>
          </w:tcPr>
          <w:p w:rsidR="00503A0F" w:rsidRPr="00D629A9" w:rsidRDefault="00371E3F" w:rsidP="004563AE">
            <w:r w:rsidRPr="00D629A9">
              <w:t>10 hrs @ $26.90 = $269</w:t>
            </w:r>
          </w:p>
        </w:tc>
        <w:tc>
          <w:tcPr>
            <w:tcW w:w="1142" w:type="dxa"/>
          </w:tcPr>
          <w:p w:rsidR="00503A0F" w:rsidRPr="00D629A9" w:rsidRDefault="00371E3F" w:rsidP="004563AE">
            <w:r w:rsidRPr="00D629A9">
              <w:t>$0</w:t>
            </w:r>
          </w:p>
        </w:tc>
        <w:tc>
          <w:tcPr>
            <w:tcW w:w="962" w:type="dxa"/>
          </w:tcPr>
          <w:p w:rsidR="00503A0F" w:rsidRPr="00D629A9" w:rsidRDefault="00371E3F" w:rsidP="004563AE">
            <w:r w:rsidRPr="00D629A9">
              <w:t>$53.80</w:t>
            </w:r>
          </w:p>
        </w:tc>
        <w:tc>
          <w:tcPr>
            <w:tcW w:w="1047" w:type="dxa"/>
          </w:tcPr>
          <w:p w:rsidR="00503A0F" w:rsidRPr="00D629A9" w:rsidRDefault="00371E3F" w:rsidP="004563AE">
            <w:r w:rsidRPr="00D629A9">
              <w:t>$322.80</w:t>
            </w:r>
          </w:p>
        </w:tc>
        <w:tc>
          <w:tcPr>
            <w:tcW w:w="1083" w:type="dxa"/>
          </w:tcPr>
          <w:p w:rsidR="00503A0F" w:rsidRPr="00D629A9" w:rsidRDefault="00371E3F" w:rsidP="004563AE">
            <w:r w:rsidRPr="00D629A9">
              <w:t>Parametric</w:t>
            </w:r>
          </w:p>
        </w:tc>
        <w:tc>
          <w:tcPr>
            <w:tcW w:w="1795" w:type="dxa"/>
          </w:tcPr>
          <w:p w:rsidR="00503A0F" w:rsidRPr="00D629A9" w:rsidRDefault="00371E3F" w:rsidP="00371E3F">
            <w:r w:rsidRPr="00D629A9">
              <w:t>Must obtain functional manager approval to assign Network Specialist</w:t>
            </w:r>
          </w:p>
        </w:tc>
        <w:tc>
          <w:tcPr>
            <w:tcW w:w="1416" w:type="dxa"/>
          </w:tcPr>
          <w:p w:rsidR="00503A0F" w:rsidRPr="00D629A9" w:rsidRDefault="00371E3F" w:rsidP="004563AE">
            <w:r w:rsidRPr="00D629A9">
              <w:t>N/A</w:t>
            </w:r>
          </w:p>
        </w:tc>
        <w:tc>
          <w:tcPr>
            <w:tcW w:w="1102" w:type="dxa"/>
          </w:tcPr>
          <w:p w:rsidR="00503A0F" w:rsidRPr="00D629A9" w:rsidRDefault="00371E3F" w:rsidP="004563AE">
            <w:r w:rsidRPr="00D629A9">
              <w:t>$300 - $350</w:t>
            </w:r>
          </w:p>
        </w:tc>
        <w:tc>
          <w:tcPr>
            <w:tcW w:w="1280" w:type="dxa"/>
          </w:tcPr>
          <w:p w:rsidR="00503A0F" w:rsidRPr="00D629A9" w:rsidRDefault="00371E3F" w:rsidP="004563AE">
            <w:r w:rsidRPr="00D629A9">
              <w:t>7</w:t>
            </w:r>
          </w:p>
        </w:tc>
      </w:tr>
      <w:tr w:rsidR="00D629A9" w:rsidRPr="00D629A9" w:rsidTr="00D629A9">
        <w:trPr>
          <w:cantSplit/>
        </w:trPr>
        <w:tc>
          <w:tcPr>
            <w:tcW w:w="737" w:type="dxa"/>
          </w:tcPr>
          <w:p w:rsidR="00503A0F" w:rsidRPr="00D629A9" w:rsidRDefault="00503A0F" w:rsidP="004563AE">
            <w:r w:rsidRPr="00D629A9">
              <w:t>3.1.1</w:t>
            </w:r>
          </w:p>
        </w:tc>
        <w:tc>
          <w:tcPr>
            <w:tcW w:w="1350" w:type="dxa"/>
          </w:tcPr>
          <w:p w:rsidR="00503A0F" w:rsidRPr="00D629A9" w:rsidRDefault="00371E3F" w:rsidP="004563AE">
            <w:r w:rsidRPr="00D629A9">
              <w:t>Lease Network Test Equipment</w:t>
            </w:r>
          </w:p>
        </w:tc>
        <w:tc>
          <w:tcPr>
            <w:tcW w:w="1262" w:type="dxa"/>
          </w:tcPr>
          <w:p w:rsidR="00503A0F" w:rsidRPr="00D629A9" w:rsidRDefault="00503A0F" w:rsidP="004563AE"/>
        </w:tc>
        <w:tc>
          <w:tcPr>
            <w:tcW w:w="1142" w:type="dxa"/>
          </w:tcPr>
          <w:p w:rsidR="00503A0F" w:rsidRPr="00D629A9" w:rsidRDefault="00371E3F" w:rsidP="004563AE">
            <w:r w:rsidRPr="00D629A9">
              <w:t>12 hrs @ $42 = $504</w:t>
            </w:r>
          </w:p>
        </w:tc>
        <w:tc>
          <w:tcPr>
            <w:tcW w:w="962" w:type="dxa"/>
          </w:tcPr>
          <w:p w:rsidR="00503A0F" w:rsidRPr="00D629A9" w:rsidRDefault="00371E3F" w:rsidP="004563AE">
            <w:r w:rsidRPr="00D629A9">
              <w:t>$0</w:t>
            </w:r>
          </w:p>
        </w:tc>
        <w:tc>
          <w:tcPr>
            <w:tcW w:w="1047" w:type="dxa"/>
          </w:tcPr>
          <w:p w:rsidR="00503A0F" w:rsidRPr="00D629A9" w:rsidRDefault="00371E3F" w:rsidP="004563AE">
            <w:r w:rsidRPr="00D629A9">
              <w:t>$504</w:t>
            </w:r>
          </w:p>
        </w:tc>
        <w:tc>
          <w:tcPr>
            <w:tcW w:w="1083" w:type="dxa"/>
          </w:tcPr>
          <w:p w:rsidR="00503A0F" w:rsidRPr="00D629A9" w:rsidRDefault="00371E3F" w:rsidP="004563AE">
            <w:r w:rsidRPr="00D629A9">
              <w:t>Parametric</w:t>
            </w:r>
          </w:p>
        </w:tc>
        <w:tc>
          <w:tcPr>
            <w:tcW w:w="1795" w:type="dxa"/>
          </w:tcPr>
          <w:p w:rsidR="00503A0F" w:rsidRPr="00D629A9" w:rsidRDefault="00371E3F" w:rsidP="00371E3F">
            <w:r w:rsidRPr="00D629A9">
              <w:t>Assume test equipment will be available</w:t>
            </w:r>
          </w:p>
        </w:tc>
        <w:tc>
          <w:tcPr>
            <w:tcW w:w="1416" w:type="dxa"/>
          </w:tcPr>
          <w:p w:rsidR="00503A0F" w:rsidRPr="00D629A9" w:rsidRDefault="00371E3F" w:rsidP="004563AE">
            <w:r w:rsidRPr="00D629A9">
              <w:t>Lease from Test Supply Corp.</w:t>
            </w:r>
          </w:p>
        </w:tc>
        <w:tc>
          <w:tcPr>
            <w:tcW w:w="1102" w:type="dxa"/>
          </w:tcPr>
          <w:p w:rsidR="00503A0F" w:rsidRPr="00D629A9" w:rsidRDefault="00371E3F" w:rsidP="004563AE">
            <w:r w:rsidRPr="00D629A9">
              <w:t>$500 - $510</w:t>
            </w:r>
          </w:p>
        </w:tc>
        <w:tc>
          <w:tcPr>
            <w:tcW w:w="1280" w:type="dxa"/>
          </w:tcPr>
          <w:p w:rsidR="00503A0F" w:rsidRPr="00D629A9" w:rsidRDefault="00371E3F" w:rsidP="004563AE">
            <w:r w:rsidRPr="00D629A9">
              <w:t>9</w:t>
            </w:r>
          </w:p>
        </w:tc>
      </w:tr>
    </w:tbl>
    <w:p w:rsidR="000A0339" w:rsidRPr="00D629A9" w:rsidRDefault="000A0339" w:rsidP="003746D1"/>
    <w:p w:rsidR="003746D1" w:rsidRPr="00FC4E31" w:rsidRDefault="00916C12" w:rsidP="003746D1">
      <w:r>
        <w:t>This f</w:t>
      </w:r>
      <w:r w:rsidR="003746D1">
        <w:t xml:space="preserve">ree </w:t>
      </w:r>
      <w:r w:rsidR="00B6518E">
        <w:t xml:space="preserve">Activity </w:t>
      </w:r>
      <w:r w:rsidR="001851BC">
        <w:t>Cost Estimates</w:t>
      </w:r>
      <w:r w:rsidR="00F95554">
        <w:t xml:space="preserve"> </w:t>
      </w:r>
      <w:r w:rsidR="003746D1">
        <w:t>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0A0339">
      <w:pgSz w:w="15840" w:h="12240" w:orient="landscape" w:code="1"/>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ABC" w:rsidRDefault="00701ABC">
      <w:r>
        <w:separator/>
      </w:r>
    </w:p>
  </w:endnote>
  <w:endnote w:type="continuationSeparator" w:id="0">
    <w:p w:rsidR="00701ABC" w:rsidRDefault="00701A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D166C">
      <w:rPr>
        <w:rStyle w:val="Nmerodepgina"/>
        <w:noProof/>
      </w:rPr>
      <w:t>2</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ABC" w:rsidRDefault="00701ABC">
      <w:r>
        <w:separator/>
      </w:r>
    </w:p>
  </w:footnote>
  <w:footnote w:type="continuationSeparator" w:id="0">
    <w:p w:rsidR="00701ABC" w:rsidRDefault="00701A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D70461" w:rsidRDefault="005D166C" w:rsidP="003746D1">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sidRPr="00C7680C">
      <w:rPr>
        <w:rFonts w:ascii="Arial" w:hAnsi="Arial"/>
        <w:b/>
        <w:i/>
        <w:sz w:val="26"/>
      </w:rPr>
      <w:tab/>
    </w:r>
    <w:r w:rsidR="00B6518E">
      <w:rPr>
        <w:b/>
        <w:sz w:val="16"/>
        <w:szCs w:val="16"/>
      </w:rPr>
      <w:t xml:space="preserve">Activity </w:t>
    </w:r>
    <w:r w:rsidR="006C4E78">
      <w:rPr>
        <w:b/>
        <w:sz w:val="16"/>
        <w:szCs w:val="16"/>
      </w:rPr>
      <w:t>Cost Estimates</w:t>
    </w:r>
    <w:r w:rsidR="00B15BE7">
      <w:rPr>
        <w:b/>
        <w:sz w:val="16"/>
        <w:szCs w:val="16"/>
      </w:rPr>
      <w:t xml:space="preserve"> </w:t>
    </w:r>
    <w:r w:rsidR="00B15BE7" w:rsidRPr="00D70461">
      <w:rPr>
        <w:b/>
        <w:sz w:val="16"/>
        <w:szCs w:val="16"/>
      </w:rPr>
      <w:t>T</w:t>
    </w:r>
    <w:r w:rsidR="00BE1BC8" w:rsidRPr="00D70461">
      <w:rPr>
        <w:b/>
        <w:sz w:val="16"/>
        <w:szCs w:val="16"/>
      </w:rPr>
      <w:t>emplate</w:t>
    </w:r>
  </w:p>
  <w:p w:rsidR="00786584" w:rsidRPr="00D70461" w:rsidRDefault="00786584" w:rsidP="003746D1">
    <w:pPr>
      <w:pStyle w:val="Encabezado"/>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ipervnculo"/>
          <w:b/>
          <w:sz w:val="16"/>
          <w:szCs w:val="16"/>
        </w:rPr>
        <w:t>www.ProjectManagementDocs.com</w:t>
      </w:r>
    </w:hyperlink>
  </w:p>
  <w:p w:rsidR="00BE1BC8" w:rsidRPr="00D70461" w:rsidRDefault="00BE1B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212B5"/>
    <w:rsid w:val="000240C4"/>
    <w:rsid w:val="00033D21"/>
    <w:rsid w:val="000367F2"/>
    <w:rsid w:val="00052887"/>
    <w:rsid w:val="000A0339"/>
    <w:rsid w:val="000B023D"/>
    <w:rsid w:val="000C4DBD"/>
    <w:rsid w:val="000C61E2"/>
    <w:rsid w:val="00107FED"/>
    <w:rsid w:val="00112B47"/>
    <w:rsid w:val="0011338C"/>
    <w:rsid w:val="001143B4"/>
    <w:rsid w:val="001201DE"/>
    <w:rsid w:val="00122A52"/>
    <w:rsid w:val="00134C73"/>
    <w:rsid w:val="00140327"/>
    <w:rsid w:val="001428BE"/>
    <w:rsid w:val="001458A4"/>
    <w:rsid w:val="001829C9"/>
    <w:rsid w:val="001851BC"/>
    <w:rsid w:val="0018759E"/>
    <w:rsid w:val="00194331"/>
    <w:rsid w:val="001B2049"/>
    <w:rsid w:val="001B4495"/>
    <w:rsid w:val="001B5333"/>
    <w:rsid w:val="001C086D"/>
    <w:rsid w:val="001C70BA"/>
    <w:rsid w:val="001E4C4E"/>
    <w:rsid w:val="001E706D"/>
    <w:rsid w:val="001F0B66"/>
    <w:rsid w:val="00214435"/>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71E3F"/>
    <w:rsid w:val="003746D1"/>
    <w:rsid w:val="0039199B"/>
    <w:rsid w:val="003A035B"/>
    <w:rsid w:val="003B30D1"/>
    <w:rsid w:val="003C2724"/>
    <w:rsid w:val="003C7355"/>
    <w:rsid w:val="003D45B3"/>
    <w:rsid w:val="003D5D82"/>
    <w:rsid w:val="003F278F"/>
    <w:rsid w:val="00400FD7"/>
    <w:rsid w:val="00403A6D"/>
    <w:rsid w:val="00404339"/>
    <w:rsid w:val="0042617A"/>
    <w:rsid w:val="00427A8D"/>
    <w:rsid w:val="00432896"/>
    <w:rsid w:val="00441705"/>
    <w:rsid w:val="004442F3"/>
    <w:rsid w:val="00444DEB"/>
    <w:rsid w:val="004563AE"/>
    <w:rsid w:val="00471B44"/>
    <w:rsid w:val="0048070A"/>
    <w:rsid w:val="00493256"/>
    <w:rsid w:val="004A0C9D"/>
    <w:rsid w:val="004D45D9"/>
    <w:rsid w:val="004E1053"/>
    <w:rsid w:val="004E13D2"/>
    <w:rsid w:val="004F743E"/>
    <w:rsid w:val="00503A0F"/>
    <w:rsid w:val="00525849"/>
    <w:rsid w:val="00536519"/>
    <w:rsid w:val="005408FC"/>
    <w:rsid w:val="00542CAC"/>
    <w:rsid w:val="00562BE0"/>
    <w:rsid w:val="00582B31"/>
    <w:rsid w:val="005B47A9"/>
    <w:rsid w:val="005D166C"/>
    <w:rsid w:val="005F7D45"/>
    <w:rsid w:val="006343FE"/>
    <w:rsid w:val="00644CD7"/>
    <w:rsid w:val="00645314"/>
    <w:rsid w:val="00675C35"/>
    <w:rsid w:val="006858BD"/>
    <w:rsid w:val="006B3B8B"/>
    <w:rsid w:val="006C4E78"/>
    <w:rsid w:val="006E2E8F"/>
    <w:rsid w:val="006E64BF"/>
    <w:rsid w:val="00701ABC"/>
    <w:rsid w:val="00707BFB"/>
    <w:rsid w:val="00707E5B"/>
    <w:rsid w:val="007421B5"/>
    <w:rsid w:val="0078108D"/>
    <w:rsid w:val="007820D3"/>
    <w:rsid w:val="00786584"/>
    <w:rsid w:val="007B0C5C"/>
    <w:rsid w:val="007E167B"/>
    <w:rsid w:val="007F2855"/>
    <w:rsid w:val="00865339"/>
    <w:rsid w:val="00875C53"/>
    <w:rsid w:val="008B7B6C"/>
    <w:rsid w:val="008B7CCC"/>
    <w:rsid w:val="008D1162"/>
    <w:rsid w:val="008D5E59"/>
    <w:rsid w:val="00905D19"/>
    <w:rsid w:val="009160F2"/>
    <w:rsid w:val="00916C12"/>
    <w:rsid w:val="009363F8"/>
    <w:rsid w:val="009573EA"/>
    <w:rsid w:val="0096196C"/>
    <w:rsid w:val="009636D7"/>
    <w:rsid w:val="009640FE"/>
    <w:rsid w:val="00992622"/>
    <w:rsid w:val="009A5C67"/>
    <w:rsid w:val="009D7367"/>
    <w:rsid w:val="009F7228"/>
    <w:rsid w:val="00A206AD"/>
    <w:rsid w:val="00A21B06"/>
    <w:rsid w:val="00A3079E"/>
    <w:rsid w:val="00A53BBC"/>
    <w:rsid w:val="00A54448"/>
    <w:rsid w:val="00A56D22"/>
    <w:rsid w:val="00A818DE"/>
    <w:rsid w:val="00A838CC"/>
    <w:rsid w:val="00A93BE2"/>
    <w:rsid w:val="00AC0696"/>
    <w:rsid w:val="00AC25A1"/>
    <w:rsid w:val="00AD5957"/>
    <w:rsid w:val="00AD6E75"/>
    <w:rsid w:val="00AF53D7"/>
    <w:rsid w:val="00B0734D"/>
    <w:rsid w:val="00B15BE7"/>
    <w:rsid w:val="00B2279C"/>
    <w:rsid w:val="00B330E7"/>
    <w:rsid w:val="00B5346E"/>
    <w:rsid w:val="00B6518E"/>
    <w:rsid w:val="00B67493"/>
    <w:rsid w:val="00B836A0"/>
    <w:rsid w:val="00BA5ACA"/>
    <w:rsid w:val="00BC76E7"/>
    <w:rsid w:val="00BD327B"/>
    <w:rsid w:val="00BE1BC8"/>
    <w:rsid w:val="00BF0F9E"/>
    <w:rsid w:val="00C0634C"/>
    <w:rsid w:val="00C1101A"/>
    <w:rsid w:val="00C128EE"/>
    <w:rsid w:val="00C152BB"/>
    <w:rsid w:val="00C25751"/>
    <w:rsid w:val="00C51122"/>
    <w:rsid w:val="00C51609"/>
    <w:rsid w:val="00C74E46"/>
    <w:rsid w:val="00C76367"/>
    <w:rsid w:val="00C7680C"/>
    <w:rsid w:val="00C80CE0"/>
    <w:rsid w:val="00C92A02"/>
    <w:rsid w:val="00C945C7"/>
    <w:rsid w:val="00CA3E75"/>
    <w:rsid w:val="00CB2782"/>
    <w:rsid w:val="00CC02E3"/>
    <w:rsid w:val="00CE7D08"/>
    <w:rsid w:val="00D24436"/>
    <w:rsid w:val="00D45487"/>
    <w:rsid w:val="00D5696F"/>
    <w:rsid w:val="00D629A9"/>
    <w:rsid w:val="00D65607"/>
    <w:rsid w:val="00D70461"/>
    <w:rsid w:val="00D84602"/>
    <w:rsid w:val="00D8535D"/>
    <w:rsid w:val="00D93CDE"/>
    <w:rsid w:val="00D95123"/>
    <w:rsid w:val="00DB799D"/>
    <w:rsid w:val="00DE4226"/>
    <w:rsid w:val="00DF1D3E"/>
    <w:rsid w:val="00DF22F5"/>
    <w:rsid w:val="00E045C9"/>
    <w:rsid w:val="00E179C0"/>
    <w:rsid w:val="00E32315"/>
    <w:rsid w:val="00E45EF5"/>
    <w:rsid w:val="00E6074A"/>
    <w:rsid w:val="00E92AEE"/>
    <w:rsid w:val="00EB2EB6"/>
    <w:rsid w:val="00EC125F"/>
    <w:rsid w:val="00EC1D99"/>
    <w:rsid w:val="00EC5669"/>
    <w:rsid w:val="00F3725F"/>
    <w:rsid w:val="00F37FBD"/>
    <w:rsid w:val="00F4554D"/>
    <w:rsid w:val="00F45886"/>
    <w:rsid w:val="00F51E96"/>
    <w:rsid w:val="00F8473B"/>
    <w:rsid w:val="00F906CB"/>
    <w:rsid w:val="00F95554"/>
    <w:rsid w:val="00FB1EE1"/>
    <w:rsid w:val="00FC37D9"/>
    <w:rsid w:val="00FD55F1"/>
    <w:rsid w:val="00FE45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Activity Cost Estimates Template</vt:lpstr>
    </vt:vector>
  </TitlesOfParts>
  <Company>FabianSoft</Company>
  <LinksUpToDate>false</LinksUpToDate>
  <CharactersWithSpaces>4267</CharactersWithSpaces>
  <SharedDoc>false</SharedDoc>
  <HLinks>
    <vt:vector size="30" baseType="variant">
      <vt:variant>
        <vt:i4>4390922</vt:i4>
      </vt:variant>
      <vt:variant>
        <vt:i4>9</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Cost Estimates Template</dc:title>
  <dc:subject>Activity Cost Estimates Template</dc:subject>
  <dc:creator>www.ProjectManagementDocs.com</dc:creator>
  <cp:lastModifiedBy>Pavilion01</cp:lastModifiedBy>
  <cp:revision>2</cp:revision>
  <cp:lastPrinted>2009-01-25T15:18:00Z</cp:lastPrinted>
  <dcterms:created xsi:type="dcterms:W3CDTF">2014-08-17T03:24:00Z</dcterms:created>
  <dcterms:modified xsi:type="dcterms:W3CDTF">2014-08-17T03:24:00Z</dcterms:modified>
</cp:coreProperties>
</file>