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268" w:rsidRDefault="00CD1806">
      <w:pPr>
        <w:pStyle w:val="Textoindependiente"/>
        <w:spacing w:before="4800"/>
      </w:pPr>
      <w:bookmarkStart w:id="0" w:name="_Toc515452929"/>
      <w:r>
        <w:rPr>
          <w:noProof/>
          <w:lang w:val="es-AR" w:eastAsia="es-AR"/>
        </w:rPr>
        <w:drawing>
          <wp:inline distT="0" distB="0" distL="0" distR="0">
            <wp:extent cx="4813300" cy="558800"/>
            <wp:effectExtent l="19050" t="0" r="6350" b="0"/>
            <wp:docPr id="2" name="Imagen 1" descr="NSW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WH Logo"/>
                    <pic:cNvPicPr>
                      <a:picLocks noChangeAspect="1" noChangeArrowheads="1"/>
                    </pic:cNvPicPr>
                  </pic:nvPicPr>
                  <pic:blipFill>
                    <a:blip r:embed="rId7" cstate="print"/>
                    <a:srcRect/>
                    <a:stretch>
                      <a:fillRect/>
                    </a:stretch>
                  </pic:blipFill>
                  <pic:spPr bwMode="auto">
                    <a:xfrm>
                      <a:off x="0" y="0"/>
                      <a:ext cx="4813300" cy="558800"/>
                    </a:xfrm>
                    <a:prstGeom prst="rect">
                      <a:avLst/>
                    </a:prstGeom>
                    <a:noFill/>
                    <a:ln w="9525">
                      <a:noFill/>
                      <a:miter lim="800000"/>
                      <a:headEnd/>
                      <a:tailEnd/>
                    </a:ln>
                  </pic:spPr>
                </pic:pic>
              </a:graphicData>
            </a:graphic>
          </wp:inline>
        </w:drawing>
      </w:r>
    </w:p>
    <w:p w:rsidR="00E97268" w:rsidRDefault="00E97268">
      <w:pPr>
        <w:pStyle w:val="StyleTimesNewRoman20ptBoldCenteredLeft-088Before"/>
      </w:pPr>
      <w:r>
        <w:t>Program Management Office</w:t>
      </w:r>
    </w:p>
    <w:p w:rsidR="00E97268" w:rsidRDefault="00E97268">
      <w:pPr>
        <w:pStyle w:val="StyleTimesNewRoman20ptBoldCenteredLeft-088Before"/>
        <w:ind w:left="-1264"/>
      </w:pPr>
      <w:r>
        <w:t>Stakeholder Management</w:t>
      </w:r>
    </w:p>
    <w:p w:rsidR="00E97268" w:rsidRDefault="00E97268">
      <w:pPr>
        <w:pStyle w:val="StyleTimesNewRoman20ptBoldCenteredLeft-088Before"/>
        <w:spacing w:before="240"/>
        <w:ind w:left="-1264"/>
      </w:pPr>
      <w:r>
        <w:t>Approach and Plan</w:t>
      </w:r>
    </w:p>
    <w:p w:rsidR="00E97268" w:rsidRDefault="00E97268">
      <w:pPr>
        <w:pStyle w:val="Textoindependiente"/>
        <w:sectPr w:rsidR="00E97268">
          <w:headerReference w:type="default" r:id="rId8"/>
          <w:footerReference w:type="even" r:id="rId9"/>
          <w:footerReference w:type="default" r:id="rId10"/>
          <w:type w:val="nextColumn"/>
          <w:pgSz w:w="11909" w:h="16834" w:code="9"/>
          <w:pgMar w:top="1440" w:right="1440" w:bottom="1440" w:left="2880" w:header="720" w:footer="720" w:gutter="0"/>
          <w:pgNumType w:fmt="lowerRoman" w:start="1"/>
          <w:cols w:space="0"/>
          <w:titlePg/>
        </w:sectPr>
      </w:pPr>
    </w:p>
    <w:p w:rsidR="00E97268" w:rsidRDefault="00E97268">
      <w:pPr>
        <w:pStyle w:val="Ttulo1"/>
        <w:ind w:left="-1440"/>
        <w:jc w:val="center"/>
      </w:pPr>
      <w:bookmarkStart w:id="1" w:name="_Toc70480738"/>
      <w:bookmarkStart w:id="2" w:name="_Toc58561168"/>
      <w:bookmarkStart w:id="3" w:name="_Toc87868149"/>
      <w:bookmarkEnd w:id="0"/>
      <w:bookmarkEnd w:id="1"/>
      <w:r>
        <w:lastRenderedPageBreak/>
        <w:t>About this document</w:t>
      </w:r>
      <w:bookmarkEnd w:id="2"/>
      <w:bookmarkEnd w:id="3"/>
    </w:p>
    <w:p w:rsidR="00E97268" w:rsidRDefault="00E97268">
      <w:pPr>
        <w:pStyle w:val="Ttulo3"/>
      </w:pPr>
      <w:bookmarkStart w:id="4" w:name="_Toc58561169"/>
      <w:r>
        <w:t>Purpose</w:t>
      </w:r>
      <w:bookmarkStart w:id="5" w:name="_Toc58561170"/>
      <w:bookmarkEnd w:id="4"/>
    </w:p>
    <w:p w:rsidR="00E97268" w:rsidRDefault="00E97268">
      <w:pPr>
        <w:pStyle w:val="Heading2Text"/>
      </w:pPr>
      <w:r>
        <w:t xml:space="preserve">This document details the process of identifying and managing stakeholders. Definitions, templates and worked examples are all provided. </w:t>
      </w:r>
    </w:p>
    <w:p w:rsidR="00E97268" w:rsidRDefault="00E97268">
      <w:pPr>
        <w:pStyle w:val="Ttulo3"/>
      </w:pPr>
      <w:bookmarkStart w:id="6" w:name="_Toc6250364"/>
      <w:bookmarkStart w:id="7" w:name="_Toc463755101"/>
      <w:bookmarkStart w:id="8" w:name="_Toc517083129"/>
      <w:bookmarkStart w:id="9" w:name="_Toc517257141"/>
      <w:bookmarkStart w:id="10" w:name="_Toc15985212"/>
      <w:bookmarkStart w:id="11" w:name="_Toc58561172"/>
      <w:bookmarkEnd w:id="5"/>
      <w:r>
        <w:t>Summary of Changes</w:t>
      </w:r>
      <w:bookmarkEnd w:id="7"/>
      <w:bookmarkEnd w:id="8"/>
      <w:bookmarkEnd w:id="9"/>
      <w:bookmarkEnd w:id="10"/>
      <w:bookmarkEnd w:id="11"/>
    </w:p>
    <w:tbl>
      <w:tblPr>
        <w:tblW w:w="7774" w:type="dxa"/>
        <w:tblInd w:w="-9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000"/>
      </w:tblPr>
      <w:tblGrid>
        <w:gridCol w:w="953"/>
        <w:gridCol w:w="953"/>
        <w:gridCol w:w="5868"/>
      </w:tblGrid>
      <w:tr w:rsidR="00E97268">
        <w:tblPrEx>
          <w:tblCellMar>
            <w:top w:w="0" w:type="dxa"/>
            <w:bottom w:w="0" w:type="dxa"/>
          </w:tblCellMar>
        </w:tblPrEx>
        <w:trPr>
          <w:cantSplit/>
        </w:trPr>
        <w:tc>
          <w:tcPr>
            <w:tcW w:w="953" w:type="dxa"/>
            <w:shd w:val="clear" w:color="auto" w:fill="E6E6E6"/>
          </w:tcPr>
          <w:p w:rsidR="00E97268" w:rsidRDefault="00E97268">
            <w:pPr>
              <w:pStyle w:val="TableText"/>
              <w:jc w:val="center"/>
              <w:rPr>
                <w:b/>
              </w:rPr>
            </w:pPr>
            <w:r>
              <w:rPr>
                <w:b/>
              </w:rPr>
              <w:t>Version</w:t>
            </w:r>
          </w:p>
        </w:tc>
        <w:tc>
          <w:tcPr>
            <w:tcW w:w="953" w:type="dxa"/>
            <w:shd w:val="clear" w:color="auto" w:fill="E6E6E6"/>
          </w:tcPr>
          <w:p w:rsidR="00E97268" w:rsidRDefault="00E97268">
            <w:pPr>
              <w:pStyle w:val="TableText"/>
              <w:jc w:val="center"/>
              <w:rPr>
                <w:b/>
              </w:rPr>
            </w:pPr>
            <w:r>
              <w:rPr>
                <w:b/>
              </w:rPr>
              <w:t>Date</w:t>
            </w:r>
          </w:p>
        </w:tc>
        <w:tc>
          <w:tcPr>
            <w:tcW w:w="5868" w:type="dxa"/>
            <w:shd w:val="clear" w:color="auto" w:fill="E6E6E6"/>
          </w:tcPr>
          <w:p w:rsidR="00E97268" w:rsidRDefault="00E97268">
            <w:pPr>
              <w:pStyle w:val="TableText"/>
              <w:rPr>
                <w:rStyle w:val="Heading2Char"/>
              </w:rPr>
            </w:pPr>
            <w:r>
              <w:rPr>
                <w:rStyle w:val="Heading2Char"/>
              </w:rPr>
              <w:t>Summary of Changes/Comments</w:t>
            </w:r>
          </w:p>
        </w:tc>
      </w:tr>
      <w:tr w:rsidR="00E97268">
        <w:tblPrEx>
          <w:tblCellMar>
            <w:top w:w="0" w:type="dxa"/>
            <w:bottom w:w="0" w:type="dxa"/>
          </w:tblCellMar>
        </w:tblPrEx>
        <w:trPr>
          <w:cantSplit/>
        </w:trPr>
        <w:tc>
          <w:tcPr>
            <w:tcW w:w="953" w:type="dxa"/>
            <w:vAlign w:val="center"/>
          </w:tcPr>
          <w:p w:rsidR="00E97268" w:rsidRDefault="00E97268">
            <w:pPr>
              <w:pStyle w:val="TableText"/>
              <w:keepNext/>
              <w:jc w:val="center"/>
            </w:pPr>
            <w:r>
              <w:t>0.2</w:t>
            </w:r>
          </w:p>
        </w:tc>
        <w:tc>
          <w:tcPr>
            <w:tcW w:w="953" w:type="dxa"/>
            <w:vAlign w:val="center"/>
          </w:tcPr>
          <w:p w:rsidR="00E97268" w:rsidRDefault="00E97268">
            <w:pPr>
              <w:pStyle w:val="TableText"/>
              <w:keepNext/>
              <w:jc w:val="center"/>
            </w:pPr>
            <w:r>
              <w:t>2 Dec 04</w:t>
            </w:r>
          </w:p>
        </w:tc>
        <w:tc>
          <w:tcPr>
            <w:tcW w:w="5868" w:type="dxa"/>
            <w:vAlign w:val="center"/>
          </w:tcPr>
          <w:p w:rsidR="00E97268" w:rsidRDefault="00E97268">
            <w:pPr>
              <w:pStyle w:val="TableText"/>
              <w:keepNext/>
            </w:pPr>
            <w:r>
              <w:t>Initial Draft provided to Richard Priestly for comment.</w:t>
            </w:r>
          </w:p>
        </w:tc>
      </w:tr>
      <w:tr w:rsidR="00E97268">
        <w:tblPrEx>
          <w:tblCellMar>
            <w:top w:w="0" w:type="dxa"/>
            <w:bottom w:w="0" w:type="dxa"/>
          </w:tblCellMar>
        </w:tblPrEx>
        <w:trPr>
          <w:cantSplit/>
        </w:trPr>
        <w:tc>
          <w:tcPr>
            <w:tcW w:w="953" w:type="dxa"/>
            <w:vAlign w:val="center"/>
          </w:tcPr>
          <w:p w:rsidR="00E97268" w:rsidRDefault="00E97268">
            <w:pPr>
              <w:pStyle w:val="TableText"/>
              <w:keepNext/>
              <w:jc w:val="center"/>
            </w:pPr>
            <w:r>
              <w:t>0.3</w:t>
            </w:r>
          </w:p>
        </w:tc>
        <w:tc>
          <w:tcPr>
            <w:tcW w:w="953" w:type="dxa"/>
            <w:vAlign w:val="center"/>
          </w:tcPr>
          <w:p w:rsidR="00E97268" w:rsidRDefault="00E97268">
            <w:pPr>
              <w:pStyle w:val="TableText"/>
              <w:keepNext/>
              <w:jc w:val="center"/>
            </w:pPr>
            <w:r>
              <w:t>6 Dec. 04</w:t>
            </w:r>
          </w:p>
        </w:tc>
        <w:tc>
          <w:tcPr>
            <w:tcW w:w="5868" w:type="dxa"/>
            <w:vAlign w:val="center"/>
          </w:tcPr>
          <w:p w:rsidR="00E97268" w:rsidRDefault="00E97268">
            <w:pPr>
              <w:pStyle w:val="TableText"/>
              <w:keepNext/>
            </w:pPr>
            <w:r>
              <w:t>Updated version with comments from Richard.</w:t>
            </w:r>
          </w:p>
        </w:tc>
      </w:tr>
      <w:tr w:rsidR="00E97268">
        <w:tblPrEx>
          <w:tblCellMar>
            <w:top w:w="0" w:type="dxa"/>
            <w:bottom w:w="0" w:type="dxa"/>
          </w:tblCellMar>
        </w:tblPrEx>
        <w:trPr>
          <w:cantSplit/>
        </w:trPr>
        <w:tc>
          <w:tcPr>
            <w:tcW w:w="953" w:type="dxa"/>
            <w:vAlign w:val="center"/>
          </w:tcPr>
          <w:p w:rsidR="00E97268" w:rsidRDefault="00E97268">
            <w:pPr>
              <w:pStyle w:val="TableText"/>
              <w:keepNext/>
              <w:jc w:val="center"/>
            </w:pPr>
            <w:r>
              <w:t>0.4</w:t>
            </w:r>
          </w:p>
        </w:tc>
        <w:tc>
          <w:tcPr>
            <w:tcW w:w="953" w:type="dxa"/>
            <w:vAlign w:val="center"/>
          </w:tcPr>
          <w:p w:rsidR="00E97268" w:rsidRDefault="00E97268">
            <w:pPr>
              <w:pStyle w:val="TableText"/>
              <w:keepNext/>
              <w:jc w:val="center"/>
            </w:pPr>
            <w:r>
              <w:t>7 Dec. 04</w:t>
            </w:r>
          </w:p>
        </w:tc>
        <w:tc>
          <w:tcPr>
            <w:tcW w:w="5868" w:type="dxa"/>
            <w:vAlign w:val="center"/>
          </w:tcPr>
          <w:p w:rsidR="00E97268" w:rsidRDefault="00E97268">
            <w:pPr>
              <w:pStyle w:val="TableText"/>
              <w:keepNext/>
            </w:pPr>
            <w:r>
              <w:t>Updated version with comments from Susan.</w:t>
            </w:r>
          </w:p>
        </w:tc>
      </w:tr>
      <w:tr w:rsidR="00E97268">
        <w:tblPrEx>
          <w:tblCellMar>
            <w:top w:w="0" w:type="dxa"/>
            <w:bottom w:w="0" w:type="dxa"/>
          </w:tblCellMar>
        </w:tblPrEx>
        <w:trPr>
          <w:cantSplit/>
        </w:trPr>
        <w:tc>
          <w:tcPr>
            <w:tcW w:w="953" w:type="dxa"/>
            <w:vAlign w:val="center"/>
          </w:tcPr>
          <w:p w:rsidR="00E97268" w:rsidRDefault="00E97268">
            <w:pPr>
              <w:pStyle w:val="TableText"/>
              <w:keepNext/>
              <w:jc w:val="center"/>
            </w:pPr>
            <w:r>
              <w:t>1.0</w:t>
            </w:r>
          </w:p>
        </w:tc>
        <w:tc>
          <w:tcPr>
            <w:tcW w:w="953" w:type="dxa"/>
            <w:vAlign w:val="center"/>
          </w:tcPr>
          <w:p w:rsidR="00E97268" w:rsidRDefault="00E97268">
            <w:pPr>
              <w:pStyle w:val="TableText"/>
              <w:keepNext/>
              <w:jc w:val="center"/>
            </w:pPr>
            <w:r>
              <w:t>10 Dec 04</w:t>
            </w:r>
          </w:p>
        </w:tc>
        <w:tc>
          <w:tcPr>
            <w:tcW w:w="5868" w:type="dxa"/>
            <w:vAlign w:val="center"/>
          </w:tcPr>
          <w:p w:rsidR="00E97268" w:rsidRDefault="00E97268">
            <w:pPr>
              <w:pStyle w:val="TableText"/>
              <w:keepNext/>
            </w:pPr>
            <w:r>
              <w:t>Updated with comments from Michael and released for approval.</w:t>
            </w:r>
          </w:p>
        </w:tc>
      </w:tr>
    </w:tbl>
    <w:p w:rsidR="00E97268" w:rsidRDefault="00E97268">
      <w:pPr>
        <w:pStyle w:val="Epgrafe"/>
        <w:ind w:left="720"/>
      </w:pPr>
      <w:bookmarkStart w:id="12" w:name="_Toc517083160"/>
      <w:bookmarkStart w:id="13" w:name="_Toc517257173"/>
      <w:r>
        <w:t xml:space="preserve">Table </w:t>
      </w:r>
      <w:fldSimple w:instr=" SEQ Table \* ARABIC ">
        <w:r>
          <w:rPr>
            <w:noProof/>
          </w:rPr>
          <w:t>1</w:t>
        </w:r>
      </w:fldSimple>
      <w:r>
        <w:t>: Version History</w:t>
      </w:r>
      <w:bookmarkEnd w:id="12"/>
      <w:bookmarkEnd w:id="13"/>
    </w:p>
    <w:p w:rsidR="00E97268" w:rsidRDefault="00E97268">
      <w:pPr>
        <w:pStyle w:val="Ttulo3"/>
      </w:pPr>
      <w:bookmarkStart w:id="14" w:name="_Toc58561176"/>
      <w:bookmarkStart w:id="15" w:name="_Toc58561175"/>
      <w:bookmarkEnd w:id="6"/>
      <w:r>
        <w:t>Author</w:t>
      </w:r>
      <w:bookmarkEnd w:id="15"/>
    </w:p>
    <w:p w:rsidR="00E97268" w:rsidRDefault="00E97268">
      <w:pPr>
        <w:pStyle w:val="Heading2Text"/>
        <w:jc w:val="left"/>
      </w:pPr>
      <w:r>
        <w:t>David Worthington, PMO Consultant</w:t>
      </w:r>
      <w:r>
        <w:br/>
      </w:r>
      <w:bookmarkEnd w:id="14"/>
      <w:r>
        <w:t xml:space="preserve"> </w:t>
      </w:r>
    </w:p>
    <w:p w:rsidR="00E97268" w:rsidRDefault="00E97268">
      <w:pPr>
        <w:pStyle w:val="Ttulo1"/>
        <w:jc w:val="both"/>
      </w:pPr>
      <w:r>
        <w:br w:type="page"/>
      </w:r>
      <w:r>
        <w:lastRenderedPageBreak/>
        <w:t>Introduction</w:t>
      </w:r>
    </w:p>
    <w:p w:rsidR="00E97268" w:rsidRDefault="00E97268">
      <w:pPr>
        <w:pStyle w:val="Textoindependiente"/>
      </w:pPr>
      <w:r>
        <w:t>Stakeholder identification and management is a key skill for all project managers, program managers and executives (collectively called project manager for the purpose of this paper). Stakeholders are individuals who represent specific interest groups served by the outcomes and performance of a project or program. Project managers are accountable for the end-to-end management of their projects, including performance and expectation management of individuals who may be outside their direct control.</w:t>
      </w:r>
    </w:p>
    <w:p w:rsidR="00E97268" w:rsidRDefault="00E97268">
      <w:pPr>
        <w:spacing w:after="120"/>
        <w:rPr>
          <w:rFonts w:ascii="Arial" w:hAnsi="Arial"/>
          <w:sz w:val="22"/>
        </w:rPr>
      </w:pPr>
      <w:r>
        <w:rPr>
          <w:rFonts w:ascii="Arial" w:hAnsi="Arial"/>
          <w:sz w:val="22"/>
        </w:rPr>
        <w:t>Project managers must give due consideration to the people issues surrounding projects and recognise that the appropriate involvement and management of stakeholders is almost always a critical success factor.  Project managers should therefore have a formal stakeholder management process that is appropriate for the circumstances of the project.</w:t>
      </w:r>
    </w:p>
    <w:p w:rsidR="00E97268" w:rsidRDefault="00E97268">
      <w:pPr>
        <w:pStyle w:val="Ttulo1"/>
        <w:jc w:val="both"/>
      </w:pPr>
      <w:r>
        <w:t>The Stakeholder Management Cycle</w:t>
      </w:r>
    </w:p>
    <w:p w:rsidR="00E97268" w:rsidRDefault="00E97268">
      <w:pPr>
        <w:spacing w:after="120"/>
        <w:jc w:val="both"/>
        <w:rPr>
          <w:rFonts w:ascii="Arial" w:hAnsi="Arial" w:cs="Arial"/>
          <w:sz w:val="22"/>
          <w:szCs w:val="22"/>
        </w:rPr>
      </w:pPr>
      <w:r>
        <w:rPr>
          <w:rFonts w:ascii="Arial" w:hAnsi="Arial"/>
          <w:sz w:val="22"/>
        </w:rPr>
        <w:t>Stakeholder management plans operate at many different levels across any organisation, from peak executive bodies to individual streams of projects. The stakeholder management cycle, which leads to the identification of stakeholders and the development of a stakeholder management plan, can be applied at each level in the same manner.</w:t>
      </w:r>
    </w:p>
    <w:p w:rsidR="00E97268" w:rsidRDefault="00E97268">
      <w:pPr>
        <w:jc w:val="both"/>
        <w:rPr>
          <w:rFonts w:ascii="Arial" w:hAnsi="Arial"/>
          <w:sz w:val="22"/>
          <w:szCs w:val="22"/>
        </w:rPr>
      </w:pPr>
      <w:r>
        <w:rPr>
          <w:rFonts w:ascii="Arial" w:hAnsi="Arial"/>
          <w:sz w:val="22"/>
        </w:rPr>
        <w:t>The stakeholder management cycle consists of the 5 steps shown in the following diagram.</w:t>
      </w:r>
    </w:p>
    <w:p w:rsidR="00E97268" w:rsidRDefault="00CD1806">
      <w:pPr>
        <w:jc w:val="both"/>
        <w:rPr>
          <w:rFonts w:ascii="Arial" w:hAnsi="Arial" w:cs="Arial"/>
          <w:sz w:val="22"/>
          <w:szCs w:val="22"/>
        </w:rPr>
      </w:pPr>
      <w:r>
        <w:rPr>
          <w:rFonts w:ascii="Arial" w:hAnsi="Arial" w:cs="Arial"/>
          <w:noProof/>
          <w:sz w:val="22"/>
          <w:szCs w:val="22"/>
          <w:lang w:val="es-AR" w:eastAsia="es-AR"/>
        </w:rPr>
        <w:drawing>
          <wp:anchor distT="0" distB="0" distL="114300" distR="114300" simplePos="0" relativeHeight="251657216" behindDoc="0" locked="0" layoutInCell="1" allowOverlap="1">
            <wp:simplePos x="0" y="0"/>
            <wp:positionH relativeFrom="column">
              <wp:posOffset>685800</wp:posOffset>
            </wp:positionH>
            <wp:positionV relativeFrom="paragraph">
              <wp:posOffset>238760</wp:posOffset>
            </wp:positionV>
            <wp:extent cx="3890010" cy="2650490"/>
            <wp:effectExtent l="0" t="0" r="0" b="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srcRect/>
                    <a:stretch>
                      <a:fillRect/>
                    </a:stretch>
                  </pic:blipFill>
                  <pic:spPr bwMode="auto">
                    <a:xfrm>
                      <a:off x="0" y="0"/>
                      <a:ext cx="3890010" cy="2650490"/>
                    </a:xfrm>
                    <a:prstGeom prst="rect">
                      <a:avLst/>
                    </a:prstGeom>
                    <a:noFill/>
                    <a:ln w="9525">
                      <a:noFill/>
                      <a:miter lim="800000"/>
                      <a:headEnd/>
                      <a:tailEnd/>
                    </a:ln>
                  </pic:spPr>
                </pic:pic>
              </a:graphicData>
            </a:graphic>
          </wp:anchor>
        </w:drawing>
      </w:r>
    </w:p>
    <w:p w:rsidR="00E97268" w:rsidRDefault="00E97268">
      <w:pPr>
        <w:jc w:val="both"/>
        <w:rPr>
          <w:rFonts w:ascii="Arial" w:hAnsi="Arial" w:cs="Arial"/>
          <w:sz w:val="22"/>
          <w:szCs w:val="22"/>
        </w:rPr>
      </w:pPr>
      <w:r>
        <w:rPr>
          <w:rFonts w:ascii="Arial" w:hAnsi="Arial" w:cs="Arial"/>
          <w:sz w:val="22"/>
          <w:szCs w:val="22"/>
        </w:rPr>
        <w:t>Although the above steps can be initiated in a logical sequence, they can also occur</w:t>
      </w:r>
    </w:p>
    <w:p w:rsidR="00E97268" w:rsidRDefault="00E97268">
      <w:pPr>
        <w:jc w:val="both"/>
        <w:rPr>
          <w:rFonts w:ascii="Arial" w:hAnsi="Arial" w:cs="Arial"/>
          <w:sz w:val="22"/>
          <w:szCs w:val="22"/>
        </w:rPr>
      </w:pPr>
      <w:r>
        <w:rPr>
          <w:rFonts w:ascii="Arial" w:hAnsi="Arial" w:cs="Arial"/>
          <w:sz w:val="22"/>
          <w:szCs w:val="22"/>
        </w:rPr>
        <w:t>concurrently and iteratively. The same steps are then used to review stakeholders and ensure ongoing alignment.</w:t>
      </w:r>
    </w:p>
    <w:p w:rsidR="00E97268" w:rsidRDefault="00E97268">
      <w:pPr>
        <w:pStyle w:val="Ttulo3"/>
        <w:jc w:val="both"/>
      </w:pPr>
      <w:r>
        <w:t>Step 1 – Identify, recognise and acknowledge stakeholders</w:t>
      </w:r>
    </w:p>
    <w:p w:rsidR="00E97268" w:rsidRDefault="00E97268">
      <w:pPr>
        <w:spacing w:after="120"/>
        <w:jc w:val="both"/>
        <w:rPr>
          <w:rFonts w:ascii="Arial" w:hAnsi="Arial" w:cs="Arial"/>
          <w:sz w:val="22"/>
          <w:szCs w:val="22"/>
        </w:rPr>
      </w:pPr>
      <w:r>
        <w:rPr>
          <w:rFonts w:ascii="Arial" w:hAnsi="Arial" w:cs="Arial"/>
          <w:sz w:val="22"/>
          <w:szCs w:val="22"/>
        </w:rPr>
        <w:t>Project stakeholders come from all parts of an organisation, and occasionally from the wider community (local activist groups, political parties, unions, residents etc). When identifying stakeholders, consideration should be given to any interested party. Whilst a project may appear to have a very large stakeholder group, there will inevitably be a hierarchy that will simplify the identification of stakeholders. For example, a state-wide clinical system project may appear to include every doctor in its stakeholder group. This would be unmanageable, so the group will need to be reduced by identifying the leaders of doctor’s interest groups, specific influential doctors within the system and so on. Presentations to the wider group may be required during the project, however, key stakeholder activities will be targeted through the hierarchy.</w:t>
      </w:r>
    </w:p>
    <w:p w:rsidR="00E97268" w:rsidRDefault="00E97268">
      <w:pPr>
        <w:pStyle w:val="Heading2Text"/>
        <w:overflowPunct/>
        <w:autoSpaceDE/>
        <w:autoSpaceDN/>
        <w:adjustRightInd/>
        <w:spacing w:before="0" w:after="120"/>
        <w:textAlignment w:val="auto"/>
        <w:rPr>
          <w:rFonts w:ascii="Arial" w:hAnsi="Arial" w:cs="Arial"/>
          <w:szCs w:val="22"/>
        </w:rPr>
      </w:pPr>
      <w:r>
        <w:rPr>
          <w:rFonts w:ascii="Arial" w:hAnsi="Arial" w:cs="Arial"/>
          <w:szCs w:val="22"/>
        </w:rPr>
        <w:lastRenderedPageBreak/>
        <w:t>To identify project stakeholders, develop a list of all individuals who will have an interest in the outcomes of your project. Ways of identifying key individuals include:</w:t>
      </w:r>
    </w:p>
    <w:p w:rsidR="00E97268" w:rsidRDefault="00E97268">
      <w:pPr>
        <w:numPr>
          <w:ilvl w:val="0"/>
          <w:numId w:val="10"/>
        </w:numPr>
        <w:spacing w:after="60"/>
        <w:jc w:val="both"/>
        <w:rPr>
          <w:rFonts w:ascii="Arial" w:hAnsi="Arial" w:cs="Arial"/>
          <w:sz w:val="22"/>
          <w:szCs w:val="22"/>
        </w:rPr>
      </w:pPr>
      <w:r>
        <w:rPr>
          <w:rFonts w:ascii="Arial" w:hAnsi="Arial" w:cs="Arial"/>
          <w:sz w:val="22"/>
          <w:szCs w:val="22"/>
        </w:rPr>
        <w:t>Perform a process impact analysis (who is impacted by the current system, who will be impacted by the change introduced by the project?);</w:t>
      </w:r>
    </w:p>
    <w:p w:rsidR="00E97268" w:rsidRDefault="00E97268">
      <w:pPr>
        <w:numPr>
          <w:ilvl w:val="0"/>
          <w:numId w:val="10"/>
        </w:numPr>
        <w:spacing w:after="60"/>
        <w:jc w:val="both"/>
        <w:rPr>
          <w:rFonts w:ascii="Arial" w:hAnsi="Arial" w:cs="Arial"/>
          <w:sz w:val="22"/>
          <w:szCs w:val="22"/>
        </w:rPr>
      </w:pPr>
      <w:r>
        <w:rPr>
          <w:rFonts w:ascii="Arial" w:hAnsi="Arial" w:cs="Arial"/>
          <w:sz w:val="22"/>
          <w:szCs w:val="22"/>
        </w:rPr>
        <w:t>Consider individuals involved in the requirements gathering and scope definition process;</w:t>
      </w:r>
    </w:p>
    <w:p w:rsidR="00E97268" w:rsidRDefault="00E97268">
      <w:pPr>
        <w:numPr>
          <w:ilvl w:val="0"/>
          <w:numId w:val="10"/>
        </w:numPr>
        <w:spacing w:after="60"/>
        <w:jc w:val="both"/>
        <w:rPr>
          <w:rFonts w:ascii="Arial" w:hAnsi="Arial" w:cs="Arial"/>
          <w:sz w:val="22"/>
          <w:szCs w:val="22"/>
        </w:rPr>
      </w:pPr>
      <w:r>
        <w:rPr>
          <w:rFonts w:ascii="Arial" w:hAnsi="Arial" w:cs="Arial"/>
          <w:sz w:val="22"/>
          <w:szCs w:val="22"/>
        </w:rPr>
        <w:t>Undertake a benefits analysis (who will benefit from the solution?);</w:t>
      </w:r>
    </w:p>
    <w:p w:rsidR="00E97268" w:rsidRDefault="00E97268">
      <w:pPr>
        <w:numPr>
          <w:ilvl w:val="0"/>
          <w:numId w:val="10"/>
        </w:numPr>
        <w:spacing w:after="60"/>
        <w:jc w:val="both"/>
        <w:rPr>
          <w:rFonts w:ascii="Arial" w:hAnsi="Arial" w:cs="Arial"/>
          <w:sz w:val="22"/>
          <w:szCs w:val="22"/>
        </w:rPr>
      </w:pPr>
      <w:r>
        <w:rPr>
          <w:rFonts w:ascii="Arial" w:hAnsi="Arial" w:cs="Arial"/>
          <w:sz w:val="22"/>
          <w:szCs w:val="22"/>
        </w:rPr>
        <w:t>Develop a list of standard stakeholders (e.g. Service Desk, technical support, business testers, business owners, Policy Direction professionals);</w:t>
      </w:r>
    </w:p>
    <w:p w:rsidR="00E97268" w:rsidRDefault="00E97268">
      <w:pPr>
        <w:numPr>
          <w:ilvl w:val="0"/>
          <w:numId w:val="10"/>
        </w:numPr>
        <w:spacing w:after="60"/>
        <w:jc w:val="both"/>
        <w:rPr>
          <w:rFonts w:ascii="Arial" w:hAnsi="Arial" w:cs="Arial"/>
          <w:sz w:val="22"/>
          <w:szCs w:val="22"/>
        </w:rPr>
      </w:pPr>
      <w:r>
        <w:rPr>
          <w:rFonts w:ascii="Arial" w:hAnsi="Arial" w:cs="Arial"/>
          <w:sz w:val="22"/>
          <w:szCs w:val="22"/>
        </w:rPr>
        <w:t>Scan local community groups, employer and employee associations, informal employee group leaders (Social Club President) etc.</w:t>
      </w:r>
    </w:p>
    <w:p w:rsidR="00E97268" w:rsidRDefault="00E97268">
      <w:pPr>
        <w:numPr>
          <w:ilvl w:val="0"/>
          <w:numId w:val="10"/>
        </w:numPr>
        <w:spacing w:after="60"/>
        <w:jc w:val="both"/>
        <w:rPr>
          <w:rFonts w:ascii="Arial" w:hAnsi="Arial" w:cs="Arial"/>
          <w:sz w:val="22"/>
          <w:szCs w:val="22"/>
        </w:rPr>
      </w:pPr>
      <w:r>
        <w:rPr>
          <w:rFonts w:ascii="Arial" w:hAnsi="Arial" w:cs="Arial"/>
          <w:sz w:val="22"/>
          <w:szCs w:val="22"/>
        </w:rPr>
        <w:t>Discuss with other project managers and review documentation from similar projects undertaken in the past;</w:t>
      </w:r>
    </w:p>
    <w:p w:rsidR="00E97268" w:rsidRDefault="00E97268">
      <w:pPr>
        <w:numPr>
          <w:ilvl w:val="0"/>
          <w:numId w:val="10"/>
        </w:numPr>
        <w:spacing w:after="120"/>
        <w:jc w:val="both"/>
        <w:rPr>
          <w:rFonts w:ascii="Arial" w:hAnsi="Arial" w:cs="Arial"/>
          <w:sz w:val="22"/>
          <w:szCs w:val="22"/>
        </w:rPr>
      </w:pPr>
      <w:r>
        <w:rPr>
          <w:rFonts w:ascii="Arial" w:hAnsi="Arial" w:cs="Arial"/>
          <w:sz w:val="22"/>
          <w:szCs w:val="22"/>
        </w:rPr>
        <w:t>Discuss the list with the Project Sponsor and other stakeholders as the list develops.</w:t>
      </w:r>
    </w:p>
    <w:p w:rsidR="00E97268" w:rsidRDefault="00E97268">
      <w:pPr>
        <w:spacing w:after="120"/>
        <w:jc w:val="both"/>
        <w:rPr>
          <w:rFonts w:ascii="Arial" w:hAnsi="Arial" w:cs="Arial"/>
          <w:sz w:val="22"/>
          <w:szCs w:val="22"/>
        </w:rPr>
      </w:pPr>
      <w:r>
        <w:rPr>
          <w:rFonts w:ascii="Arial" w:hAnsi="Arial" w:cs="Arial"/>
          <w:sz w:val="22"/>
          <w:szCs w:val="22"/>
        </w:rPr>
        <w:t>There are two forms that can be used to capture details regarding your stakeholders, depending on the audience and purpose of the table.</w:t>
      </w:r>
    </w:p>
    <w:p w:rsidR="00E97268" w:rsidRDefault="00E97268">
      <w:pPr>
        <w:spacing w:after="120"/>
        <w:jc w:val="both"/>
        <w:rPr>
          <w:rFonts w:ascii="Arial" w:hAnsi="Arial" w:cs="Arial"/>
          <w:sz w:val="22"/>
          <w:szCs w:val="22"/>
        </w:rPr>
      </w:pPr>
      <w:r>
        <w:rPr>
          <w:rFonts w:ascii="Arial" w:hAnsi="Arial" w:cs="Arial"/>
          <w:sz w:val="22"/>
          <w:szCs w:val="22"/>
        </w:rPr>
        <w:t xml:space="preserve">The first form, the Stakeholder Plan, is for public use and will often be included in project related documents, such as Business Cases or Project Statements. The Stakeholder Plan will generally be a sub-set of a larger Department, Division or Branch plan. </w:t>
      </w:r>
    </w:p>
    <w:p w:rsidR="00E97268" w:rsidRDefault="00CD1806">
      <w:pPr>
        <w:pStyle w:val="Textoindependiente2"/>
      </w:pPr>
      <w:r>
        <w:rPr>
          <w:rFonts w:ascii="Arial" w:hAnsi="Arial" w:cs="Arial"/>
          <w:noProof/>
          <w:lang w:val="es-AR" w:eastAsia="es-AR"/>
        </w:rPr>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5483225" cy="3562350"/>
            <wp:effectExtent l="19050" t="0" r="3175"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5483225" cy="3562350"/>
                    </a:xfrm>
                    <a:prstGeom prst="rect">
                      <a:avLst/>
                    </a:prstGeom>
                    <a:noFill/>
                    <a:ln w="9525">
                      <a:noFill/>
                      <a:miter lim="800000"/>
                      <a:headEnd/>
                      <a:tailEnd/>
                    </a:ln>
                  </pic:spPr>
                </pic:pic>
              </a:graphicData>
            </a:graphic>
          </wp:anchor>
        </w:drawing>
      </w:r>
      <w:r w:rsidR="00E97268">
        <w:t>The second form, the Stakeholder Map, is for the personal use of the project manager and the management team. The Stakeholder Map is used to identify the level of support currently being received by stakeholders and to map actions to maintain or increase that support. The Stakeholder Map is shown below.</w:t>
      </w:r>
    </w:p>
    <w:p w:rsidR="00E97268" w:rsidRDefault="00E97268">
      <w:pPr>
        <w:pStyle w:val="Ttulo3"/>
        <w:jc w:val="both"/>
      </w:pPr>
      <w:r>
        <w:br w:type="page"/>
      </w:r>
      <w:r>
        <w:lastRenderedPageBreak/>
        <w:t>Step 2 – Analyse contribution, commitment and support</w:t>
      </w:r>
    </w:p>
    <w:p w:rsidR="00E97268" w:rsidRDefault="00E97268">
      <w:pPr>
        <w:pStyle w:val="Ttulo5"/>
        <w:spacing w:after="120"/>
      </w:pPr>
      <w:r>
        <w:t xml:space="preserve">Contribution </w:t>
      </w:r>
    </w:p>
    <w:p w:rsidR="00E97268" w:rsidRDefault="00E97268">
      <w:pPr>
        <w:spacing w:after="120"/>
        <w:jc w:val="both"/>
        <w:rPr>
          <w:rFonts w:ascii="Arial" w:hAnsi="Arial" w:cs="Arial"/>
          <w:sz w:val="22"/>
          <w:szCs w:val="22"/>
        </w:rPr>
      </w:pPr>
      <w:r>
        <w:rPr>
          <w:rFonts w:ascii="Arial" w:hAnsi="Arial" w:cs="Arial"/>
          <w:sz w:val="22"/>
          <w:szCs w:val="22"/>
        </w:rPr>
        <w:t>The degree to which a stakeholder is required to contribute to a project to ensure success depends on a number of factors, including the stakeholder’s position and authority within the organisation, the degree to which the project is reliant upon the particular stakeholder to provide a product or service, the level of “social” influence of the individual and the degree to which the individual is familiar with specific aspects of the business.  Each of these factors can be analysed in more detail during stakeholder analysis. The outcome is summarised into a contribution index, which has the following values:</w:t>
      </w:r>
    </w:p>
    <w:p w:rsidR="00E97268" w:rsidRDefault="00E97268">
      <w:pPr>
        <w:numPr>
          <w:ilvl w:val="0"/>
          <w:numId w:val="5"/>
        </w:numPr>
        <w:spacing w:after="60"/>
        <w:jc w:val="both"/>
        <w:rPr>
          <w:rFonts w:ascii="Arial" w:hAnsi="Arial" w:cs="Arial"/>
          <w:sz w:val="22"/>
          <w:szCs w:val="22"/>
        </w:rPr>
      </w:pPr>
      <w:r>
        <w:rPr>
          <w:rFonts w:ascii="Arial" w:hAnsi="Arial" w:cs="Arial"/>
          <w:b/>
          <w:sz w:val="22"/>
          <w:szCs w:val="22"/>
        </w:rPr>
        <w:t>Critical</w:t>
      </w:r>
      <w:r>
        <w:rPr>
          <w:rFonts w:ascii="Arial" w:hAnsi="Arial" w:cs="Arial"/>
          <w:sz w:val="22"/>
          <w:szCs w:val="22"/>
        </w:rPr>
        <w:t>. The stakeholder has the power to make the project succeed or to prevent it from succeeding altogether;</w:t>
      </w:r>
    </w:p>
    <w:p w:rsidR="00E97268" w:rsidRDefault="00E97268">
      <w:pPr>
        <w:numPr>
          <w:ilvl w:val="0"/>
          <w:numId w:val="5"/>
        </w:numPr>
        <w:spacing w:after="60"/>
        <w:jc w:val="both"/>
        <w:rPr>
          <w:rFonts w:ascii="Arial" w:hAnsi="Arial" w:cs="Arial"/>
          <w:sz w:val="22"/>
          <w:szCs w:val="22"/>
        </w:rPr>
      </w:pPr>
      <w:r>
        <w:rPr>
          <w:rFonts w:ascii="Arial" w:hAnsi="Arial" w:cs="Arial"/>
          <w:b/>
          <w:sz w:val="22"/>
          <w:szCs w:val="22"/>
        </w:rPr>
        <w:t>Desirable</w:t>
      </w:r>
      <w:r>
        <w:rPr>
          <w:rFonts w:ascii="Arial" w:hAnsi="Arial" w:cs="Arial"/>
          <w:sz w:val="22"/>
          <w:szCs w:val="22"/>
        </w:rPr>
        <w:t>. The project can be completed even without an active contribution from the stakeholder, but this would have a serious impact on the quality, elapsed time and cost of execution. Is able to act as an advocate for the project to peers;</w:t>
      </w:r>
    </w:p>
    <w:p w:rsidR="00E97268" w:rsidRDefault="00E97268">
      <w:pPr>
        <w:numPr>
          <w:ilvl w:val="0"/>
          <w:numId w:val="5"/>
        </w:numPr>
        <w:spacing w:after="240"/>
        <w:jc w:val="both"/>
        <w:rPr>
          <w:rFonts w:ascii="Arial" w:hAnsi="Arial" w:cs="Arial"/>
          <w:sz w:val="22"/>
          <w:szCs w:val="22"/>
        </w:rPr>
      </w:pPr>
      <w:r>
        <w:rPr>
          <w:rFonts w:ascii="Arial" w:hAnsi="Arial" w:cs="Arial"/>
          <w:b/>
          <w:sz w:val="22"/>
          <w:szCs w:val="22"/>
        </w:rPr>
        <w:t>Non-essential</w:t>
      </w:r>
      <w:r>
        <w:rPr>
          <w:rFonts w:ascii="Arial" w:hAnsi="Arial" w:cs="Arial"/>
          <w:sz w:val="22"/>
          <w:szCs w:val="22"/>
        </w:rPr>
        <w:t>. Although the stakeholder can contribute to the project, this contribution is either not essential or can be more easily obtained from other stakeholders. (Note: an individual with a contribution index below Non-essential is not a stakeholder).</w:t>
      </w:r>
    </w:p>
    <w:p w:rsidR="00E97268" w:rsidRDefault="00E97268">
      <w:pPr>
        <w:pStyle w:val="Ttulo5"/>
        <w:spacing w:after="120"/>
        <w:rPr>
          <w:b w:val="0"/>
          <w:bCs w:val="0"/>
        </w:rPr>
      </w:pPr>
      <w:r>
        <w:t>Commitment</w:t>
      </w:r>
    </w:p>
    <w:p w:rsidR="00E97268" w:rsidRDefault="00E97268">
      <w:pPr>
        <w:spacing w:after="120"/>
        <w:jc w:val="both"/>
        <w:rPr>
          <w:rFonts w:ascii="Arial" w:hAnsi="Arial" w:cs="Arial"/>
          <w:sz w:val="22"/>
          <w:szCs w:val="22"/>
        </w:rPr>
      </w:pPr>
      <w:r>
        <w:rPr>
          <w:rFonts w:ascii="Arial" w:hAnsi="Arial" w:cs="Arial"/>
          <w:sz w:val="22"/>
          <w:szCs w:val="22"/>
        </w:rPr>
        <w:t>Each stakeholder will display a different level of commitment to the project, even throughout the life of the project. The range of commitment to a project is represented by the following values:</w:t>
      </w:r>
    </w:p>
    <w:p w:rsidR="00E97268" w:rsidRDefault="00E97268">
      <w:pPr>
        <w:numPr>
          <w:ilvl w:val="0"/>
          <w:numId w:val="6"/>
        </w:numPr>
        <w:spacing w:after="60"/>
        <w:jc w:val="both"/>
        <w:rPr>
          <w:rFonts w:ascii="Arial" w:hAnsi="Arial" w:cs="Arial"/>
          <w:sz w:val="22"/>
          <w:szCs w:val="22"/>
        </w:rPr>
      </w:pPr>
      <w:r>
        <w:rPr>
          <w:rFonts w:ascii="Arial" w:hAnsi="Arial" w:cs="Arial"/>
          <w:b/>
          <w:sz w:val="22"/>
          <w:szCs w:val="22"/>
        </w:rPr>
        <w:t>Committed (make it happen)</w:t>
      </w:r>
      <w:r>
        <w:rPr>
          <w:rFonts w:ascii="Arial" w:hAnsi="Arial" w:cs="Arial"/>
          <w:sz w:val="22"/>
          <w:szCs w:val="22"/>
        </w:rPr>
        <w:t>. The stakeholder has committed to contributing to the project, preferably in writing, and is available to do so. The commitment may be documented in the form of an agreed plan, describing what will be provided and by when, or other forms of written communication (e-mail, memo, letter, contract, statement of intent);</w:t>
      </w:r>
    </w:p>
    <w:p w:rsidR="00E97268" w:rsidRDefault="00E97268">
      <w:pPr>
        <w:numPr>
          <w:ilvl w:val="0"/>
          <w:numId w:val="6"/>
        </w:numPr>
        <w:spacing w:after="60"/>
        <w:jc w:val="both"/>
        <w:rPr>
          <w:rFonts w:ascii="Arial" w:hAnsi="Arial" w:cs="Arial"/>
          <w:sz w:val="22"/>
          <w:szCs w:val="22"/>
        </w:rPr>
      </w:pPr>
      <w:r>
        <w:rPr>
          <w:rFonts w:ascii="Arial" w:hAnsi="Arial" w:cs="Arial"/>
          <w:b/>
          <w:sz w:val="22"/>
          <w:szCs w:val="22"/>
        </w:rPr>
        <w:t>Supportive (help it happen)</w:t>
      </w:r>
      <w:r>
        <w:rPr>
          <w:rFonts w:ascii="Arial" w:hAnsi="Arial" w:cs="Arial"/>
          <w:sz w:val="22"/>
          <w:szCs w:val="22"/>
        </w:rPr>
        <w:t>. The stakeholder is well informed, sees value in what is being done, understands his/her contribution and is willing to provide it, although no formal commitment has been entered into;</w:t>
      </w:r>
    </w:p>
    <w:p w:rsidR="00E97268" w:rsidRDefault="00E97268">
      <w:pPr>
        <w:numPr>
          <w:ilvl w:val="0"/>
          <w:numId w:val="6"/>
        </w:numPr>
        <w:spacing w:after="60"/>
        <w:jc w:val="both"/>
        <w:rPr>
          <w:rFonts w:ascii="Arial" w:hAnsi="Arial" w:cs="Arial"/>
          <w:sz w:val="22"/>
          <w:szCs w:val="22"/>
        </w:rPr>
      </w:pPr>
      <w:r>
        <w:rPr>
          <w:rFonts w:ascii="Arial" w:hAnsi="Arial" w:cs="Arial"/>
          <w:b/>
          <w:sz w:val="22"/>
          <w:szCs w:val="22"/>
        </w:rPr>
        <w:t>Neutral (let it happen)</w:t>
      </w:r>
      <w:r>
        <w:rPr>
          <w:rFonts w:ascii="Arial" w:hAnsi="Arial" w:cs="Arial"/>
          <w:sz w:val="22"/>
          <w:szCs w:val="22"/>
        </w:rPr>
        <w:t>. The stakeholder may or may not be informed about the project and while they do not disagree, they are not actively involved in any capacity, or may be indifferent about the project objectives and outcomes;</w:t>
      </w:r>
    </w:p>
    <w:p w:rsidR="00E97268" w:rsidRDefault="00E97268">
      <w:pPr>
        <w:numPr>
          <w:ilvl w:val="0"/>
          <w:numId w:val="6"/>
        </w:numPr>
        <w:spacing w:after="60"/>
        <w:jc w:val="both"/>
        <w:rPr>
          <w:rFonts w:ascii="Arial" w:hAnsi="Arial" w:cs="Arial"/>
          <w:sz w:val="22"/>
          <w:szCs w:val="22"/>
        </w:rPr>
      </w:pPr>
      <w:r>
        <w:rPr>
          <w:rFonts w:ascii="Arial" w:hAnsi="Arial" w:cs="Arial"/>
          <w:b/>
          <w:sz w:val="22"/>
          <w:szCs w:val="22"/>
        </w:rPr>
        <w:t>Disagrees (stop it from happening)</w:t>
      </w:r>
      <w:r>
        <w:rPr>
          <w:rFonts w:ascii="Arial" w:hAnsi="Arial" w:cs="Arial"/>
          <w:sz w:val="22"/>
          <w:szCs w:val="22"/>
        </w:rPr>
        <w:t>. The stakeholder may or may not be informed, but does not see value in the project and the work being performed, he/she would rather not be involved and in fact would prefer the work not to be carried out at all.</w:t>
      </w:r>
    </w:p>
    <w:p w:rsidR="00E97268" w:rsidRDefault="00E97268">
      <w:pPr>
        <w:pStyle w:val="Heading2Text"/>
        <w:overflowPunct/>
        <w:autoSpaceDE/>
        <w:autoSpaceDN/>
        <w:adjustRightInd/>
        <w:spacing w:before="0" w:after="360"/>
        <w:textAlignment w:val="auto"/>
        <w:rPr>
          <w:rFonts w:ascii="Arial" w:hAnsi="Arial" w:cs="Arial"/>
          <w:szCs w:val="22"/>
        </w:rPr>
      </w:pPr>
      <w:r>
        <w:rPr>
          <w:rFonts w:ascii="Arial" w:hAnsi="Arial" w:cs="Arial"/>
          <w:szCs w:val="22"/>
        </w:rPr>
        <w:t>Review each stakeholder and determine what their current level of contribution and commitment are, and enter their name in the stakeholder map.</w:t>
      </w:r>
    </w:p>
    <w:p w:rsidR="00E97268" w:rsidRDefault="00E97268">
      <w:pPr>
        <w:jc w:val="both"/>
        <w:rPr>
          <w:rFonts w:ascii="Arial" w:hAnsi="Arial" w:cs="Arial"/>
          <w:sz w:val="22"/>
          <w:szCs w:val="22"/>
        </w:rPr>
      </w:pPr>
    </w:p>
    <w:p w:rsidR="00E97268" w:rsidRDefault="00CD1806">
      <w:pPr>
        <w:jc w:val="both"/>
        <w:rPr>
          <w:rFonts w:ascii="Arial" w:hAnsi="Arial" w:cs="Arial"/>
          <w:sz w:val="22"/>
          <w:szCs w:val="22"/>
        </w:rPr>
      </w:pPr>
      <w:r>
        <w:rPr>
          <w:rFonts w:ascii="Arial" w:hAnsi="Arial" w:cs="Arial"/>
          <w:noProof/>
          <w:sz w:val="22"/>
          <w:szCs w:val="22"/>
          <w:lang w:val="es-AR" w:eastAsia="es-AR"/>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486400" cy="4091940"/>
            <wp:effectExtent l="0" t="0" r="0" b="0"/>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cstate="print"/>
                    <a:srcRect/>
                    <a:stretch>
                      <a:fillRect/>
                    </a:stretch>
                  </pic:blipFill>
                  <pic:spPr bwMode="auto">
                    <a:xfrm>
                      <a:off x="0" y="0"/>
                      <a:ext cx="5486400" cy="4091940"/>
                    </a:xfrm>
                    <a:prstGeom prst="rect">
                      <a:avLst/>
                    </a:prstGeom>
                    <a:noFill/>
                    <a:ln w="9525">
                      <a:noFill/>
                      <a:miter lim="800000"/>
                      <a:headEnd/>
                      <a:tailEnd/>
                    </a:ln>
                  </pic:spPr>
                </pic:pic>
              </a:graphicData>
            </a:graphic>
          </wp:anchor>
        </w:drawing>
      </w:r>
    </w:p>
    <w:p w:rsidR="00E97268" w:rsidRDefault="00E97268">
      <w:pPr>
        <w:pStyle w:val="Ttulo5"/>
        <w:spacing w:after="120"/>
      </w:pPr>
      <w:r>
        <w:t>Target</w:t>
      </w:r>
    </w:p>
    <w:p w:rsidR="00E97268" w:rsidRDefault="00E97268">
      <w:pPr>
        <w:pStyle w:val="Textoindependiente"/>
        <w:rPr>
          <w:rFonts w:cs="Arial"/>
          <w:szCs w:val="22"/>
        </w:rPr>
      </w:pPr>
      <w:r>
        <w:rPr>
          <w:rFonts w:cs="Arial"/>
          <w:szCs w:val="22"/>
        </w:rPr>
        <w:t>Now identify where each stakeholder “needs” to be to ensure an adequate level of contribution and commitment towards the project. This will reflect the ideal or target scenario for the project. Enter each stakeholder’s name onto the map in the target position. If the stakeholders target is further right or upwards draw an arrow from current to target. If the stakeholder is currently in the ideal position, simply circle the stakeholder’s name.</w:t>
      </w:r>
    </w:p>
    <w:p w:rsidR="00E97268" w:rsidRDefault="00E97268">
      <w:pPr>
        <w:rPr>
          <w:rFonts w:ascii="Arial" w:hAnsi="Arial" w:cs="Arial"/>
          <w:b/>
          <w:bCs/>
          <w:sz w:val="22"/>
          <w:szCs w:val="22"/>
        </w:rPr>
      </w:pPr>
    </w:p>
    <w:p w:rsidR="00E97268" w:rsidRDefault="00CD1806">
      <w:pPr>
        <w:rPr>
          <w:rFonts w:ascii="Arial" w:hAnsi="Arial" w:cs="Arial"/>
          <w:b/>
          <w:bCs/>
          <w:sz w:val="22"/>
          <w:szCs w:val="22"/>
        </w:rPr>
      </w:pPr>
      <w:r>
        <w:rPr>
          <w:rFonts w:ascii="Arial" w:hAnsi="Arial" w:cs="Arial"/>
          <w:b/>
          <w:bCs/>
          <w:noProof/>
          <w:sz w:val="22"/>
          <w:szCs w:val="22"/>
          <w:lang w:val="es-AR" w:eastAsia="es-AR"/>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485765" cy="3938270"/>
            <wp:effectExtent l="0" t="0" r="0" b="0"/>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srcRect/>
                    <a:stretch>
                      <a:fillRect/>
                    </a:stretch>
                  </pic:blipFill>
                  <pic:spPr bwMode="auto">
                    <a:xfrm>
                      <a:off x="0" y="0"/>
                      <a:ext cx="5485765" cy="3938270"/>
                    </a:xfrm>
                    <a:prstGeom prst="rect">
                      <a:avLst/>
                    </a:prstGeom>
                    <a:noFill/>
                    <a:ln w="9525">
                      <a:noFill/>
                      <a:miter lim="800000"/>
                      <a:headEnd/>
                      <a:tailEnd/>
                    </a:ln>
                  </pic:spPr>
                </pic:pic>
              </a:graphicData>
            </a:graphic>
          </wp:anchor>
        </w:drawing>
      </w:r>
    </w:p>
    <w:p w:rsidR="00E97268" w:rsidRDefault="00E97268">
      <w:pPr>
        <w:pStyle w:val="Ttulo3"/>
      </w:pPr>
      <w:r>
        <w:t>Step 3 – Develop an action plan</w:t>
      </w:r>
    </w:p>
    <w:p w:rsidR="00E97268" w:rsidRDefault="00E97268">
      <w:pPr>
        <w:spacing w:after="120"/>
        <w:jc w:val="both"/>
        <w:rPr>
          <w:rFonts w:ascii="Arial" w:hAnsi="Arial" w:cs="Arial"/>
          <w:sz w:val="22"/>
          <w:szCs w:val="22"/>
        </w:rPr>
      </w:pPr>
      <w:r>
        <w:rPr>
          <w:rFonts w:ascii="Arial" w:hAnsi="Arial" w:cs="Arial"/>
          <w:sz w:val="22"/>
          <w:szCs w:val="22"/>
        </w:rPr>
        <w:t>Identifying any obstacles to the full contribution and commitment of a stakeholder is the first step towards identifying any activities that may serve to remove these obstacles. It is therefore a good practice to identify any such obstacles during stakeholder analysis so that they can be taken into account when planning.  Obstacles could include items such as:</w:t>
      </w:r>
    </w:p>
    <w:p w:rsidR="00E97268" w:rsidRDefault="00E97268">
      <w:pPr>
        <w:numPr>
          <w:ilvl w:val="0"/>
          <w:numId w:val="7"/>
        </w:numPr>
        <w:spacing w:after="60"/>
        <w:jc w:val="both"/>
        <w:rPr>
          <w:rFonts w:ascii="Arial" w:hAnsi="Arial" w:cs="Arial"/>
          <w:sz w:val="22"/>
          <w:szCs w:val="22"/>
        </w:rPr>
      </w:pPr>
      <w:r>
        <w:rPr>
          <w:rFonts w:ascii="Arial" w:hAnsi="Arial" w:cs="Arial"/>
          <w:sz w:val="22"/>
          <w:szCs w:val="22"/>
        </w:rPr>
        <w:t>Lack of knowledge and information;</w:t>
      </w:r>
    </w:p>
    <w:p w:rsidR="00E97268" w:rsidRDefault="00E97268">
      <w:pPr>
        <w:numPr>
          <w:ilvl w:val="0"/>
          <w:numId w:val="7"/>
        </w:numPr>
        <w:spacing w:after="60"/>
        <w:jc w:val="both"/>
        <w:rPr>
          <w:rFonts w:ascii="Arial" w:hAnsi="Arial" w:cs="Arial"/>
          <w:sz w:val="22"/>
          <w:szCs w:val="22"/>
        </w:rPr>
      </w:pPr>
      <w:r>
        <w:rPr>
          <w:rFonts w:ascii="Arial" w:hAnsi="Arial" w:cs="Arial"/>
          <w:sz w:val="22"/>
          <w:szCs w:val="22"/>
        </w:rPr>
        <w:t>Was not sufficiently engaged during planning and decision-making;</w:t>
      </w:r>
    </w:p>
    <w:p w:rsidR="00E97268" w:rsidRDefault="00E97268">
      <w:pPr>
        <w:numPr>
          <w:ilvl w:val="0"/>
          <w:numId w:val="7"/>
        </w:numPr>
        <w:spacing w:after="60"/>
        <w:jc w:val="both"/>
        <w:rPr>
          <w:rFonts w:ascii="Arial" w:hAnsi="Arial" w:cs="Arial"/>
          <w:sz w:val="22"/>
          <w:szCs w:val="22"/>
        </w:rPr>
      </w:pPr>
      <w:r>
        <w:rPr>
          <w:rFonts w:ascii="Arial" w:hAnsi="Arial" w:cs="Arial"/>
          <w:sz w:val="22"/>
          <w:szCs w:val="22"/>
        </w:rPr>
        <w:t>Has not yet been requested to participate;</w:t>
      </w:r>
    </w:p>
    <w:p w:rsidR="00E97268" w:rsidRDefault="00E97268">
      <w:pPr>
        <w:numPr>
          <w:ilvl w:val="0"/>
          <w:numId w:val="7"/>
        </w:numPr>
        <w:spacing w:after="60"/>
        <w:jc w:val="both"/>
        <w:rPr>
          <w:rFonts w:ascii="Arial" w:hAnsi="Arial" w:cs="Arial"/>
          <w:sz w:val="22"/>
          <w:szCs w:val="22"/>
        </w:rPr>
      </w:pPr>
      <w:r>
        <w:rPr>
          <w:rFonts w:ascii="Arial" w:hAnsi="Arial" w:cs="Arial"/>
          <w:sz w:val="22"/>
          <w:szCs w:val="22"/>
        </w:rPr>
        <w:t>Is already committed to another project or responsibility and is not available;</w:t>
      </w:r>
    </w:p>
    <w:p w:rsidR="00E97268" w:rsidRDefault="00E97268">
      <w:pPr>
        <w:numPr>
          <w:ilvl w:val="0"/>
          <w:numId w:val="7"/>
        </w:numPr>
        <w:spacing w:after="60"/>
        <w:jc w:val="both"/>
        <w:rPr>
          <w:rFonts w:ascii="Arial" w:hAnsi="Arial" w:cs="Arial"/>
          <w:sz w:val="22"/>
          <w:szCs w:val="22"/>
        </w:rPr>
      </w:pPr>
      <w:r>
        <w:rPr>
          <w:rFonts w:ascii="Arial" w:hAnsi="Arial" w:cs="Arial"/>
          <w:sz w:val="22"/>
          <w:szCs w:val="22"/>
        </w:rPr>
        <w:t>Cannot be made available due to expected location and duration;</w:t>
      </w:r>
    </w:p>
    <w:p w:rsidR="00E97268" w:rsidRDefault="00E97268">
      <w:pPr>
        <w:numPr>
          <w:ilvl w:val="0"/>
          <w:numId w:val="7"/>
        </w:numPr>
        <w:spacing w:after="60"/>
        <w:jc w:val="both"/>
        <w:rPr>
          <w:rFonts w:ascii="Arial" w:hAnsi="Arial" w:cs="Arial"/>
          <w:sz w:val="22"/>
          <w:szCs w:val="22"/>
        </w:rPr>
      </w:pPr>
      <w:r>
        <w:rPr>
          <w:rFonts w:ascii="Arial" w:hAnsi="Arial" w:cs="Arial"/>
          <w:sz w:val="22"/>
          <w:szCs w:val="22"/>
        </w:rPr>
        <w:t>Does not agree with the changes being proposed, sees the changes as a potential threat;</w:t>
      </w:r>
    </w:p>
    <w:p w:rsidR="00E97268" w:rsidRDefault="00E97268">
      <w:pPr>
        <w:numPr>
          <w:ilvl w:val="0"/>
          <w:numId w:val="7"/>
        </w:numPr>
        <w:spacing w:after="60"/>
        <w:jc w:val="both"/>
        <w:rPr>
          <w:rFonts w:ascii="Arial" w:hAnsi="Arial" w:cs="Arial"/>
          <w:sz w:val="22"/>
          <w:szCs w:val="22"/>
        </w:rPr>
      </w:pPr>
      <w:r>
        <w:rPr>
          <w:rFonts w:ascii="Arial" w:hAnsi="Arial" w:cs="Arial"/>
          <w:sz w:val="22"/>
          <w:szCs w:val="22"/>
        </w:rPr>
        <w:t>Does not have the requisite level of authority to be able to contribute effectively;</w:t>
      </w:r>
    </w:p>
    <w:p w:rsidR="00E97268" w:rsidRDefault="00E97268">
      <w:pPr>
        <w:numPr>
          <w:ilvl w:val="0"/>
          <w:numId w:val="7"/>
        </w:numPr>
        <w:spacing w:after="60"/>
        <w:jc w:val="both"/>
        <w:rPr>
          <w:rFonts w:ascii="Arial" w:hAnsi="Arial" w:cs="Arial"/>
          <w:sz w:val="22"/>
          <w:szCs w:val="22"/>
        </w:rPr>
      </w:pPr>
      <w:r>
        <w:rPr>
          <w:rFonts w:ascii="Arial" w:hAnsi="Arial" w:cs="Arial"/>
          <w:sz w:val="22"/>
          <w:szCs w:val="22"/>
        </w:rPr>
        <w:t>Does not have the requisite skills to be able to contribute effectively;</w:t>
      </w:r>
    </w:p>
    <w:p w:rsidR="00E97268" w:rsidRDefault="00E97268">
      <w:pPr>
        <w:numPr>
          <w:ilvl w:val="0"/>
          <w:numId w:val="7"/>
        </w:numPr>
        <w:spacing w:after="60"/>
        <w:jc w:val="both"/>
        <w:rPr>
          <w:rFonts w:ascii="Arial" w:hAnsi="Arial" w:cs="Arial"/>
          <w:sz w:val="22"/>
          <w:szCs w:val="22"/>
        </w:rPr>
      </w:pPr>
      <w:r>
        <w:rPr>
          <w:rFonts w:ascii="Arial" w:hAnsi="Arial" w:cs="Arial"/>
          <w:sz w:val="22"/>
          <w:szCs w:val="22"/>
        </w:rPr>
        <w:t>Is in conflict with other stakeholders;</w:t>
      </w:r>
    </w:p>
    <w:p w:rsidR="00E97268" w:rsidRDefault="00E97268">
      <w:pPr>
        <w:numPr>
          <w:ilvl w:val="0"/>
          <w:numId w:val="7"/>
        </w:numPr>
        <w:spacing w:after="60"/>
        <w:jc w:val="both"/>
        <w:rPr>
          <w:rFonts w:ascii="Arial" w:hAnsi="Arial" w:cs="Arial"/>
          <w:sz w:val="22"/>
          <w:szCs w:val="22"/>
        </w:rPr>
      </w:pPr>
      <w:r>
        <w:rPr>
          <w:rFonts w:ascii="Arial" w:hAnsi="Arial" w:cs="Arial"/>
          <w:sz w:val="22"/>
          <w:szCs w:val="22"/>
        </w:rPr>
        <w:t>Is an external provider and no formal agreement has yet been put in place;</w:t>
      </w:r>
    </w:p>
    <w:p w:rsidR="00E97268" w:rsidRDefault="00E97268">
      <w:pPr>
        <w:numPr>
          <w:ilvl w:val="0"/>
          <w:numId w:val="7"/>
        </w:numPr>
        <w:spacing w:after="120"/>
        <w:jc w:val="both"/>
        <w:rPr>
          <w:rFonts w:ascii="Arial" w:hAnsi="Arial" w:cs="Arial"/>
          <w:sz w:val="22"/>
          <w:szCs w:val="22"/>
        </w:rPr>
      </w:pPr>
      <w:r>
        <w:rPr>
          <w:rFonts w:ascii="Arial" w:hAnsi="Arial" w:cs="Arial"/>
          <w:sz w:val="22"/>
          <w:szCs w:val="22"/>
        </w:rPr>
        <w:t>There may be doubts about the capability, stability or availability of an external supplier, consultant or contractor.</w:t>
      </w:r>
    </w:p>
    <w:p w:rsidR="00E97268" w:rsidRDefault="00E97268">
      <w:pPr>
        <w:pStyle w:val="Heading2Text"/>
        <w:overflowPunct/>
        <w:autoSpaceDE/>
        <w:autoSpaceDN/>
        <w:adjustRightInd/>
        <w:spacing w:before="0" w:after="120"/>
        <w:textAlignment w:val="auto"/>
        <w:rPr>
          <w:rFonts w:ascii="Arial" w:hAnsi="Arial" w:cs="Arial"/>
          <w:szCs w:val="22"/>
        </w:rPr>
      </w:pPr>
      <w:r>
        <w:rPr>
          <w:rFonts w:ascii="Arial" w:hAnsi="Arial" w:cs="Arial"/>
          <w:szCs w:val="22"/>
        </w:rPr>
        <w:t>Based on the positioning of stakeholders on the Stakeholder Map and on the obstacles that have been identified, appropriate activities can be listed and included in an action plan.</w:t>
      </w:r>
    </w:p>
    <w:p w:rsidR="00E97268" w:rsidRDefault="00E97268">
      <w:pPr>
        <w:jc w:val="both"/>
        <w:rPr>
          <w:rFonts w:ascii="Arial" w:hAnsi="Arial" w:cs="Arial"/>
          <w:sz w:val="22"/>
          <w:szCs w:val="22"/>
        </w:rPr>
      </w:pPr>
    </w:p>
    <w:p w:rsidR="00E97268" w:rsidRDefault="00E97268">
      <w:pPr>
        <w:spacing w:after="120"/>
        <w:jc w:val="both"/>
        <w:rPr>
          <w:rFonts w:ascii="Arial" w:hAnsi="Arial" w:cs="Arial"/>
          <w:sz w:val="22"/>
          <w:szCs w:val="22"/>
        </w:rPr>
      </w:pPr>
      <w:r>
        <w:rPr>
          <w:rFonts w:ascii="Arial" w:hAnsi="Arial" w:cs="Arial"/>
          <w:sz w:val="22"/>
          <w:szCs w:val="22"/>
        </w:rPr>
        <w:br w:type="page"/>
      </w:r>
      <w:r>
        <w:rPr>
          <w:rFonts w:ascii="Arial" w:hAnsi="Arial" w:cs="Arial"/>
          <w:sz w:val="22"/>
          <w:szCs w:val="22"/>
        </w:rPr>
        <w:lastRenderedPageBreak/>
        <w:t>The main purpose of these activities is to remove the obstacles and influence stakeholders towards the desired state, rather than necessarily all the way to the committed level. For example, whilst it is preferential to have the Director-General, Deputy Director-General, Area CEOs and the selected software vendor Committed, a social, clinical or related business unit leader could be encouraged to be supportive (say, actively promote the project) rather than ignore the project (neutral). The level of effort expended on each stakeholder should be enough to move them to the desired state, and then maintain that state throughout the project.</w:t>
      </w:r>
    </w:p>
    <w:p w:rsidR="00E97268" w:rsidRDefault="00E97268">
      <w:pPr>
        <w:spacing w:after="120"/>
        <w:jc w:val="both"/>
        <w:rPr>
          <w:rFonts w:ascii="Arial" w:hAnsi="Arial" w:cs="Arial"/>
          <w:sz w:val="22"/>
          <w:szCs w:val="22"/>
        </w:rPr>
      </w:pPr>
      <w:r>
        <w:rPr>
          <w:rFonts w:ascii="Arial" w:hAnsi="Arial" w:cs="Arial"/>
          <w:sz w:val="22"/>
          <w:szCs w:val="22"/>
        </w:rPr>
        <w:t>Increasing and maintaining the contribution of stakeholders that are already in agreement or committed also increases the likelihood of a successful project.</w:t>
      </w:r>
    </w:p>
    <w:p w:rsidR="00E97268" w:rsidRDefault="00E97268">
      <w:pPr>
        <w:pStyle w:val="Heading2Text"/>
        <w:overflowPunct/>
        <w:autoSpaceDE/>
        <w:autoSpaceDN/>
        <w:adjustRightInd/>
        <w:spacing w:before="0" w:after="120"/>
        <w:textAlignment w:val="auto"/>
        <w:rPr>
          <w:rFonts w:ascii="Arial" w:hAnsi="Arial" w:cs="Arial"/>
          <w:szCs w:val="22"/>
        </w:rPr>
      </w:pPr>
      <w:r>
        <w:rPr>
          <w:rFonts w:ascii="Arial" w:hAnsi="Arial" w:cs="Arial"/>
          <w:szCs w:val="22"/>
        </w:rPr>
        <w:t>Special care needs to be taken when dealing with critical and desirable stakeholders that are in disagreement. If it is not possible to obtain their commitment then it becomes necessary to reduce the project’s dependence on their contribution (move them from critical or desirable to non-essential).  The first step in dealing with disagreement should always be that of listening, understanding and acknowledging issues and concerns.</w:t>
      </w:r>
    </w:p>
    <w:p w:rsidR="00E97268" w:rsidRDefault="00E97268">
      <w:pPr>
        <w:spacing w:after="120"/>
        <w:jc w:val="both"/>
        <w:rPr>
          <w:rFonts w:ascii="Arial" w:hAnsi="Arial" w:cs="Arial"/>
          <w:sz w:val="22"/>
          <w:szCs w:val="22"/>
        </w:rPr>
      </w:pPr>
      <w:r>
        <w:rPr>
          <w:rFonts w:ascii="Arial" w:hAnsi="Arial" w:cs="Arial"/>
          <w:sz w:val="22"/>
          <w:szCs w:val="22"/>
        </w:rPr>
        <w:t>The following table may be used to identify the actions that need to be taken to increase stakeholders’ commitment to the project</w:t>
      </w:r>
    </w:p>
    <w:p w:rsidR="00E97268" w:rsidRDefault="00E97268">
      <w:pPr>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6"/>
        <w:gridCol w:w="1087"/>
        <w:gridCol w:w="1087"/>
        <w:gridCol w:w="1440"/>
        <w:gridCol w:w="3903"/>
      </w:tblGrid>
      <w:tr w:rsidR="00E97268">
        <w:tblPrEx>
          <w:tblCellMar>
            <w:top w:w="0" w:type="dxa"/>
            <w:bottom w:w="0" w:type="dxa"/>
          </w:tblCellMar>
        </w:tblPrEx>
        <w:trPr>
          <w:cantSplit/>
          <w:trHeight w:val="321"/>
        </w:trPr>
        <w:tc>
          <w:tcPr>
            <w:tcW w:w="9243" w:type="dxa"/>
            <w:gridSpan w:val="5"/>
            <w:tcBorders>
              <w:bottom w:val="single" w:sz="4" w:space="0" w:color="auto"/>
            </w:tcBorders>
            <w:shd w:val="clear" w:color="auto" w:fill="C0C0C0"/>
          </w:tcPr>
          <w:p w:rsidR="00E97268" w:rsidRDefault="00E97268">
            <w:pPr>
              <w:pStyle w:val="Ttulo6"/>
              <w:rPr>
                <w:bCs w:val="0"/>
              </w:rPr>
            </w:pPr>
            <w:r>
              <w:rPr>
                <w:bCs w:val="0"/>
              </w:rPr>
              <w:t>Stakeholder Management Plan</w:t>
            </w:r>
          </w:p>
        </w:tc>
      </w:tr>
      <w:tr w:rsidR="00E97268">
        <w:tblPrEx>
          <w:tblCellMar>
            <w:top w:w="0" w:type="dxa"/>
            <w:bottom w:w="0" w:type="dxa"/>
          </w:tblCellMar>
        </w:tblPrEx>
        <w:tc>
          <w:tcPr>
            <w:tcW w:w="1728" w:type="dxa"/>
            <w:shd w:val="clear" w:color="auto" w:fill="C0C0C0"/>
          </w:tcPr>
          <w:p w:rsidR="00E97268" w:rsidRDefault="00E97268">
            <w:pPr>
              <w:jc w:val="both"/>
              <w:rPr>
                <w:rFonts w:ascii="Arial" w:hAnsi="Arial" w:cs="Arial"/>
                <w:sz w:val="22"/>
                <w:szCs w:val="22"/>
              </w:rPr>
            </w:pPr>
            <w:r>
              <w:rPr>
                <w:rFonts w:ascii="Arial" w:hAnsi="Arial" w:cs="Arial"/>
                <w:sz w:val="22"/>
                <w:szCs w:val="22"/>
              </w:rPr>
              <w:t>Stakeholder</w:t>
            </w:r>
          </w:p>
        </w:tc>
        <w:tc>
          <w:tcPr>
            <w:tcW w:w="1073" w:type="dxa"/>
            <w:shd w:val="clear" w:color="auto" w:fill="C0C0C0"/>
          </w:tcPr>
          <w:p w:rsidR="00E97268" w:rsidRDefault="00E97268">
            <w:pPr>
              <w:jc w:val="both"/>
              <w:rPr>
                <w:rFonts w:ascii="Arial" w:hAnsi="Arial" w:cs="Arial"/>
                <w:sz w:val="22"/>
                <w:szCs w:val="22"/>
              </w:rPr>
            </w:pPr>
            <w:r>
              <w:rPr>
                <w:rFonts w:ascii="Arial" w:hAnsi="Arial" w:cs="Arial"/>
                <w:sz w:val="22"/>
                <w:szCs w:val="22"/>
              </w:rPr>
              <w:t>Current Level</w:t>
            </w:r>
          </w:p>
        </w:tc>
        <w:tc>
          <w:tcPr>
            <w:tcW w:w="1087" w:type="dxa"/>
            <w:shd w:val="clear" w:color="auto" w:fill="C0C0C0"/>
          </w:tcPr>
          <w:p w:rsidR="00E97268" w:rsidRDefault="00E97268">
            <w:pPr>
              <w:jc w:val="both"/>
              <w:rPr>
                <w:rFonts w:ascii="Arial" w:hAnsi="Arial" w:cs="Arial"/>
                <w:sz w:val="22"/>
                <w:szCs w:val="22"/>
              </w:rPr>
            </w:pPr>
            <w:r>
              <w:rPr>
                <w:rFonts w:ascii="Arial" w:hAnsi="Arial" w:cs="Arial"/>
                <w:sz w:val="22"/>
                <w:szCs w:val="22"/>
              </w:rPr>
              <w:t>Target Level</w:t>
            </w:r>
          </w:p>
        </w:tc>
        <w:tc>
          <w:tcPr>
            <w:tcW w:w="1440" w:type="dxa"/>
            <w:shd w:val="clear" w:color="auto" w:fill="C0C0C0"/>
          </w:tcPr>
          <w:p w:rsidR="00E97268" w:rsidRDefault="00E97268">
            <w:pPr>
              <w:jc w:val="both"/>
              <w:rPr>
                <w:rFonts w:ascii="Arial" w:hAnsi="Arial" w:cs="Arial"/>
                <w:sz w:val="22"/>
                <w:szCs w:val="22"/>
              </w:rPr>
            </w:pPr>
            <w:r>
              <w:rPr>
                <w:rFonts w:ascii="Arial" w:hAnsi="Arial" w:cs="Arial"/>
                <w:sz w:val="22"/>
                <w:szCs w:val="22"/>
              </w:rPr>
              <w:t>Primary Relationship</w:t>
            </w:r>
          </w:p>
        </w:tc>
        <w:tc>
          <w:tcPr>
            <w:tcW w:w="3915" w:type="dxa"/>
            <w:shd w:val="clear" w:color="auto" w:fill="C0C0C0"/>
          </w:tcPr>
          <w:p w:rsidR="00E97268" w:rsidRDefault="00E97268">
            <w:pPr>
              <w:jc w:val="both"/>
              <w:rPr>
                <w:rFonts w:ascii="Arial" w:hAnsi="Arial" w:cs="Arial"/>
                <w:sz w:val="22"/>
                <w:szCs w:val="22"/>
              </w:rPr>
            </w:pPr>
            <w:r>
              <w:rPr>
                <w:rFonts w:ascii="Arial" w:hAnsi="Arial" w:cs="Arial"/>
                <w:sz w:val="22"/>
                <w:szCs w:val="22"/>
              </w:rPr>
              <w:t>Actions</w:t>
            </w:r>
          </w:p>
        </w:tc>
      </w:tr>
      <w:tr w:rsidR="00E97268">
        <w:tblPrEx>
          <w:tblCellMar>
            <w:top w:w="0" w:type="dxa"/>
            <w:bottom w:w="0" w:type="dxa"/>
          </w:tblCellMar>
        </w:tblPrEx>
        <w:tc>
          <w:tcPr>
            <w:tcW w:w="1728" w:type="dxa"/>
          </w:tcPr>
          <w:p w:rsidR="00E97268" w:rsidRDefault="00E97268">
            <w:pPr>
              <w:jc w:val="both"/>
              <w:rPr>
                <w:rFonts w:ascii="Arial" w:hAnsi="Arial" w:cs="Arial"/>
                <w:sz w:val="18"/>
                <w:szCs w:val="22"/>
              </w:rPr>
            </w:pPr>
            <w:r>
              <w:rPr>
                <w:rFonts w:ascii="Arial" w:hAnsi="Arial" w:cs="Arial"/>
                <w:sz w:val="18"/>
                <w:szCs w:val="22"/>
              </w:rPr>
              <w:t>Ernie</w:t>
            </w:r>
          </w:p>
        </w:tc>
        <w:tc>
          <w:tcPr>
            <w:tcW w:w="1073" w:type="dxa"/>
          </w:tcPr>
          <w:p w:rsidR="00E97268" w:rsidRDefault="00E97268">
            <w:pPr>
              <w:jc w:val="both"/>
              <w:rPr>
                <w:rFonts w:ascii="Arial" w:hAnsi="Arial" w:cs="Arial"/>
                <w:sz w:val="18"/>
                <w:szCs w:val="22"/>
              </w:rPr>
            </w:pPr>
            <w:r>
              <w:rPr>
                <w:rFonts w:ascii="Arial" w:hAnsi="Arial" w:cs="Arial"/>
                <w:sz w:val="18"/>
                <w:szCs w:val="22"/>
              </w:rPr>
              <w:t>Critical Neutral</w:t>
            </w:r>
          </w:p>
        </w:tc>
        <w:tc>
          <w:tcPr>
            <w:tcW w:w="1087" w:type="dxa"/>
          </w:tcPr>
          <w:p w:rsidR="00E97268" w:rsidRDefault="00E97268">
            <w:pPr>
              <w:jc w:val="both"/>
              <w:rPr>
                <w:rFonts w:ascii="Arial" w:hAnsi="Arial" w:cs="Arial"/>
                <w:sz w:val="18"/>
                <w:szCs w:val="22"/>
              </w:rPr>
            </w:pPr>
            <w:r>
              <w:rPr>
                <w:rFonts w:ascii="Arial" w:hAnsi="Arial" w:cs="Arial"/>
                <w:sz w:val="18"/>
                <w:szCs w:val="22"/>
              </w:rPr>
              <w:t>Critical Committed</w:t>
            </w:r>
          </w:p>
        </w:tc>
        <w:tc>
          <w:tcPr>
            <w:tcW w:w="1440" w:type="dxa"/>
          </w:tcPr>
          <w:p w:rsidR="00E97268" w:rsidRDefault="00E97268">
            <w:pPr>
              <w:jc w:val="both"/>
              <w:rPr>
                <w:rFonts w:ascii="Arial" w:hAnsi="Arial" w:cs="Arial"/>
                <w:sz w:val="18"/>
                <w:szCs w:val="22"/>
              </w:rPr>
            </w:pPr>
            <w:r>
              <w:rPr>
                <w:rFonts w:ascii="Arial" w:hAnsi="Arial" w:cs="Arial"/>
                <w:sz w:val="18"/>
                <w:szCs w:val="22"/>
              </w:rPr>
              <w:t>Bill</w:t>
            </w:r>
          </w:p>
        </w:tc>
        <w:tc>
          <w:tcPr>
            <w:tcW w:w="3915" w:type="dxa"/>
          </w:tcPr>
          <w:p w:rsidR="00E97268" w:rsidRDefault="00E97268">
            <w:pPr>
              <w:numPr>
                <w:ilvl w:val="0"/>
                <w:numId w:val="12"/>
              </w:numPr>
              <w:tabs>
                <w:tab w:val="clear" w:pos="720"/>
                <w:tab w:val="num" w:pos="166"/>
              </w:tabs>
              <w:ind w:left="166" w:hanging="166"/>
              <w:rPr>
                <w:rFonts w:ascii="Arial" w:hAnsi="Arial" w:cs="Arial"/>
                <w:sz w:val="18"/>
                <w:szCs w:val="22"/>
              </w:rPr>
            </w:pPr>
            <w:r>
              <w:rPr>
                <w:rFonts w:ascii="Arial" w:hAnsi="Arial" w:cs="Arial"/>
                <w:sz w:val="18"/>
                <w:szCs w:val="22"/>
              </w:rPr>
              <w:t>Weekly Meeting one-on-one.</w:t>
            </w:r>
          </w:p>
          <w:p w:rsidR="00E97268" w:rsidRDefault="00E97268">
            <w:pPr>
              <w:numPr>
                <w:ilvl w:val="0"/>
                <w:numId w:val="12"/>
              </w:numPr>
              <w:tabs>
                <w:tab w:val="clear" w:pos="720"/>
                <w:tab w:val="num" w:pos="166"/>
              </w:tabs>
              <w:ind w:hanging="720"/>
              <w:rPr>
                <w:rFonts w:ascii="Arial" w:hAnsi="Arial" w:cs="Arial"/>
                <w:sz w:val="18"/>
                <w:szCs w:val="22"/>
              </w:rPr>
            </w:pPr>
            <w:r>
              <w:rPr>
                <w:rFonts w:ascii="Arial" w:hAnsi="Arial" w:cs="Arial"/>
                <w:sz w:val="18"/>
                <w:szCs w:val="22"/>
              </w:rPr>
              <w:t>Invite to weekly project briefings.</w:t>
            </w:r>
          </w:p>
          <w:p w:rsidR="00E97268" w:rsidRDefault="00E97268">
            <w:pPr>
              <w:numPr>
                <w:ilvl w:val="0"/>
                <w:numId w:val="12"/>
              </w:numPr>
              <w:tabs>
                <w:tab w:val="clear" w:pos="720"/>
                <w:tab w:val="num" w:pos="166"/>
              </w:tabs>
              <w:ind w:left="252" w:hanging="252"/>
              <w:rPr>
                <w:rFonts w:ascii="Arial" w:hAnsi="Arial" w:cs="Arial"/>
                <w:sz w:val="18"/>
                <w:szCs w:val="22"/>
              </w:rPr>
            </w:pPr>
            <w:r>
              <w:rPr>
                <w:rFonts w:ascii="Arial" w:hAnsi="Arial" w:cs="Arial"/>
                <w:sz w:val="18"/>
                <w:szCs w:val="22"/>
              </w:rPr>
              <w:t>Attends status and steering committee.</w:t>
            </w:r>
          </w:p>
          <w:p w:rsidR="00E97268" w:rsidRDefault="00E97268">
            <w:pPr>
              <w:numPr>
                <w:ilvl w:val="0"/>
                <w:numId w:val="12"/>
              </w:numPr>
              <w:tabs>
                <w:tab w:val="clear" w:pos="720"/>
                <w:tab w:val="num" w:pos="166"/>
              </w:tabs>
              <w:ind w:left="252" w:hanging="252"/>
              <w:rPr>
                <w:rFonts w:ascii="Arial" w:hAnsi="Arial" w:cs="Arial"/>
                <w:sz w:val="18"/>
                <w:szCs w:val="22"/>
              </w:rPr>
            </w:pPr>
            <w:r>
              <w:rPr>
                <w:rFonts w:ascii="Arial" w:hAnsi="Arial" w:cs="Arial"/>
                <w:sz w:val="18"/>
                <w:szCs w:val="22"/>
              </w:rPr>
              <w:t>Ian to meet monthly prior to steering comm.</w:t>
            </w:r>
          </w:p>
          <w:p w:rsidR="00E97268" w:rsidRDefault="00E97268">
            <w:pPr>
              <w:numPr>
                <w:ilvl w:val="0"/>
                <w:numId w:val="12"/>
              </w:numPr>
              <w:tabs>
                <w:tab w:val="clear" w:pos="720"/>
                <w:tab w:val="num" w:pos="166"/>
              </w:tabs>
              <w:ind w:left="166" w:hanging="166"/>
              <w:rPr>
                <w:rFonts w:ascii="Arial" w:hAnsi="Arial" w:cs="Arial"/>
                <w:sz w:val="18"/>
                <w:szCs w:val="22"/>
              </w:rPr>
            </w:pPr>
            <w:r>
              <w:rPr>
                <w:rFonts w:ascii="Arial" w:hAnsi="Arial" w:cs="Arial"/>
                <w:sz w:val="18"/>
                <w:szCs w:val="22"/>
              </w:rPr>
              <w:t>Ask for commitment to fill Acting Chair role when Helen is away.</w:t>
            </w:r>
          </w:p>
        </w:tc>
      </w:tr>
      <w:tr w:rsidR="00E97268">
        <w:tblPrEx>
          <w:tblCellMar>
            <w:top w:w="0" w:type="dxa"/>
            <w:bottom w:w="0" w:type="dxa"/>
          </w:tblCellMar>
        </w:tblPrEx>
        <w:tc>
          <w:tcPr>
            <w:tcW w:w="1728" w:type="dxa"/>
          </w:tcPr>
          <w:p w:rsidR="00E97268" w:rsidRDefault="00E97268">
            <w:pPr>
              <w:jc w:val="both"/>
              <w:rPr>
                <w:rFonts w:ascii="Arial" w:hAnsi="Arial" w:cs="Arial"/>
                <w:sz w:val="18"/>
                <w:szCs w:val="22"/>
              </w:rPr>
            </w:pPr>
            <w:r>
              <w:rPr>
                <w:rFonts w:ascii="Arial" w:hAnsi="Arial" w:cs="Arial"/>
                <w:sz w:val="18"/>
                <w:szCs w:val="22"/>
              </w:rPr>
              <w:t>Helen</w:t>
            </w:r>
          </w:p>
        </w:tc>
        <w:tc>
          <w:tcPr>
            <w:tcW w:w="1073" w:type="dxa"/>
          </w:tcPr>
          <w:p w:rsidR="00E97268" w:rsidRDefault="00E97268">
            <w:pPr>
              <w:jc w:val="both"/>
              <w:rPr>
                <w:rFonts w:ascii="Arial" w:hAnsi="Arial" w:cs="Arial"/>
                <w:sz w:val="18"/>
                <w:szCs w:val="22"/>
              </w:rPr>
            </w:pPr>
            <w:r>
              <w:rPr>
                <w:rFonts w:ascii="Arial" w:hAnsi="Arial" w:cs="Arial"/>
                <w:sz w:val="18"/>
                <w:szCs w:val="22"/>
              </w:rPr>
              <w:t>Critical Committed</w:t>
            </w:r>
          </w:p>
        </w:tc>
        <w:tc>
          <w:tcPr>
            <w:tcW w:w="1087" w:type="dxa"/>
          </w:tcPr>
          <w:p w:rsidR="00E97268" w:rsidRDefault="00E97268">
            <w:pPr>
              <w:jc w:val="both"/>
              <w:rPr>
                <w:rFonts w:ascii="Arial" w:hAnsi="Arial" w:cs="Arial"/>
                <w:sz w:val="18"/>
                <w:szCs w:val="22"/>
              </w:rPr>
            </w:pPr>
            <w:r>
              <w:rPr>
                <w:rFonts w:ascii="Arial" w:hAnsi="Arial" w:cs="Arial"/>
                <w:sz w:val="18"/>
                <w:szCs w:val="22"/>
              </w:rPr>
              <w:t>Critical Committed</w:t>
            </w:r>
          </w:p>
        </w:tc>
        <w:tc>
          <w:tcPr>
            <w:tcW w:w="1440" w:type="dxa"/>
          </w:tcPr>
          <w:p w:rsidR="00E97268" w:rsidRDefault="00E97268">
            <w:pPr>
              <w:jc w:val="both"/>
              <w:rPr>
                <w:rFonts w:ascii="Arial" w:hAnsi="Arial" w:cs="Arial"/>
                <w:sz w:val="18"/>
                <w:szCs w:val="22"/>
              </w:rPr>
            </w:pPr>
            <w:r>
              <w:rPr>
                <w:rFonts w:ascii="Arial" w:hAnsi="Arial" w:cs="Arial"/>
                <w:sz w:val="18"/>
                <w:szCs w:val="22"/>
              </w:rPr>
              <w:t>Bill</w:t>
            </w:r>
          </w:p>
        </w:tc>
        <w:tc>
          <w:tcPr>
            <w:tcW w:w="3915" w:type="dxa"/>
          </w:tcPr>
          <w:p w:rsidR="00E97268" w:rsidRDefault="00E97268">
            <w:pPr>
              <w:numPr>
                <w:ilvl w:val="0"/>
                <w:numId w:val="12"/>
              </w:numPr>
              <w:tabs>
                <w:tab w:val="clear" w:pos="720"/>
                <w:tab w:val="num" w:pos="166"/>
              </w:tabs>
              <w:ind w:left="166" w:hanging="166"/>
              <w:rPr>
                <w:rFonts w:ascii="Arial" w:hAnsi="Arial" w:cs="Arial"/>
                <w:sz w:val="18"/>
                <w:szCs w:val="22"/>
              </w:rPr>
            </w:pPr>
            <w:r>
              <w:rPr>
                <w:rFonts w:ascii="Arial" w:hAnsi="Arial" w:cs="Arial"/>
                <w:sz w:val="18"/>
                <w:szCs w:val="22"/>
              </w:rPr>
              <w:t>Weekly meeting one-on-one.</w:t>
            </w:r>
          </w:p>
          <w:p w:rsidR="00E97268" w:rsidRDefault="00E97268">
            <w:pPr>
              <w:numPr>
                <w:ilvl w:val="0"/>
                <w:numId w:val="12"/>
              </w:numPr>
              <w:tabs>
                <w:tab w:val="clear" w:pos="720"/>
                <w:tab w:val="num" w:pos="166"/>
              </w:tabs>
              <w:ind w:left="166" w:hanging="166"/>
              <w:rPr>
                <w:rFonts w:ascii="Arial" w:hAnsi="Arial" w:cs="Arial"/>
                <w:sz w:val="18"/>
                <w:szCs w:val="22"/>
              </w:rPr>
            </w:pPr>
            <w:r>
              <w:rPr>
                <w:rFonts w:ascii="Arial" w:hAnsi="Arial" w:cs="Arial"/>
                <w:sz w:val="18"/>
                <w:szCs w:val="22"/>
              </w:rPr>
              <w:t>Hold informal Phase 2 discussions when Paul is in town.</w:t>
            </w:r>
          </w:p>
          <w:p w:rsidR="00E97268" w:rsidRDefault="00E97268">
            <w:pPr>
              <w:numPr>
                <w:ilvl w:val="0"/>
                <w:numId w:val="12"/>
              </w:numPr>
              <w:tabs>
                <w:tab w:val="clear" w:pos="720"/>
                <w:tab w:val="num" w:pos="166"/>
              </w:tabs>
              <w:ind w:left="166" w:hanging="166"/>
              <w:rPr>
                <w:rFonts w:ascii="Arial" w:hAnsi="Arial" w:cs="Arial"/>
                <w:sz w:val="18"/>
                <w:szCs w:val="22"/>
              </w:rPr>
            </w:pPr>
            <w:r>
              <w:rPr>
                <w:rFonts w:ascii="Arial" w:hAnsi="Arial" w:cs="Arial"/>
                <w:sz w:val="18"/>
                <w:szCs w:val="22"/>
              </w:rPr>
              <w:t>Arrange vendor site visit for January.</w:t>
            </w:r>
          </w:p>
        </w:tc>
      </w:tr>
      <w:tr w:rsidR="00E97268">
        <w:tblPrEx>
          <w:tblCellMar>
            <w:top w:w="0" w:type="dxa"/>
            <w:bottom w:w="0" w:type="dxa"/>
          </w:tblCellMar>
        </w:tblPrEx>
        <w:tc>
          <w:tcPr>
            <w:tcW w:w="1728" w:type="dxa"/>
          </w:tcPr>
          <w:p w:rsidR="00E97268" w:rsidRDefault="00E97268">
            <w:pPr>
              <w:jc w:val="both"/>
              <w:rPr>
                <w:rFonts w:ascii="Arial" w:hAnsi="Arial" w:cs="Arial"/>
                <w:sz w:val="18"/>
                <w:szCs w:val="22"/>
              </w:rPr>
            </w:pPr>
            <w:r>
              <w:rPr>
                <w:rFonts w:ascii="Arial" w:hAnsi="Arial" w:cs="Arial"/>
                <w:sz w:val="18"/>
                <w:szCs w:val="22"/>
              </w:rPr>
              <w:t>Peter</w:t>
            </w:r>
          </w:p>
        </w:tc>
        <w:tc>
          <w:tcPr>
            <w:tcW w:w="1073" w:type="dxa"/>
          </w:tcPr>
          <w:p w:rsidR="00E97268" w:rsidRDefault="00E97268">
            <w:pPr>
              <w:jc w:val="both"/>
              <w:rPr>
                <w:rFonts w:ascii="Arial" w:hAnsi="Arial" w:cs="Arial"/>
                <w:sz w:val="18"/>
                <w:szCs w:val="22"/>
              </w:rPr>
            </w:pPr>
            <w:r>
              <w:rPr>
                <w:rFonts w:ascii="Arial" w:hAnsi="Arial" w:cs="Arial"/>
                <w:sz w:val="18"/>
                <w:szCs w:val="22"/>
              </w:rPr>
              <w:t>Desirable</w:t>
            </w:r>
          </w:p>
          <w:p w:rsidR="00E97268" w:rsidRDefault="00E97268">
            <w:pPr>
              <w:jc w:val="both"/>
              <w:rPr>
                <w:rFonts w:ascii="Arial" w:hAnsi="Arial" w:cs="Arial"/>
                <w:sz w:val="18"/>
                <w:szCs w:val="22"/>
              </w:rPr>
            </w:pPr>
            <w:r>
              <w:rPr>
                <w:rFonts w:ascii="Arial" w:hAnsi="Arial" w:cs="Arial"/>
                <w:sz w:val="18"/>
                <w:szCs w:val="22"/>
              </w:rPr>
              <w:t>Disagrees</w:t>
            </w:r>
          </w:p>
        </w:tc>
        <w:tc>
          <w:tcPr>
            <w:tcW w:w="1087" w:type="dxa"/>
          </w:tcPr>
          <w:p w:rsidR="00E97268" w:rsidRDefault="00E97268">
            <w:pPr>
              <w:jc w:val="both"/>
              <w:rPr>
                <w:rFonts w:ascii="Arial" w:hAnsi="Arial" w:cs="Arial"/>
                <w:sz w:val="18"/>
                <w:szCs w:val="22"/>
              </w:rPr>
            </w:pPr>
            <w:r>
              <w:rPr>
                <w:rFonts w:ascii="Arial" w:hAnsi="Arial" w:cs="Arial"/>
                <w:sz w:val="18"/>
                <w:szCs w:val="22"/>
              </w:rPr>
              <w:t>Critical Committed</w:t>
            </w:r>
          </w:p>
        </w:tc>
        <w:tc>
          <w:tcPr>
            <w:tcW w:w="1440" w:type="dxa"/>
          </w:tcPr>
          <w:p w:rsidR="00E97268" w:rsidRDefault="00E97268">
            <w:pPr>
              <w:jc w:val="both"/>
              <w:rPr>
                <w:rFonts w:ascii="Arial" w:hAnsi="Arial" w:cs="Arial"/>
                <w:sz w:val="18"/>
                <w:szCs w:val="22"/>
              </w:rPr>
            </w:pPr>
            <w:r>
              <w:rPr>
                <w:rFonts w:ascii="Arial" w:hAnsi="Arial" w:cs="Arial"/>
                <w:sz w:val="18"/>
                <w:szCs w:val="22"/>
              </w:rPr>
              <w:t>Ian</w:t>
            </w:r>
          </w:p>
        </w:tc>
        <w:tc>
          <w:tcPr>
            <w:tcW w:w="3915" w:type="dxa"/>
          </w:tcPr>
          <w:p w:rsidR="00E97268" w:rsidRDefault="00E97268">
            <w:pPr>
              <w:numPr>
                <w:ilvl w:val="0"/>
                <w:numId w:val="12"/>
              </w:numPr>
              <w:tabs>
                <w:tab w:val="clear" w:pos="720"/>
                <w:tab w:val="num" w:pos="166"/>
              </w:tabs>
              <w:ind w:left="166" w:hanging="166"/>
              <w:rPr>
                <w:rFonts w:ascii="Arial" w:hAnsi="Arial" w:cs="Arial"/>
                <w:sz w:val="18"/>
                <w:szCs w:val="22"/>
              </w:rPr>
            </w:pPr>
            <w:r>
              <w:rPr>
                <w:rFonts w:ascii="Arial" w:hAnsi="Arial" w:cs="Arial"/>
                <w:sz w:val="18"/>
                <w:szCs w:val="22"/>
              </w:rPr>
              <w:t>Discuss inclusion in weekly status meetings (confirm with Helen first).</w:t>
            </w:r>
          </w:p>
          <w:p w:rsidR="00E97268" w:rsidRDefault="00E97268">
            <w:pPr>
              <w:numPr>
                <w:ilvl w:val="0"/>
                <w:numId w:val="12"/>
              </w:numPr>
              <w:tabs>
                <w:tab w:val="clear" w:pos="720"/>
                <w:tab w:val="num" w:pos="166"/>
              </w:tabs>
              <w:ind w:left="166" w:hanging="166"/>
              <w:rPr>
                <w:rFonts w:ascii="Arial" w:hAnsi="Arial" w:cs="Arial"/>
                <w:sz w:val="18"/>
                <w:szCs w:val="22"/>
              </w:rPr>
            </w:pPr>
            <w:r>
              <w:rPr>
                <w:rFonts w:ascii="Arial" w:hAnsi="Arial" w:cs="Arial"/>
                <w:sz w:val="18"/>
                <w:szCs w:val="22"/>
              </w:rPr>
              <w:t>Provide industry scan documents to show reasoning for decisions to-date.</w:t>
            </w:r>
          </w:p>
          <w:p w:rsidR="00E97268" w:rsidRDefault="00E97268">
            <w:pPr>
              <w:numPr>
                <w:ilvl w:val="0"/>
                <w:numId w:val="12"/>
              </w:numPr>
              <w:tabs>
                <w:tab w:val="clear" w:pos="720"/>
                <w:tab w:val="num" w:pos="166"/>
              </w:tabs>
              <w:ind w:left="166" w:hanging="166"/>
              <w:rPr>
                <w:rFonts w:ascii="Arial" w:hAnsi="Arial" w:cs="Arial"/>
                <w:sz w:val="18"/>
                <w:szCs w:val="22"/>
              </w:rPr>
            </w:pPr>
            <w:r>
              <w:rPr>
                <w:rFonts w:ascii="Arial" w:hAnsi="Arial" w:cs="Arial"/>
                <w:sz w:val="18"/>
                <w:szCs w:val="22"/>
              </w:rPr>
              <w:t>Increase one-on-one meetings from monthly to fortnightly.</w:t>
            </w:r>
          </w:p>
        </w:tc>
      </w:tr>
      <w:tr w:rsidR="00E97268">
        <w:tblPrEx>
          <w:tblCellMar>
            <w:top w:w="0" w:type="dxa"/>
            <w:bottom w:w="0" w:type="dxa"/>
          </w:tblCellMar>
        </w:tblPrEx>
        <w:tc>
          <w:tcPr>
            <w:tcW w:w="1728" w:type="dxa"/>
          </w:tcPr>
          <w:p w:rsidR="00E97268" w:rsidRDefault="00E97268">
            <w:pPr>
              <w:jc w:val="both"/>
              <w:rPr>
                <w:rFonts w:ascii="Arial" w:hAnsi="Arial" w:cs="Arial"/>
                <w:sz w:val="18"/>
                <w:szCs w:val="22"/>
              </w:rPr>
            </w:pPr>
            <w:smartTag w:uri="urn:schemas-microsoft-com:office:smarttags" w:element="City">
              <w:smartTag w:uri="urn:schemas-microsoft-com:office:smarttags" w:element="place">
                <w:r>
                  <w:rPr>
                    <w:rFonts w:ascii="Arial" w:hAnsi="Arial" w:cs="Arial"/>
                    <w:sz w:val="18"/>
                    <w:szCs w:val="22"/>
                  </w:rPr>
                  <w:t>Niles</w:t>
                </w:r>
              </w:smartTag>
            </w:smartTag>
          </w:p>
        </w:tc>
        <w:tc>
          <w:tcPr>
            <w:tcW w:w="1073" w:type="dxa"/>
          </w:tcPr>
          <w:p w:rsidR="00E97268" w:rsidRDefault="00E97268">
            <w:pPr>
              <w:jc w:val="both"/>
              <w:rPr>
                <w:rFonts w:ascii="Arial" w:hAnsi="Arial" w:cs="Arial"/>
                <w:sz w:val="18"/>
                <w:szCs w:val="22"/>
              </w:rPr>
            </w:pPr>
            <w:r>
              <w:rPr>
                <w:rFonts w:ascii="Arial" w:hAnsi="Arial" w:cs="Arial"/>
                <w:sz w:val="18"/>
                <w:szCs w:val="22"/>
              </w:rPr>
              <w:t>Desirable</w:t>
            </w:r>
          </w:p>
          <w:p w:rsidR="00E97268" w:rsidRDefault="00E97268">
            <w:pPr>
              <w:jc w:val="both"/>
              <w:rPr>
                <w:rFonts w:ascii="Arial" w:hAnsi="Arial" w:cs="Arial"/>
                <w:sz w:val="18"/>
                <w:szCs w:val="22"/>
              </w:rPr>
            </w:pPr>
            <w:r>
              <w:rPr>
                <w:rFonts w:ascii="Arial" w:hAnsi="Arial" w:cs="Arial"/>
                <w:sz w:val="18"/>
                <w:szCs w:val="22"/>
              </w:rPr>
              <w:t>Supportive</w:t>
            </w:r>
          </w:p>
        </w:tc>
        <w:tc>
          <w:tcPr>
            <w:tcW w:w="1087" w:type="dxa"/>
          </w:tcPr>
          <w:p w:rsidR="00E97268" w:rsidRDefault="00E97268">
            <w:pPr>
              <w:jc w:val="both"/>
              <w:rPr>
                <w:rFonts w:ascii="Arial" w:hAnsi="Arial" w:cs="Arial"/>
                <w:sz w:val="18"/>
                <w:szCs w:val="22"/>
              </w:rPr>
            </w:pPr>
            <w:r>
              <w:rPr>
                <w:rFonts w:ascii="Arial" w:hAnsi="Arial" w:cs="Arial"/>
                <w:sz w:val="18"/>
                <w:szCs w:val="22"/>
              </w:rPr>
              <w:t>Desirable</w:t>
            </w:r>
          </w:p>
          <w:p w:rsidR="00E97268" w:rsidRDefault="00E97268">
            <w:pPr>
              <w:jc w:val="both"/>
              <w:rPr>
                <w:rFonts w:ascii="Arial" w:hAnsi="Arial" w:cs="Arial"/>
                <w:sz w:val="18"/>
                <w:szCs w:val="22"/>
              </w:rPr>
            </w:pPr>
            <w:r>
              <w:rPr>
                <w:rFonts w:ascii="Arial" w:hAnsi="Arial" w:cs="Arial"/>
                <w:sz w:val="18"/>
                <w:szCs w:val="22"/>
              </w:rPr>
              <w:t>Committed</w:t>
            </w:r>
          </w:p>
        </w:tc>
        <w:tc>
          <w:tcPr>
            <w:tcW w:w="1440" w:type="dxa"/>
          </w:tcPr>
          <w:p w:rsidR="00E97268" w:rsidRDefault="00E97268">
            <w:pPr>
              <w:jc w:val="both"/>
              <w:rPr>
                <w:rFonts w:ascii="Arial" w:hAnsi="Arial" w:cs="Arial"/>
                <w:sz w:val="18"/>
                <w:szCs w:val="22"/>
              </w:rPr>
            </w:pPr>
            <w:r>
              <w:rPr>
                <w:rFonts w:ascii="Arial" w:hAnsi="Arial" w:cs="Arial"/>
                <w:sz w:val="18"/>
                <w:szCs w:val="22"/>
              </w:rPr>
              <w:t>Bill</w:t>
            </w:r>
          </w:p>
        </w:tc>
        <w:tc>
          <w:tcPr>
            <w:tcW w:w="3915" w:type="dxa"/>
          </w:tcPr>
          <w:p w:rsidR="00E97268" w:rsidRDefault="00E97268">
            <w:pPr>
              <w:numPr>
                <w:ilvl w:val="0"/>
                <w:numId w:val="12"/>
              </w:numPr>
              <w:tabs>
                <w:tab w:val="clear" w:pos="720"/>
                <w:tab w:val="num" w:pos="166"/>
              </w:tabs>
              <w:ind w:left="166" w:hanging="166"/>
              <w:rPr>
                <w:rFonts w:ascii="Arial" w:hAnsi="Arial" w:cs="Arial"/>
                <w:sz w:val="18"/>
                <w:szCs w:val="22"/>
              </w:rPr>
            </w:pPr>
            <w:r>
              <w:rPr>
                <w:rFonts w:ascii="Arial" w:hAnsi="Arial" w:cs="Arial"/>
                <w:sz w:val="18"/>
                <w:szCs w:val="22"/>
              </w:rPr>
              <w:t>Fortnightly one-on-one meetings to discuss project status.</w:t>
            </w:r>
          </w:p>
          <w:p w:rsidR="00E97268" w:rsidRDefault="00E97268">
            <w:pPr>
              <w:numPr>
                <w:ilvl w:val="0"/>
                <w:numId w:val="12"/>
              </w:numPr>
              <w:tabs>
                <w:tab w:val="clear" w:pos="720"/>
                <w:tab w:val="num" w:pos="166"/>
              </w:tabs>
              <w:ind w:left="166" w:hanging="166"/>
              <w:rPr>
                <w:rFonts w:ascii="Arial" w:hAnsi="Arial" w:cs="Arial"/>
                <w:sz w:val="18"/>
                <w:szCs w:val="22"/>
              </w:rPr>
            </w:pPr>
            <w:r>
              <w:rPr>
                <w:rFonts w:ascii="Arial" w:hAnsi="Arial" w:cs="Arial"/>
                <w:sz w:val="18"/>
                <w:szCs w:val="22"/>
              </w:rPr>
              <w:t>Understand role and duration.</w:t>
            </w:r>
          </w:p>
          <w:p w:rsidR="00E97268" w:rsidRDefault="00E97268">
            <w:pPr>
              <w:numPr>
                <w:ilvl w:val="0"/>
                <w:numId w:val="12"/>
              </w:numPr>
              <w:tabs>
                <w:tab w:val="clear" w:pos="720"/>
                <w:tab w:val="num" w:pos="166"/>
              </w:tabs>
              <w:ind w:left="166" w:hanging="166"/>
              <w:rPr>
                <w:rFonts w:ascii="Arial" w:hAnsi="Arial" w:cs="Arial"/>
                <w:sz w:val="18"/>
                <w:szCs w:val="22"/>
              </w:rPr>
            </w:pPr>
            <w:r>
              <w:rPr>
                <w:rFonts w:ascii="Arial" w:hAnsi="Arial" w:cs="Arial"/>
                <w:sz w:val="18"/>
                <w:szCs w:val="22"/>
              </w:rPr>
              <w:t xml:space="preserve">Understand power base. </w:t>
            </w:r>
          </w:p>
        </w:tc>
      </w:tr>
      <w:tr w:rsidR="00E97268">
        <w:tblPrEx>
          <w:tblCellMar>
            <w:top w:w="0" w:type="dxa"/>
            <w:bottom w:w="0" w:type="dxa"/>
          </w:tblCellMar>
        </w:tblPrEx>
        <w:tc>
          <w:tcPr>
            <w:tcW w:w="1728" w:type="dxa"/>
          </w:tcPr>
          <w:p w:rsidR="00E97268" w:rsidRDefault="00E97268">
            <w:pPr>
              <w:jc w:val="both"/>
              <w:rPr>
                <w:rFonts w:ascii="Arial" w:hAnsi="Arial" w:cs="Arial"/>
                <w:sz w:val="18"/>
                <w:szCs w:val="22"/>
              </w:rPr>
            </w:pPr>
            <w:r>
              <w:rPr>
                <w:rFonts w:ascii="Arial" w:hAnsi="Arial" w:cs="Arial"/>
                <w:sz w:val="18"/>
                <w:szCs w:val="22"/>
              </w:rPr>
              <w:t>Byron</w:t>
            </w:r>
          </w:p>
        </w:tc>
        <w:tc>
          <w:tcPr>
            <w:tcW w:w="1073" w:type="dxa"/>
          </w:tcPr>
          <w:p w:rsidR="00E97268" w:rsidRDefault="00E97268">
            <w:pPr>
              <w:jc w:val="both"/>
              <w:rPr>
                <w:rFonts w:ascii="Arial" w:hAnsi="Arial" w:cs="Arial"/>
                <w:sz w:val="18"/>
                <w:szCs w:val="22"/>
              </w:rPr>
            </w:pPr>
            <w:r>
              <w:rPr>
                <w:rFonts w:ascii="Arial" w:hAnsi="Arial" w:cs="Arial"/>
                <w:sz w:val="18"/>
                <w:szCs w:val="22"/>
              </w:rPr>
              <w:t>Non-essential Neutral</w:t>
            </w:r>
          </w:p>
        </w:tc>
        <w:tc>
          <w:tcPr>
            <w:tcW w:w="1087" w:type="dxa"/>
          </w:tcPr>
          <w:p w:rsidR="00E97268" w:rsidRDefault="00E97268">
            <w:pPr>
              <w:jc w:val="both"/>
              <w:rPr>
                <w:rFonts w:ascii="Arial" w:hAnsi="Arial" w:cs="Arial"/>
                <w:sz w:val="18"/>
                <w:szCs w:val="22"/>
              </w:rPr>
            </w:pPr>
            <w:r>
              <w:rPr>
                <w:rFonts w:ascii="Arial" w:hAnsi="Arial" w:cs="Arial"/>
                <w:sz w:val="18"/>
                <w:szCs w:val="22"/>
              </w:rPr>
              <w:t>Non-essential Neutral</w:t>
            </w:r>
          </w:p>
        </w:tc>
        <w:tc>
          <w:tcPr>
            <w:tcW w:w="1440" w:type="dxa"/>
          </w:tcPr>
          <w:p w:rsidR="00E97268" w:rsidRDefault="00E97268">
            <w:pPr>
              <w:jc w:val="both"/>
              <w:rPr>
                <w:rFonts w:ascii="Arial" w:hAnsi="Arial" w:cs="Arial"/>
                <w:sz w:val="18"/>
                <w:szCs w:val="22"/>
              </w:rPr>
            </w:pPr>
            <w:r>
              <w:rPr>
                <w:rFonts w:ascii="Arial" w:hAnsi="Arial" w:cs="Arial"/>
                <w:sz w:val="18"/>
                <w:szCs w:val="22"/>
              </w:rPr>
              <w:t>Pete</w:t>
            </w:r>
          </w:p>
        </w:tc>
        <w:tc>
          <w:tcPr>
            <w:tcW w:w="3915" w:type="dxa"/>
          </w:tcPr>
          <w:p w:rsidR="00E97268" w:rsidRDefault="00E97268">
            <w:pPr>
              <w:numPr>
                <w:ilvl w:val="0"/>
                <w:numId w:val="12"/>
              </w:numPr>
              <w:tabs>
                <w:tab w:val="clear" w:pos="720"/>
                <w:tab w:val="num" w:pos="166"/>
              </w:tabs>
              <w:ind w:left="166" w:hanging="166"/>
              <w:rPr>
                <w:rFonts w:ascii="Arial" w:hAnsi="Arial" w:cs="Arial"/>
                <w:sz w:val="18"/>
                <w:szCs w:val="22"/>
              </w:rPr>
            </w:pPr>
            <w:r>
              <w:rPr>
                <w:rFonts w:ascii="Arial" w:hAnsi="Arial" w:cs="Arial"/>
                <w:sz w:val="18"/>
                <w:szCs w:val="22"/>
              </w:rPr>
              <w:t>Discuss role of Union Consultative Committee in future planning sessions.</w:t>
            </w:r>
          </w:p>
          <w:p w:rsidR="00E97268" w:rsidRDefault="00E97268">
            <w:pPr>
              <w:numPr>
                <w:ilvl w:val="0"/>
                <w:numId w:val="12"/>
              </w:numPr>
              <w:tabs>
                <w:tab w:val="clear" w:pos="720"/>
                <w:tab w:val="num" w:pos="166"/>
              </w:tabs>
              <w:ind w:left="166" w:hanging="166"/>
              <w:rPr>
                <w:rFonts w:ascii="Arial" w:hAnsi="Arial" w:cs="Arial"/>
                <w:sz w:val="18"/>
                <w:szCs w:val="22"/>
              </w:rPr>
            </w:pPr>
            <w:r>
              <w:rPr>
                <w:rFonts w:ascii="Arial" w:hAnsi="Arial" w:cs="Arial"/>
                <w:sz w:val="18"/>
                <w:szCs w:val="22"/>
              </w:rPr>
              <w:t>Invite as observer.</w:t>
            </w:r>
          </w:p>
          <w:p w:rsidR="00E97268" w:rsidRDefault="00E97268">
            <w:pPr>
              <w:numPr>
                <w:ilvl w:val="0"/>
                <w:numId w:val="12"/>
              </w:numPr>
              <w:tabs>
                <w:tab w:val="clear" w:pos="720"/>
                <w:tab w:val="num" w:pos="166"/>
              </w:tabs>
              <w:ind w:left="166" w:hanging="166"/>
              <w:rPr>
                <w:rFonts w:ascii="Arial" w:hAnsi="Arial" w:cs="Arial"/>
                <w:sz w:val="18"/>
                <w:szCs w:val="22"/>
              </w:rPr>
            </w:pPr>
            <w:r>
              <w:rPr>
                <w:rFonts w:ascii="Arial" w:hAnsi="Arial" w:cs="Arial"/>
                <w:sz w:val="18"/>
                <w:szCs w:val="22"/>
              </w:rPr>
              <w:t>Suggest coffee after next status meeting.</w:t>
            </w:r>
          </w:p>
        </w:tc>
      </w:tr>
    </w:tbl>
    <w:p w:rsidR="00E97268" w:rsidRDefault="00E97268">
      <w:pPr>
        <w:jc w:val="both"/>
        <w:rPr>
          <w:rFonts w:ascii="Arial" w:hAnsi="Arial" w:cs="Arial"/>
          <w:sz w:val="22"/>
          <w:szCs w:val="22"/>
        </w:rPr>
      </w:pPr>
    </w:p>
    <w:p w:rsidR="00E97268" w:rsidRDefault="00E97268">
      <w:pPr>
        <w:jc w:val="both"/>
        <w:rPr>
          <w:rFonts w:ascii="Arial" w:hAnsi="Arial" w:cs="Arial"/>
          <w:sz w:val="22"/>
          <w:szCs w:val="22"/>
        </w:rPr>
      </w:pPr>
    </w:p>
    <w:p w:rsidR="00E97268" w:rsidRDefault="00E97268">
      <w:pPr>
        <w:pStyle w:val="Ttulo3"/>
        <w:rPr>
          <w:sz w:val="22"/>
          <w:szCs w:val="22"/>
        </w:rPr>
      </w:pPr>
      <w:r>
        <w:br w:type="page"/>
      </w:r>
      <w:r>
        <w:lastRenderedPageBreak/>
        <w:t>Step 4 – Action the plan</w:t>
      </w:r>
    </w:p>
    <w:p w:rsidR="00E97268" w:rsidRDefault="00E97268">
      <w:pPr>
        <w:pStyle w:val="Heading2Text"/>
        <w:overflowPunct/>
        <w:autoSpaceDE/>
        <w:autoSpaceDN/>
        <w:adjustRightInd/>
        <w:spacing w:before="0" w:after="120"/>
        <w:textAlignment w:val="auto"/>
        <w:rPr>
          <w:rFonts w:ascii="Arial" w:hAnsi="Arial" w:cs="Arial"/>
          <w:szCs w:val="22"/>
        </w:rPr>
      </w:pPr>
      <w:r>
        <w:rPr>
          <w:rFonts w:ascii="Arial" w:hAnsi="Arial" w:cs="Arial"/>
          <w:szCs w:val="22"/>
        </w:rPr>
        <w:t>This step simply puts the planned activities into action, and may include:</w:t>
      </w:r>
    </w:p>
    <w:p w:rsidR="00E97268" w:rsidRDefault="00E97268">
      <w:pPr>
        <w:numPr>
          <w:ilvl w:val="0"/>
          <w:numId w:val="8"/>
        </w:numPr>
        <w:spacing w:after="60"/>
        <w:jc w:val="both"/>
        <w:rPr>
          <w:rFonts w:ascii="Arial" w:hAnsi="Arial" w:cs="Arial"/>
          <w:sz w:val="22"/>
          <w:szCs w:val="22"/>
        </w:rPr>
      </w:pPr>
      <w:r>
        <w:rPr>
          <w:rFonts w:ascii="Arial" w:hAnsi="Arial" w:cs="Arial"/>
          <w:sz w:val="22"/>
          <w:szCs w:val="22"/>
        </w:rPr>
        <w:t>Communicating with stakeholders and keeping them informed of matters that are likely to be of interest to them;</w:t>
      </w:r>
    </w:p>
    <w:p w:rsidR="00E97268" w:rsidRDefault="00E97268">
      <w:pPr>
        <w:numPr>
          <w:ilvl w:val="0"/>
          <w:numId w:val="8"/>
        </w:numPr>
        <w:spacing w:after="60"/>
        <w:jc w:val="both"/>
        <w:rPr>
          <w:rFonts w:ascii="Arial" w:hAnsi="Arial" w:cs="Arial"/>
          <w:sz w:val="22"/>
          <w:szCs w:val="22"/>
        </w:rPr>
      </w:pPr>
      <w:r>
        <w:rPr>
          <w:rFonts w:ascii="Arial" w:hAnsi="Arial" w:cs="Arial"/>
          <w:sz w:val="22"/>
          <w:szCs w:val="22"/>
        </w:rPr>
        <w:t>Obtaining information from stakeholders that will be relevant to the project;</w:t>
      </w:r>
    </w:p>
    <w:p w:rsidR="00E97268" w:rsidRDefault="00E97268">
      <w:pPr>
        <w:numPr>
          <w:ilvl w:val="0"/>
          <w:numId w:val="8"/>
        </w:numPr>
        <w:spacing w:after="60"/>
        <w:jc w:val="both"/>
        <w:rPr>
          <w:rFonts w:ascii="Arial" w:hAnsi="Arial" w:cs="Arial"/>
          <w:sz w:val="22"/>
          <w:szCs w:val="22"/>
        </w:rPr>
      </w:pPr>
      <w:r>
        <w:rPr>
          <w:rFonts w:ascii="Arial" w:hAnsi="Arial" w:cs="Arial"/>
          <w:sz w:val="22"/>
          <w:szCs w:val="22"/>
        </w:rPr>
        <w:t>Managing the expectations of stakeholders;</w:t>
      </w:r>
    </w:p>
    <w:p w:rsidR="00E97268" w:rsidRDefault="00E97268">
      <w:pPr>
        <w:numPr>
          <w:ilvl w:val="0"/>
          <w:numId w:val="8"/>
        </w:numPr>
        <w:spacing w:after="120"/>
        <w:jc w:val="both"/>
        <w:rPr>
          <w:rFonts w:ascii="Arial" w:hAnsi="Arial" w:cs="Arial"/>
          <w:sz w:val="22"/>
          <w:szCs w:val="22"/>
        </w:rPr>
      </w:pPr>
      <w:r>
        <w:rPr>
          <w:rFonts w:ascii="Arial" w:hAnsi="Arial" w:cs="Arial"/>
          <w:sz w:val="22"/>
          <w:szCs w:val="22"/>
        </w:rPr>
        <w:t>Involving stakeholders in all key decisions about the project;</w:t>
      </w:r>
    </w:p>
    <w:p w:rsidR="00E97268" w:rsidRDefault="00E97268">
      <w:pPr>
        <w:pStyle w:val="Ttulo3"/>
      </w:pPr>
      <w:r>
        <w:t>Step 5 – Monitor the outcomes and take corrective actions</w:t>
      </w:r>
    </w:p>
    <w:p w:rsidR="00E97268" w:rsidRDefault="00E97268">
      <w:pPr>
        <w:spacing w:after="120"/>
        <w:jc w:val="both"/>
        <w:rPr>
          <w:rFonts w:ascii="Arial" w:hAnsi="Arial" w:cs="Arial"/>
          <w:sz w:val="22"/>
          <w:szCs w:val="22"/>
        </w:rPr>
      </w:pPr>
      <w:r>
        <w:rPr>
          <w:rFonts w:ascii="Arial" w:hAnsi="Arial" w:cs="Arial"/>
          <w:sz w:val="22"/>
          <w:szCs w:val="22"/>
        </w:rPr>
        <w:t>The purpose of this step is to periodically re-assess the position of each stakeholder to determine what further action (if any) is required to keep him or her committed and supportive of the project.  This essentially requires a review of steps 1 to 4 to determine whether there are any new stakeholders, where they are positioned in terms of their commitment and influence and what action needs to be taken in relation to them.  A similar review of existing stakeholders should also be conducted to determine whether any variations to the stakeholder management plan is required.</w:t>
      </w:r>
    </w:p>
    <w:p w:rsidR="00E97268" w:rsidRDefault="00E97268">
      <w:pPr>
        <w:jc w:val="both"/>
        <w:rPr>
          <w:rFonts w:ascii="Arial" w:hAnsi="Arial" w:cs="Arial"/>
          <w:sz w:val="22"/>
          <w:szCs w:val="22"/>
        </w:rPr>
      </w:pPr>
    </w:p>
    <w:p w:rsidR="00E97268" w:rsidRDefault="00E97268">
      <w:pPr>
        <w:pStyle w:val="Heading2Text"/>
        <w:overflowPunct/>
        <w:autoSpaceDE/>
        <w:autoSpaceDN/>
        <w:adjustRightInd/>
        <w:spacing w:before="0" w:after="0"/>
        <w:textAlignment w:val="auto"/>
        <w:rPr>
          <w:rFonts w:ascii="Arial" w:hAnsi="Arial" w:cs="Arial"/>
          <w:szCs w:val="22"/>
        </w:rPr>
      </w:pPr>
    </w:p>
    <w:sectPr w:rsidR="00E97268">
      <w:footerReference w:type="default" r:id="rId15"/>
      <w:pgSz w:w="11907" w:h="16840"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10C" w:rsidRDefault="0006110C">
      <w:r>
        <w:separator/>
      </w:r>
    </w:p>
  </w:endnote>
  <w:endnote w:type="continuationSeparator" w:id="0">
    <w:p w:rsidR="0006110C" w:rsidRDefault="000611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268" w:rsidRDefault="00E9726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97268" w:rsidRDefault="00E97268">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268" w:rsidRDefault="00E97268">
    <w:pPr>
      <w:tabs>
        <w:tab w:val="center" w:pos="2700"/>
        <w:tab w:val="right" w:pos="7380"/>
      </w:tabs>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268" w:rsidRDefault="00E97268">
    <w:pPr>
      <w:pStyle w:val="Piedepgina"/>
      <w:pBdr>
        <w:top w:val="single" w:sz="4" w:space="1" w:color="auto"/>
      </w:pBdr>
      <w:tabs>
        <w:tab w:val="clear" w:pos="4320"/>
        <w:tab w:val="clear" w:pos="8640"/>
        <w:tab w:val="right" w:pos="9000"/>
      </w:tabs>
      <w:rPr>
        <w:rFonts w:ascii="Arial" w:hAnsi="Arial" w:cs="Arial"/>
        <w:sz w:val="20"/>
        <w:szCs w:val="20"/>
      </w:rPr>
    </w:pPr>
    <w:r>
      <w:rPr>
        <w:rFonts w:ascii="Arial" w:hAnsi="Arial" w:cs="Arial"/>
        <w:sz w:val="20"/>
        <w:szCs w:val="20"/>
      </w:rPr>
      <w:t>Stakeholder Management approach and Plan</w:t>
    </w:r>
    <w:r>
      <w:rPr>
        <w:rFonts w:ascii="Arial" w:hAnsi="Arial" w:cs="Arial"/>
        <w:sz w:val="20"/>
        <w:szCs w:val="20"/>
      </w:rPr>
      <w:tab/>
      <w:t xml:space="preserve">Page </w:t>
    </w:r>
    <w:r>
      <w:rPr>
        <w:rFonts w:ascii="Arial" w:hAnsi="Arial" w:cs="Arial"/>
        <w:sz w:val="20"/>
        <w:szCs w:val="20"/>
      </w:rPr>
      <w:fldChar w:fldCharType="begin"/>
    </w:r>
    <w:r>
      <w:rPr>
        <w:rFonts w:ascii="Arial" w:hAnsi="Arial" w:cs="Arial"/>
        <w:sz w:val="20"/>
        <w:szCs w:val="20"/>
      </w:rPr>
      <w:instrText xml:space="preserve"> PAGE </w:instrText>
    </w:r>
    <w:r>
      <w:rPr>
        <w:rFonts w:ascii="Arial" w:hAnsi="Arial" w:cs="Arial"/>
        <w:sz w:val="20"/>
        <w:szCs w:val="20"/>
      </w:rPr>
      <w:fldChar w:fldCharType="separate"/>
    </w:r>
    <w:r w:rsidR="00CD1806">
      <w:rPr>
        <w:rFonts w:ascii="Arial" w:hAnsi="Arial" w:cs="Arial"/>
        <w:noProof/>
        <w:sz w:val="20"/>
        <w:szCs w:val="20"/>
      </w:rPr>
      <w:t>9</w:t>
    </w:r>
    <w:r>
      <w:rPr>
        <w:rFonts w:ascii="Arial" w:hAnsi="Arial" w:cs="Arial"/>
        <w:sz w:val="20"/>
        <w:szCs w:val="20"/>
      </w:rPr>
      <w:fldChar w:fldCharType="end"/>
    </w:r>
    <w:r>
      <w:rPr>
        <w:rFonts w:ascii="Arial" w:hAnsi="Arial" w:cs="Arial"/>
        <w:sz w:val="20"/>
        <w:szCs w:val="20"/>
      </w:rPr>
      <w:t xml:space="preserve"> of </w:t>
    </w:r>
    <w:r>
      <w:rPr>
        <w:rFonts w:ascii="Arial" w:hAnsi="Arial" w:cs="Arial"/>
        <w:sz w:val="20"/>
        <w:szCs w:val="20"/>
      </w:rPr>
      <w:fldChar w:fldCharType="begin"/>
    </w:r>
    <w:r>
      <w:rPr>
        <w:rFonts w:ascii="Arial" w:hAnsi="Arial" w:cs="Arial"/>
        <w:sz w:val="20"/>
        <w:szCs w:val="20"/>
      </w:rPr>
      <w:instrText xml:space="preserve"> NUMPAGES </w:instrText>
    </w:r>
    <w:r>
      <w:rPr>
        <w:rFonts w:ascii="Arial" w:hAnsi="Arial" w:cs="Arial"/>
        <w:sz w:val="20"/>
        <w:szCs w:val="20"/>
      </w:rPr>
      <w:fldChar w:fldCharType="separate"/>
    </w:r>
    <w:r w:rsidR="00CD1806">
      <w:rPr>
        <w:rFonts w:ascii="Arial" w:hAnsi="Arial" w:cs="Arial"/>
        <w:noProof/>
        <w:sz w:val="20"/>
        <w:szCs w:val="20"/>
      </w:rPr>
      <w:t>9</w:t>
    </w:r>
    <w:r>
      <w:rPr>
        <w:rFonts w:ascii="Arial" w:hAnsi="Arial" w:cs="Arial"/>
        <w:sz w:val="20"/>
        <w:szCs w:val="20"/>
      </w:rPr>
      <w:fldChar w:fldCharType="end"/>
    </w:r>
  </w:p>
  <w:p w:rsidR="00E97268" w:rsidRDefault="00E97268">
    <w:pPr>
      <w:pStyle w:val="Piedepgina"/>
      <w:pBdr>
        <w:top w:val="single" w:sz="4" w:space="1" w:color="auto"/>
      </w:pBdr>
      <w:tabs>
        <w:tab w:val="clear" w:pos="4320"/>
        <w:tab w:val="clear" w:pos="8640"/>
        <w:tab w:val="right" w:pos="9000"/>
      </w:tabs>
      <w:rPr>
        <w:rFonts w:ascii="Arial" w:hAnsi="Arial" w:cs="Arial"/>
        <w:sz w:val="20"/>
        <w:szCs w:val="20"/>
      </w:rPr>
    </w:pPr>
    <w:r>
      <w:rPr>
        <w:rFonts w:ascii="Arial" w:hAnsi="Arial" w:cs="Arial"/>
        <w:sz w:val="20"/>
        <w:szCs w:val="20"/>
      </w:rPr>
      <w:t>Version 0.06</w:t>
    </w:r>
  </w:p>
  <w:p w:rsidR="00E97268" w:rsidRDefault="00E97268">
    <w:pPr>
      <w:pStyle w:val="Piedepgina"/>
      <w:pBdr>
        <w:top w:val="single" w:sz="4" w:space="1" w:color="auto"/>
      </w:pBdr>
      <w:tabs>
        <w:tab w:val="clear" w:pos="4320"/>
        <w:tab w:val="clear" w:pos="8640"/>
        <w:tab w:val="right" w:pos="9000"/>
      </w:tabs>
      <w:rPr>
        <w:rFonts w:ascii="Arial" w:hAnsi="Arial" w:cs="Arial"/>
        <w:sz w:val="20"/>
        <w:szCs w:val="20"/>
      </w:rPr>
    </w:pPr>
    <w:r>
      <w:rPr>
        <w:rFonts w:ascii="Arial" w:hAnsi="Arial" w:cs="Arial"/>
        <w:sz w:val="20"/>
        <w:szCs w:val="20"/>
      </w:rPr>
      <w:fldChar w:fldCharType="begin"/>
    </w:r>
    <w:r>
      <w:rPr>
        <w:rFonts w:ascii="Arial" w:hAnsi="Arial" w:cs="Arial"/>
        <w:sz w:val="20"/>
        <w:szCs w:val="20"/>
        <w:lang w:val="en-US"/>
      </w:rPr>
      <w:instrText xml:space="preserve"> DATE \@ "dd/MM/yyyy" </w:instrText>
    </w:r>
    <w:r>
      <w:rPr>
        <w:rFonts w:ascii="Arial" w:hAnsi="Arial" w:cs="Arial"/>
        <w:sz w:val="20"/>
        <w:szCs w:val="20"/>
      </w:rPr>
      <w:fldChar w:fldCharType="separate"/>
    </w:r>
    <w:r w:rsidR="00CD1806">
      <w:rPr>
        <w:rFonts w:ascii="Arial" w:hAnsi="Arial" w:cs="Arial"/>
        <w:noProof/>
        <w:sz w:val="20"/>
        <w:szCs w:val="20"/>
        <w:lang w:val="en-US"/>
      </w:rPr>
      <w:t>17/08/2014</w:t>
    </w:r>
    <w:r>
      <w:rPr>
        <w:rFonts w:ascii="Arial" w:hAnsi="Arial" w:cs="Arial"/>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10C" w:rsidRDefault="0006110C">
      <w:r>
        <w:separator/>
      </w:r>
    </w:p>
  </w:footnote>
  <w:footnote w:type="continuationSeparator" w:id="0">
    <w:p w:rsidR="0006110C" w:rsidRDefault="000611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268" w:rsidRDefault="00CD1806">
    <w:r>
      <w:rPr>
        <w:noProof/>
        <w:lang w:val="es-AR" w:eastAsia="es-AR"/>
      </w:rPr>
      <w:drawing>
        <wp:anchor distT="0" distB="0" distL="114300" distR="114300" simplePos="0" relativeHeight="251657728" behindDoc="0" locked="0" layoutInCell="1" allowOverlap="1">
          <wp:simplePos x="0" y="0"/>
          <wp:positionH relativeFrom="column">
            <wp:posOffset>3568065</wp:posOffset>
          </wp:positionH>
          <wp:positionV relativeFrom="paragraph">
            <wp:posOffset>98425</wp:posOffset>
          </wp:positionV>
          <wp:extent cx="1250950" cy="146050"/>
          <wp:effectExtent l="19050" t="0" r="6350" b="0"/>
          <wp:wrapNone/>
          <wp:docPr id="1" name="Imagen 1" descr="NSW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WH Logo"/>
                  <pic:cNvPicPr>
                    <a:picLocks noChangeAspect="1" noChangeArrowheads="1"/>
                  </pic:cNvPicPr>
                </pic:nvPicPr>
                <pic:blipFill>
                  <a:blip r:embed="rId1"/>
                  <a:srcRect/>
                  <a:stretch>
                    <a:fillRect/>
                  </a:stretch>
                </pic:blipFill>
                <pic:spPr bwMode="auto">
                  <a:xfrm>
                    <a:off x="0" y="0"/>
                    <a:ext cx="1250950" cy="1460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0377"/>
    <w:multiLevelType w:val="hybridMultilevel"/>
    <w:tmpl w:val="5C9C47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F71427"/>
    <w:multiLevelType w:val="hybridMultilevel"/>
    <w:tmpl w:val="B9E662FE"/>
    <w:lvl w:ilvl="0" w:tplc="A9E647E6">
      <w:start w:val="1"/>
      <w:numFmt w:val="bullet"/>
      <w:lvlText w:val=""/>
      <w:lvlJc w:val="left"/>
      <w:pPr>
        <w:tabs>
          <w:tab w:val="num" w:pos="397"/>
        </w:tabs>
        <w:ind w:left="39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0E2014"/>
    <w:multiLevelType w:val="hybridMultilevel"/>
    <w:tmpl w:val="C0F644B8"/>
    <w:lvl w:ilvl="0" w:tplc="A9E647E6">
      <w:start w:val="1"/>
      <w:numFmt w:val="bullet"/>
      <w:lvlText w:val=""/>
      <w:lvlJc w:val="left"/>
      <w:pPr>
        <w:tabs>
          <w:tab w:val="num" w:pos="397"/>
        </w:tabs>
        <w:ind w:left="39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4A51A24"/>
    <w:multiLevelType w:val="hybridMultilevel"/>
    <w:tmpl w:val="39A285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1693C20"/>
    <w:multiLevelType w:val="hybridMultilevel"/>
    <w:tmpl w:val="CD34DFF6"/>
    <w:lvl w:ilvl="0" w:tplc="A9E647E6">
      <w:start w:val="1"/>
      <w:numFmt w:val="bullet"/>
      <w:lvlText w:val=""/>
      <w:lvlJc w:val="left"/>
      <w:pPr>
        <w:tabs>
          <w:tab w:val="num" w:pos="397"/>
        </w:tabs>
        <w:ind w:left="39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9C95EE9"/>
    <w:multiLevelType w:val="hybridMultilevel"/>
    <w:tmpl w:val="BE88F9EE"/>
    <w:lvl w:ilvl="0" w:tplc="A9E647E6">
      <w:start w:val="1"/>
      <w:numFmt w:val="bullet"/>
      <w:lvlText w:val=""/>
      <w:lvlJc w:val="left"/>
      <w:pPr>
        <w:tabs>
          <w:tab w:val="num" w:pos="397"/>
        </w:tabs>
        <w:ind w:left="397" w:hanging="397"/>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D7845BC"/>
    <w:multiLevelType w:val="hybridMultilevel"/>
    <w:tmpl w:val="20EC6BEC"/>
    <w:lvl w:ilvl="0" w:tplc="A9E647E6">
      <w:start w:val="1"/>
      <w:numFmt w:val="bullet"/>
      <w:lvlText w:val=""/>
      <w:lvlJc w:val="left"/>
      <w:pPr>
        <w:tabs>
          <w:tab w:val="num" w:pos="397"/>
        </w:tabs>
        <w:ind w:left="39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EC0541B"/>
    <w:multiLevelType w:val="hybridMultilevel"/>
    <w:tmpl w:val="BA22451C"/>
    <w:lvl w:ilvl="0" w:tplc="04090001">
      <w:start w:val="1"/>
      <w:numFmt w:val="bullet"/>
      <w:lvlText w:val=""/>
      <w:lvlJc w:val="left"/>
      <w:pPr>
        <w:tabs>
          <w:tab w:val="num" w:pos="720"/>
        </w:tabs>
        <w:ind w:left="720" w:hanging="360"/>
      </w:pPr>
      <w:rPr>
        <w:rFonts w:ascii="Symbol" w:hAnsi="Symbol" w:cs="Symbol" w:hint="default"/>
      </w:rPr>
    </w:lvl>
    <w:lvl w:ilvl="1" w:tplc="0409000F">
      <w:start w:val="1"/>
      <w:numFmt w:val="decimal"/>
      <w:lvlText w:val="%2."/>
      <w:lvlJc w:val="left"/>
      <w:pPr>
        <w:tabs>
          <w:tab w:val="num" w:pos="720"/>
        </w:tabs>
        <w:ind w:left="72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668C61FE"/>
    <w:multiLevelType w:val="hybridMultilevel"/>
    <w:tmpl w:val="47169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D761B39"/>
    <w:multiLevelType w:val="hybridMultilevel"/>
    <w:tmpl w:val="21088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02C1817"/>
    <w:multiLevelType w:val="hybridMultilevel"/>
    <w:tmpl w:val="BE88F9EE"/>
    <w:lvl w:ilvl="0" w:tplc="A9E647E6">
      <w:start w:val="1"/>
      <w:numFmt w:val="bullet"/>
      <w:lvlText w:val=""/>
      <w:lvlJc w:val="left"/>
      <w:pPr>
        <w:tabs>
          <w:tab w:val="num" w:pos="397"/>
        </w:tabs>
        <w:ind w:left="397" w:hanging="397"/>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06E68E3"/>
    <w:multiLevelType w:val="hybridMultilevel"/>
    <w:tmpl w:val="5726B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B2C26FF"/>
    <w:multiLevelType w:val="hybridMultilevel"/>
    <w:tmpl w:val="9A3A53B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5"/>
  </w:num>
  <w:num w:numId="5">
    <w:abstractNumId w:val="4"/>
  </w:num>
  <w:num w:numId="6">
    <w:abstractNumId w:val="1"/>
  </w:num>
  <w:num w:numId="7">
    <w:abstractNumId w:val="6"/>
  </w:num>
  <w:num w:numId="8">
    <w:abstractNumId w:val="2"/>
  </w:num>
  <w:num w:numId="9">
    <w:abstractNumId w:val="12"/>
  </w:num>
  <w:num w:numId="10">
    <w:abstractNumId w:val="10"/>
  </w:num>
  <w:num w:numId="11">
    <w:abstractNumId w:val="9"/>
  </w:num>
  <w:num w:numId="12">
    <w:abstractNumId w:val="11"/>
  </w:num>
  <w:num w:numId="13">
    <w:abstractNumId w:val="8"/>
  </w:num>
  <w:num w:numId="14">
    <w:abstractNumId w:val="3"/>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C408CE"/>
    <w:rsid w:val="0006110C"/>
    <w:rsid w:val="00C408CE"/>
    <w:rsid w:val="00CD1806"/>
    <w:rsid w:val="00E9726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Ttulo1">
    <w:name w:val="heading 1"/>
    <w:aliases w:val="Underline,underline,CV Heading 1,h1,(Chapter Nbr),EOI - Heading 1 (Low),Heading 1 (low),Section Heading,1,h11,Attribute Heading 1,H1,Heading1,Header 1,l1,Legal Line 1,H1-Heading 1,head 1,Heading No. L1,list 1,II+,I,Section B,Part"/>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aliases w:val="EOI - Heading 3,h3 sub heading,Level 1 - 1,Section,1st sub-clause,Normal + num,h3,(Appendix Nbr),Level,13,H3,Level-3 heading,heading3,3,Table Attribute Heading,Head 3,3m,l3,Para3,h31,h32,head3hdbk,C Sub-Sub/Italic,Head 31,Head 32,Sub2Para,h311"/>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jc w:val="center"/>
      <w:outlineLvl w:val="3"/>
    </w:pPr>
    <w:rPr>
      <w:rFonts w:ascii="Arial" w:hAnsi="Arial" w:cs="Arial"/>
      <w:b/>
      <w:bCs/>
      <w:sz w:val="32"/>
      <w:szCs w:val="18"/>
    </w:rPr>
  </w:style>
  <w:style w:type="paragraph" w:styleId="Ttulo5">
    <w:name w:val="heading 5"/>
    <w:basedOn w:val="Normal"/>
    <w:next w:val="Normal"/>
    <w:qFormat/>
    <w:pPr>
      <w:keepNext/>
      <w:jc w:val="both"/>
      <w:outlineLvl w:val="4"/>
    </w:pPr>
    <w:rPr>
      <w:rFonts w:ascii="Arial" w:hAnsi="Arial" w:cs="Arial"/>
      <w:b/>
      <w:bCs/>
      <w:sz w:val="22"/>
      <w:szCs w:val="22"/>
    </w:rPr>
  </w:style>
  <w:style w:type="paragraph" w:styleId="Ttulo6">
    <w:name w:val="heading 6"/>
    <w:basedOn w:val="Normal"/>
    <w:next w:val="Normal"/>
    <w:qFormat/>
    <w:pPr>
      <w:keepNext/>
      <w:jc w:val="center"/>
      <w:outlineLvl w:val="5"/>
    </w:pPr>
    <w:rPr>
      <w:rFonts w:ascii="Arial" w:hAnsi="Arial" w:cs="Arial"/>
      <w:b/>
      <w:bCs/>
      <w:sz w:val="22"/>
      <w:szCs w:val="22"/>
    </w:rPr>
  </w:style>
  <w:style w:type="paragraph" w:styleId="Ttulo7">
    <w:name w:val="heading 7"/>
    <w:basedOn w:val="Normal"/>
    <w:next w:val="Normal"/>
    <w:qFormat/>
    <w:pPr>
      <w:keepNext/>
      <w:jc w:val="center"/>
      <w:outlineLvl w:val="6"/>
    </w:pPr>
    <w:rPr>
      <w:rFonts w:ascii="Arial" w:hAnsi="Arial" w:cs="Arial"/>
      <w:b/>
      <w:bCs/>
      <w:sz w:val="28"/>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aliases w:val="Body,BodyText,bt,body text,body,text,BODY TEXT,t,BodySub,lista"/>
    <w:basedOn w:val="Normal"/>
    <w:pPr>
      <w:spacing w:after="120"/>
    </w:pPr>
    <w:rPr>
      <w:rFonts w:ascii="Arial" w:hAnsi="Arial"/>
      <w:sz w:val="22"/>
    </w:rPr>
  </w:style>
  <w:style w:type="paragraph" w:customStyle="1" w:styleId="TableHeading">
    <w:name w:val="Table Heading"/>
    <w:basedOn w:val="Normal"/>
    <w:pPr>
      <w:keepNext/>
      <w:spacing w:before="20" w:after="40"/>
    </w:pPr>
    <w:rPr>
      <w:rFonts w:ascii="Arial" w:hAnsi="Arial" w:cs="Arial"/>
      <w:b/>
      <w:bCs/>
      <w:i/>
      <w:iCs/>
      <w:smallCaps/>
      <w:color w:val="FFFFFF"/>
      <w:sz w:val="20"/>
      <w:szCs w:val="20"/>
      <w:lang w:val="en-US"/>
    </w:rPr>
  </w:style>
  <w:style w:type="paragraph" w:customStyle="1" w:styleId="TableBullet">
    <w:name w:val="Table Bullet"/>
    <w:basedOn w:val="Normal"/>
    <w:pPr>
      <w:numPr>
        <w:numId w:val="2"/>
      </w:numPr>
      <w:spacing w:before="20" w:after="40"/>
      <w:ind w:left="284" w:hanging="284"/>
    </w:pPr>
    <w:rPr>
      <w:rFonts w:ascii="Arial" w:hAnsi="Arial" w:cs="Arial"/>
      <w:sz w:val="20"/>
      <w:szCs w:val="20"/>
      <w:lang w:val="en-US"/>
    </w:rPr>
  </w:style>
  <w:style w:type="paragraph" w:customStyle="1" w:styleId="Heading2Text">
    <w:name w:val="Heading 2 Text"/>
    <w:basedOn w:val="Normal"/>
    <w:pPr>
      <w:overflowPunct w:val="0"/>
      <w:autoSpaceDE w:val="0"/>
      <w:autoSpaceDN w:val="0"/>
      <w:adjustRightInd w:val="0"/>
      <w:spacing w:before="60" w:after="60"/>
      <w:jc w:val="both"/>
      <w:textAlignment w:val="baseline"/>
    </w:pPr>
    <w:rPr>
      <w:rFonts w:ascii="Garamond" w:hAnsi="Garamond"/>
      <w:sz w:val="22"/>
      <w:szCs w:val="20"/>
    </w:rPr>
  </w:style>
  <w:style w:type="paragraph" w:styleId="Epgrafe">
    <w:name w:val="caption"/>
    <w:aliases w:val="cp"/>
    <w:basedOn w:val="Normal"/>
    <w:next w:val="Textoindependiente"/>
    <w:qFormat/>
    <w:pPr>
      <w:overflowPunct w:val="0"/>
      <w:autoSpaceDE w:val="0"/>
      <w:autoSpaceDN w:val="0"/>
      <w:adjustRightInd w:val="0"/>
      <w:spacing w:before="60" w:after="300" w:line="200" w:lineRule="atLeast"/>
      <w:textAlignment w:val="baseline"/>
    </w:pPr>
    <w:rPr>
      <w:rFonts w:ascii="Garamond" w:hAnsi="Garamond"/>
      <w:i/>
      <w:sz w:val="18"/>
      <w:szCs w:val="20"/>
      <w:lang w:val="en-US"/>
    </w:rPr>
  </w:style>
  <w:style w:type="paragraph" w:customStyle="1" w:styleId="TableText">
    <w:name w:val="Table Text"/>
    <w:basedOn w:val="Normal"/>
    <w:rPr>
      <w:rFonts w:ascii="Garamond" w:hAnsi="Garamond"/>
      <w:sz w:val="20"/>
      <w:szCs w:val="20"/>
    </w:rPr>
  </w:style>
  <w:style w:type="character" w:customStyle="1" w:styleId="Heading2Char">
    <w:name w:val="Heading 2 Char"/>
    <w:basedOn w:val="Fuentedeprrafopredeter"/>
    <w:rPr>
      <w:rFonts w:ascii="Garamond" w:hAnsi="Garamond" w:cs="Arial"/>
      <w:b/>
      <w:bCs/>
      <w:iCs/>
      <w:sz w:val="22"/>
      <w:szCs w:val="28"/>
      <w:lang w:val="en-US" w:eastAsia="en-US" w:bidi="ar-SA"/>
    </w:rPr>
  </w:style>
  <w:style w:type="paragraph" w:customStyle="1" w:styleId="StyleTimesNewRoman20ptBoldCenteredLeft-088Before">
    <w:name w:val="Style Times New Roman 20 pt Bold Centered Left:  -0.88&quot; Before..."/>
    <w:basedOn w:val="Normal"/>
    <w:pPr>
      <w:overflowPunct w:val="0"/>
      <w:autoSpaceDE w:val="0"/>
      <w:autoSpaceDN w:val="0"/>
      <w:adjustRightInd w:val="0"/>
      <w:spacing w:before="1440" w:after="120"/>
      <w:ind w:left="-1267"/>
      <w:jc w:val="center"/>
      <w:textAlignment w:val="baseline"/>
    </w:pPr>
    <w:rPr>
      <w:rFonts w:ascii="Garamond" w:hAnsi="Garamond"/>
      <w:b/>
      <w:bCs/>
      <w:sz w:val="48"/>
      <w:szCs w:val="48"/>
    </w:rPr>
  </w:style>
  <w:style w:type="character" w:styleId="Nmerodepgina">
    <w:name w:val="page number"/>
    <w:basedOn w:val="Fuentedeprrafopredeter"/>
  </w:style>
  <w:style w:type="paragraph" w:styleId="Textoindependiente2">
    <w:name w:val="Body Text 2"/>
    <w:basedOn w:val="Normal"/>
    <w:pPr>
      <w:spacing w:before="480" w:after="120"/>
      <w:jc w:val="both"/>
    </w:pPr>
  </w:style>
  <w:style w:type="paragraph" w:styleId="Textodeglobo">
    <w:name w:val="Balloon Text"/>
    <w:basedOn w:val="Normal"/>
    <w:link w:val="TextodegloboCar"/>
    <w:rsid w:val="00CD1806"/>
    <w:rPr>
      <w:rFonts w:ascii="Tahoma" w:hAnsi="Tahoma" w:cs="Tahoma"/>
      <w:sz w:val="16"/>
      <w:szCs w:val="16"/>
    </w:rPr>
  </w:style>
  <w:style w:type="character" w:customStyle="1" w:styleId="TextodegloboCar">
    <w:name w:val="Texto de globo Car"/>
    <w:basedOn w:val="Fuentedeprrafopredeter"/>
    <w:link w:val="Textodeglobo"/>
    <w:rsid w:val="00CD1806"/>
    <w:rPr>
      <w:rFonts w:ascii="Tahoma" w:hAnsi="Tahoma" w:cs="Tahoma"/>
      <w:sz w:val="16"/>
      <w:szCs w:val="16"/>
      <w:lang w:val="en-AU"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1963</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Stakeholder Management: Approach and Plan</vt:lpstr>
    </vt:vector>
  </TitlesOfParts>
  <Company>Program Management Office</Company>
  <LinksUpToDate>false</LinksUpToDate>
  <CharactersWithSpaces>12737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Management: Approach and Plan</dc:title>
  <dc:creator>NSW Health</dc:creator>
  <dc:description>This document details the process of identifying and managing stakeholders.</dc:description>
  <cp:lastModifiedBy>Pavilion01</cp:lastModifiedBy>
  <cp:revision>2</cp:revision>
  <cp:lastPrinted>2004-12-14T13:39:00Z</cp:lastPrinted>
  <dcterms:created xsi:type="dcterms:W3CDTF">2014-08-17T04:52:00Z</dcterms:created>
  <dcterms:modified xsi:type="dcterms:W3CDTF">2014-08-17T04:52:00Z</dcterms:modified>
</cp:coreProperties>
</file>