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</w:rPr>
        <w:t>Business Recommendations for Reducing Customer Churn</w:t>
      </w:r>
    </w:p>
    <w:p>
      <w:pPr>
        <w:pStyle w:val="Heading4"/>
        <w:bidi w:val="0"/>
        <w:jc w:val="start"/>
        <w:rPr/>
      </w:pPr>
      <w:r>
        <w:rPr/>
        <w:t xml:space="preserve">🎯 </w:t>
      </w:r>
      <w:r>
        <w:rPr>
          <w:rStyle w:val="Strong"/>
          <w:b/>
        </w:rPr>
        <w:t>1. Target Month-to-Month Contract Customers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Insight</w:t>
      </w:r>
      <w:r>
        <w:rPr/>
        <w:t xml:space="preserve">: Customers on month-to-month contracts have the </w:t>
      </w:r>
      <w:r>
        <w:rPr>
          <w:rStyle w:val="Strong"/>
        </w:rPr>
        <w:t>highest churn</w:t>
      </w:r>
      <w:r>
        <w:rPr/>
        <w:t xml:space="preserve"> rates.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Action</w:t>
      </w:r>
      <w:r>
        <w:rPr/>
        <w:t>:</w:t>
        <w:br/>
        <w:t xml:space="preserve">Offer </w:t>
      </w:r>
      <w:r>
        <w:rPr>
          <w:rStyle w:val="Strong"/>
        </w:rPr>
        <w:t>discounts</w:t>
      </w:r>
      <w:r>
        <w:rPr/>
        <w:t xml:space="preserve">, </w:t>
      </w:r>
      <w:r>
        <w:rPr>
          <w:rStyle w:val="Strong"/>
        </w:rPr>
        <w:t>loyalty rewards</w:t>
      </w:r>
      <w:r>
        <w:rPr/>
        <w:t xml:space="preserve">, or </w:t>
      </w:r>
      <w:r>
        <w:rPr>
          <w:rStyle w:val="Strong"/>
        </w:rPr>
        <w:t>free upgrades</w:t>
      </w:r>
      <w:r>
        <w:rPr/>
        <w:t xml:space="preserve"> to encourage them to shift to </w:t>
      </w:r>
      <w:r>
        <w:rPr>
          <w:rStyle w:val="Strong"/>
        </w:rPr>
        <w:t>1-year or 2-year contracts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Estimated Impact</w:t>
      </w:r>
      <w:r>
        <w:rPr/>
        <w:t>: Could reduce churn by 10–15% in this segment.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🧾 </w:t>
      </w:r>
      <w:r>
        <w:rPr>
          <w:rStyle w:val="Strong"/>
          <w:b/>
        </w:rPr>
        <w:t>2. Focus on Electronic Check Payment Method Users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Insight</w:t>
      </w:r>
      <w:r>
        <w:rPr/>
        <w:t xml:space="preserve">: Customers using </w:t>
      </w:r>
      <w:r>
        <w:rPr>
          <w:rStyle w:val="Strong"/>
        </w:rPr>
        <w:t>Electronic Checks</w:t>
      </w:r>
      <w:r>
        <w:rPr/>
        <w:t xml:space="preserve"> churn the most.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Action</w:t>
      </w:r>
      <w:r>
        <w:rPr/>
        <w:t>:</w:t>
        <w:br/>
        <w:t xml:space="preserve">Promote </w:t>
      </w:r>
      <w:r>
        <w:rPr>
          <w:rStyle w:val="Strong"/>
        </w:rPr>
        <w:t>auto-pay via bank transfer or credit card</w:t>
      </w:r>
      <w:r>
        <w:rPr/>
        <w:t xml:space="preserve"> with small incentives like ₹50 cashback/month or free services.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Estimated Impact</w:t>
      </w:r>
      <w:r>
        <w:rPr/>
        <w:t>: Improve retention in payment-sensitive segments.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🧑‍🤝‍🧑 </w:t>
      </w:r>
      <w:r>
        <w:rPr>
          <w:rStyle w:val="Strong"/>
          <w:b/>
        </w:rPr>
        <w:t>3. Engage Customers Without Partners or Dependents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Insight</w:t>
      </w:r>
      <w:r>
        <w:rPr/>
        <w:t xml:space="preserve">: Customers </w:t>
      </w:r>
      <w:r>
        <w:rPr>
          <w:rStyle w:val="Strong"/>
        </w:rPr>
        <w:t>without partners or dependents</w:t>
      </w:r>
      <w:r>
        <w:rPr/>
        <w:t xml:space="preserve"> are more likely to churn.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Action</w:t>
      </w:r>
      <w:r>
        <w:rPr/>
        <w:t>:</w:t>
        <w:br/>
        <w:t xml:space="preserve">Provide </w:t>
      </w:r>
      <w:r>
        <w:rPr>
          <w:rStyle w:val="Strong"/>
        </w:rPr>
        <w:t>personalized support</w:t>
      </w:r>
      <w:r>
        <w:rPr/>
        <w:t xml:space="preserve">, </w:t>
      </w:r>
      <w:r>
        <w:rPr>
          <w:rStyle w:val="Strong"/>
        </w:rPr>
        <w:t>community engagement</w:t>
      </w:r>
      <w:r>
        <w:rPr/>
        <w:t xml:space="preserve">, and </w:t>
      </w:r>
      <w:r>
        <w:rPr>
          <w:rStyle w:val="Strong"/>
        </w:rPr>
        <w:t>value-driven bundles</w:t>
      </w:r>
      <w:r>
        <w:rPr/>
        <w:t xml:space="preserve"> to boost emotional attachment to the service.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📈 </w:t>
      </w:r>
      <w:r>
        <w:rPr>
          <w:rStyle w:val="Strong"/>
          <w:b/>
        </w:rPr>
        <w:t>4. Improve Services in First 6 Months (Low Tenure)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Insight</w:t>
      </w:r>
      <w:r>
        <w:rPr/>
        <w:t xml:space="preserve">: Churn is highest in the </w:t>
      </w:r>
      <w:r>
        <w:rPr>
          <w:rStyle w:val="Strong"/>
        </w:rPr>
        <w:t>first 6–12 months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Action</w:t>
      </w:r>
      <w:r>
        <w:rPr/>
        <w:t>:</w:t>
        <w:br/>
        <w:t xml:space="preserve">Implement </w:t>
      </w:r>
      <w:r>
        <w:rPr>
          <w:rStyle w:val="Strong"/>
        </w:rPr>
        <w:t>onboarding calls</w:t>
      </w:r>
      <w:r>
        <w:rPr/>
        <w:t xml:space="preserve">, </w:t>
      </w:r>
      <w:r>
        <w:rPr>
          <w:rStyle w:val="Strong"/>
        </w:rPr>
        <w:t>tutorials</w:t>
      </w:r>
      <w:r>
        <w:rPr/>
        <w:t xml:space="preserve">, or </w:t>
      </w:r>
      <w:r>
        <w:rPr>
          <w:rStyle w:val="Strong"/>
        </w:rPr>
        <w:t>personalized email journeys</w:t>
      </w:r>
      <w:r>
        <w:rPr/>
        <w:t xml:space="preserve"> to build early loyalty.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📣 </w:t>
      </w:r>
      <w:r>
        <w:rPr>
          <w:rStyle w:val="Strong"/>
          <w:b/>
        </w:rPr>
        <w:t>5. Use Predictive Model for Early Intervention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Model Performance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Accuracy</w:t>
      </w:r>
      <w:r>
        <w:rPr/>
        <w:t>: 78.96%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F1 Score</w:t>
      </w:r>
      <w:r>
        <w:rPr/>
        <w:t>: 57.1%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ROC AUC</w:t>
      </w:r>
      <w:r>
        <w:rPr/>
        <w:t>: 83.36%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Action</w:t>
      </w:r>
      <w:r>
        <w:rPr/>
        <w:t>:</w:t>
        <w:br/>
        <w:t xml:space="preserve">Use the model to </w:t>
      </w:r>
      <w:r>
        <w:rPr>
          <w:rStyle w:val="Strong"/>
        </w:rPr>
        <w:t>flag high-risk customers</w:t>
      </w:r>
      <w:r>
        <w:rPr/>
        <w:t xml:space="preserve"> and </w:t>
      </w:r>
      <w:r>
        <w:rPr>
          <w:rStyle w:val="Strong"/>
        </w:rPr>
        <w:t>automate alerts</w:t>
      </w:r>
      <w:r>
        <w:rPr/>
        <w:t xml:space="preserve"> to retention teams for immediate action.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💰 </w:t>
      </w:r>
      <w:r>
        <w:rPr>
          <w:rStyle w:val="Strong"/>
          <w:b/>
        </w:rPr>
        <w:t>6. Financial Impact Estimation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Assume you retain </w:t>
      </w:r>
      <w:r>
        <w:rPr>
          <w:rStyle w:val="Strong"/>
        </w:rPr>
        <w:t>1,000 customers</w:t>
      </w:r>
      <w:r>
        <w:rPr/>
        <w:t xml:space="preserve"> more per year via these strategies: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If </w:t>
      </w:r>
      <w:r>
        <w:rPr>
          <w:rStyle w:val="Strong"/>
        </w:rPr>
        <w:t>ARPU</w:t>
      </w:r>
      <w:r>
        <w:rPr/>
        <w:t xml:space="preserve"> (Avg. Revenue Per User) is ₹500/month → ₹6,000/year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Retention impact</w:t>
      </w:r>
      <w:r>
        <w:rPr/>
        <w:t xml:space="preserve"> = ₹60,00,000/year revenue saved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LibreOffice/7.6.3.2$MacOSX_AARCH64 LibreOffice_project/29d686fea9f6705b262d369fede658f824154cc0</Application>
  <AppVersion>15.0000</AppVersion>
  <Pages>2</Pages>
  <Words>246</Words>
  <Characters>1356</Characters>
  <CharactersWithSpaces>1557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2025-07-18T21:43:08Z</dcterms:created>
  <dc:creator/>
  <dc:description/>
  <dc:language>en-IN</dc:language>
  <cp:lastModifiedBy/>
  <dcterms:modified xsi:type="dcterms:W3CDTF">2025-07-18T21:43:50Z</dcterms:modified>
  <cp:revision>1</cp:revision>
  <dc:subject/>
  <dc:title/>
</cp:coreProperties>
</file>