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EA849" w14:textId="77777777" w:rsidR="001D41AA" w:rsidRDefault="001D41AA" w:rsidP="001D41AA">
      <w:pPr>
        <w:pStyle w:val="a9"/>
        <w:rPr>
          <w:sz w:val="36"/>
          <w:szCs w:val="36"/>
        </w:rPr>
      </w:pPr>
      <w:r w:rsidRPr="001D41AA">
        <w:rPr>
          <w:sz w:val="36"/>
          <w:szCs w:val="36"/>
        </w:rPr>
        <w:t>面向并发缺陷的</w:t>
      </w:r>
      <w:r w:rsidRPr="001D41AA">
        <w:rPr>
          <w:sz w:val="36"/>
          <w:szCs w:val="36"/>
        </w:rPr>
        <w:t xml:space="preserve"> AGENTLESS </w:t>
      </w:r>
    </w:p>
    <w:p w14:paraId="1CE5E3AF" w14:textId="62F5E27C" w:rsidR="001D41AA" w:rsidRPr="001D41AA" w:rsidRDefault="001D41AA" w:rsidP="001D41AA">
      <w:pPr>
        <w:pStyle w:val="a9"/>
        <w:rPr>
          <w:sz w:val="36"/>
          <w:szCs w:val="36"/>
        </w:rPr>
      </w:pPr>
      <w:r w:rsidRPr="001D41AA">
        <w:rPr>
          <w:sz w:val="36"/>
          <w:szCs w:val="36"/>
        </w:rPr>
        <w:t>自动程序修复复现与轻量增强研究</w:t>
      </w:r>
    </w:p>
    <w:p w14:paraId="3A5C6F97" w14:textId="77777777" w:rsidR="001D41AA" w:rsidRPr="001D41AA" w:rsidRDefault="001D41AA" w:rsidP="001D41AA">
      <w:pPr>
        <w:pStyle w:val="a9"/>
        <w:rPr>
          <w:sz w:val="28"/>
          <w:szCs w:val="28"/>
        </w:rPr>
      </w:pPr>
      <w:r w:rsidRPr="001D41AA">
        <w:rPr>
          <w:sz w:val="28"/>
          <w:szCs w:val="28"/>
        </w:rPr>
        <w:t>摘要</w:t>
      </w:r>
    </w:p>
    <w:p w14:paraId="0731C47B" w14:textId="77777777" w:rsidR="001D41AA" w:rsidRDefault="001D41AA" w:rsidP="001D41AA">
      <w:pPr>
        <w:ind w:firstLine="480"/>
      </w:pPr>
      <w:r>
        <w:t>随着大型语言模型在软件工程任务中的应用不断深入，自动程序修复（</w:t>
      </w:r>
      <w:r>
        <w:t>Automated Program Repair</w:t>
      </w:r>
      <w:r>
        <w:t>，</w:t>
      </w:r>
      <w:r>
        <w:t>APR</w:t>
      </w:r>
      <w:r>
        <w:t>）逐渐从传统规则驱动方法转向基于真实问题描述和代码上下文的智能修复方法。</w:t>
      </w:r>
      <w:r>
        <w:t xml:space="preserve">AGENTLESS </w:t>
      </w:r>
      <w:r>
        <w:t>提出了一种无需复杂</w:t>
      </w:r>
      <w:r>
        <w:t xml:space="preserve"> agent </w:t>
      </w:r>
      <w:r>
        <w:t>交互的自动程序修复流程，通过细粒度定位和补丁生成在真实缺陷基准上取得了良好成绩。然而，该流程主要面向确定性缺陷设计，面对多线程并发环境时，存在并发语义不明确、单次测试不稳定的局限。本研究针对上述问题，拟在本地环境中复现</w:t>
      </w:r>
      <w:r>
        <w:t xml:space="preserve"> AGENTLESS </w:t>
      </w:r>
      <w:r>
        <w:t>的基础上，构造一个线程</w:t>
      </w:r>
      <w:proofErr w:type="gramStart"/>
      <w:r>
        <w:t>竞态类</w:t>
      </w:r>
      <w:proofErr w:type="gramEnd"/>
      <w:r>
        <w:t>自定义并发缺陷案例。项目拟引入并发语义提示、补丁并发风险检查以及多轮稳定性评测三项轻量增强设计。研究完成后，预期形成一套可复现、可评测、可解释的</w:t>
      </w:r>
      <w:r>
        <w:t xml:space="preserve"> LLM </w:t>
      </w:r>
      <w:r>
        <w:t>辅助并发缺陷修复方案，在维持基础修复能力的同时，显著提升并发修复补丁的可靠性与稳定性，为自动程序修复向复杂并发场景延伸提供实证参考。</w:t>
      </w:r>
    </w:p>
    <w:p w14:paraId="1518E721" w14:textId="213F67C0" w:rsidR="001D41AA" w:rsidRPr="001D41AA" w:rsidRDefault="001D41AA" w:rsidP="001D41AA">
      <w:pPr>
        <w:pStyle w:val="a9"/>
        <w:jc w:val="both"/>
        <w:rPr>
          <w:rFonts w:ascii="黑体" w:eastAsia="黑体" w:hAnsi="黑体" w:hint="eastAsia"/>
          <w:bCs/>
          <w:sz w:val="24"/>
          <w:szCs w:val="24"/>
        </w:rPr>
      </w:pPr>
      <w:r w:rsidRPr="001D41AA">
        <w:rPr>
          <w:rFonts w:ascii="黑体" w:eastAsia="黑体" w:hAnsi="黑体"/>
          <w:bCs/>
          <w:sz w:val="24"/>
          <w:szCs w:val="24"/>
        </w:rPr>
        <w:t>关键词：自动程序修复；大语言模型；AGENTLESS；并发缺陷；稳定性评测</w:t>
      </w:r>
    </w:p>
    <w:p w14:paraId="36C49715" w14:textId="149D89AD" w:rsidR="001D41AA" w:rsidRDefault="001D41AA" w:rsidP="001D41AA">
      <w:pPr>
        <w:pStyle w:val="1"/>
        <w:rPr>
          <w:rFonts w:hint="eastAsia"/>
        </w:rPr>
      </w:pPr>
      <w:r>
        <w:t>研究意义</w:t>
      </w:r>
    </w:p>
    <w:p w14:paraId="2EE4C723" w14:textId="6B6F0530" w:rsidR="001D41AA" w:rsidRDefault="001D41AA" w:rsidP="001D41AA">
      <w:pPr>
        <w:pStyle w:val="2"/>
        <w:spacing w:after="156"/>
        <w:rPr>
          <w:rFonts w:hint="eastAsia"/>
        </w:rPr>
      </w:pPr>
      <w:r>
        <w:rPr>
          <w:rFonts w:hint="eastAsia"/>
        </w:rPr>
        <w:t>研究背景</w:t>
      </w:r>
    </w:p>
    <w:p w14:paraId="19B860A2" w14:textId="77777777" w:rsidR="001D41AA" w:rsidRDefault="001D41AA" w:rsidP="001D41AA">
      <w:pPr>
        <w:ind w:firstLine="480"/>
      </w:pPr>
      <w:r>
        <w:rPr>
          <w:rFonts w:ascii="宋体" w:hAnsi="宋体" w:cs="宋体" w:hint="eastAsia"/>
        </w:rPr>
        <w:t>软</w:t>
      </w:r>
      <w:r>
        <w:t>件系统规模持续扩大，多线程与并发编程已成为现代软件提高性能的通用手段，随之而来的并发缺陷（如死锁、数据竞争等）其定位与修复成本也不断上升。传统自动程序修复方法依赖规则模板或静态分析，面对复杂并发场景时，往往受到上下文不足和补丁表达能力有限的约束。近年来，大语言模型（</w:t>
      </w:r>
      <w:r>
        <w:t>LLM</w:t>
      </w:r>
      <w:r>
        <w:t>）具备强大的代码理解能力，能够基于自然语言</w:t>
      </w:r>
      <w:r>
        <w:t xml:space="preserve"> issue </w:t>
      </w:r>
      <w:r>
        <w:t>描述生成修复补丁，为</w:t>
      </w:r>
      <w:r>
        <w:t xml:space="preserve"> APR </w:t>
      </w:r>
      <w:r>
        <w:t>带来了全新的技术路径。</w:t>
      </w:r>
    </w:p>
    <w:p w14:paraId="515FF54D" w14:textId="42C32696" w:rsidR="001D41AA" w:rsidRDefault="001D41AA" w:rsidP="001D41AA">
      <w:pPr>
        <w:ind w:firstLine="480"/>
      </w:pPr>
      <w:r>
        <w:t xml:space="preserve">SWE-bench </w:t>
      </w:r>
      <w:r>
        <w:t>基准将真实</w:t>
      </w:r>
      <w:r>
        <w:t xml:space="preserve"> GitHub issue </w:t>
      </w:r>
      <w:r>
        <w:t>与对应测试结合，提供了接近真实工程场景的评测环境。</w:t>
      </w:r>
      <w:r>
        <w:t>AGENTLESS</w:t>
      </w:r>
      <w:r>
        <w:t>（</w:t>
      </w:r>
      <w:r>
        <w:t xml:space="preserve">Xia </w:t>
      </w:r>
      <w:r>
        <w:t>等，</w:t>
      </w:r>
      <w:r>
        <w:t>2024</w:t>
      </w:r>
      <w:r>
        <w:t>）是这一方向的代表性工作，它提出了一种非交互式修复流程，将复杂的</w:t>
      </w:r>
      <w:r>
        <w:t xml:space="preserve"> agent </w:t>
      </w:r>
      <w:r>
        <w:t>决策拆解为文件级定位、相关元素定位、细粒度定位和补丁生成等清晰的步骤，具有流程清晰、实验控制容易的特点，非常适合作为基础系统进行本地复现与扩展。</w:t>
      </w:r>
    </w:p>
    <w:p w14:paraId="69526BA1" w14:textId="75966406" w:rsidR="001D41AA" w:rsidRPr="001D41AA" w:rsidRDefault="001D41AA" w:rsidP="001D41AA">
      <w:pPr>
        <w:pStyle w:val="2"/>
        <w:spacing w:after="156"/>
        <w:rPr>
          <w:rFonts w:hint="eastAsia"/>
        </w:rPr>
      </w:pPr>
      <w:r w:rsidRPr="001D41AA">
        <w:t>研究缺口</w:t>
      </w:r>
    </w:p>
    <w:p w14:paraId="19F7E578" w14:textId="77777777" w:rsidR="001D41AA" w:rsidRDefault="001D41AA" w:rsidP="001D41AA">
      <w:pPr>
        <w:ind w:firstLine="480"/>
      </w:pPr>
      <w:r>
        <w:t>尽管</w:t>
      </w:r>
      <w:r>
        <w:t xml:space="preserve"> AGENTLESS </w:t>
      </w:r>
      <w:r>
        <w:t>在常规功能缺陷上表现优异，但针对并发代码修复这一特定场景，原有的流程设计存在以下两方面的工程与理论局限：</w:t>
      </w:r>
    </w:p>
    <w:p w14:paraId="562AE83C" w14:textId="77777777" w:rsidR="001D41AA" w:rsidRDefault="001D41AA" w:rsidP="001D41AA">
      <w:pPr>
        <w:pStyle w:val="a7"/>
        <w:numPr>
          <w:ilvl w:val="0"/>
          <w:numId w:val="25"/>
        </w:numPr>
        <w:ind w:firstLineChars="0"/>
      </w:pPr>
      <w:r w:rsidRPr="001D41AA">
        <w:rPr>
          <w:b/>
          <w:bCs/>
        </w:rPr>
        <w:t>局限</w:t>
      </w:r>
      <w:proofErr w:type="gramStart"/>
      <w:r w:rsidRPr="001D41AA">
        <w:rPr>
          <w:b/>
          <w:bCs/>
        </w:rPr>
        <w:t>一</w:t>
      </w:r>
      <w:proofErr w:type="gramEnd"/>
      <w:r w:rsidRPr="001D41AA">
        <w:rPr>
          <w:b/>
          <w:bCs/>
        </w:rPr>
        <w:t>：测试验证机制在非确定性缺陷下失效</w:t>
      </w:r>
      <w:r>
        <w:t>。原始评测流程通常只运行一次测试，输出二进制的</w:t>
      </w:r>
      <w:r>
        <w:t xml:space="preserve"> resolved </w:t>
      </w:r>
      <w:r>
        <w:t>或</w:t>
      </w:r>
      <w:r>
        <w:t xml:space="preserve"> unresolved </w:t>
      </w:r>
      <w:r>
        <w:t>状态。然而并发缺陷具有非确定性特征，同一段代码是否触发</w:t>
      </w:r>
      <w:r>
        <w:t xml:space="preserve"> bug </w:t>
      </w:r>
      <w:r>
        <w:t>受线程调度和运行环境影响。单次测试通过并不能完全说明补丁已稳定修复问题，缺乏多轮高压评测的支撑。</w:t>
      </w:r>
    </w:p>
    <w:p w14:paraId="471C361D" w14:textId="77777777" w:rsidR="001D41AA" w:rsidRDefault="001D41AA" w:rsidP="001D41AA">
      <w:pPr>
        <w:pStyle w:val="a7"/>
        <w:numPr>
          <w:ilvl w:val="0"/>
          <w:numId w:val="25"/>
        </w:numPr>
        <w:ind w:firstLineChars="0"/>
      </w:pPr>
      <w:r w:rsidRPr="001D41AA">
        <w:rPr>
          <w:b/>
          <w:bCs/>
        </w:rPr>
        <w:t>局限二：提示工程缺乏并发语义指导</w:t>
      </w:r>
      <w:r>
        <w:t>。通用</w:t>
      </w:r>
      <w:r>
        <w:t xml:space="preserve"> LLM </w:t>
      </w:r>
      <w:r>
        <w:t>修复提示往往</w:t>
      </w:r>
      <w:proofErr w:type="gramStart"/>
      <w:r>
        <w:t>仅关注</w:t>
      </w:r>
      <w:proofErr w:type="gramEnd"/>
      <w:r>
        <w:t>常规的代码修改逻辑，没有明确强调共享可变状态、读</w:t>
      </w:r>
      <w:r>
        <w:t>-</w:t>
      </w:r>
      <w:r>
        <w:t>改</w:t>
      </w:r>
      <w:r>
        <w:t>-</w:t>
      </w:r>
      <w:r>
        <w:t>写（</w:t>
      </w:r>
      <w:r>
        <w:t>Read-Modify-Write</w:t>
      </w:r>
      <w:r>
        <w:t>）序列以及临界区锁覆盖范围等关键并发语义。这导致模型可能生成局部语义正确、但在多线程下依然存在隐患的</w:t>
      </w:r>
      <w:r>
        <w:t>“</w:t>
      </w:r>
      <w:r>
        <w:t>过拟合</w:t>
      </w:r>
      <w:r>
        <w:t>”</w:t>
      </w:r>
      <w:r>
        <w:t>补丁。</w:t>
      </w:r>
    </w:p>
    <w:p w14:paraId="2054DB17" w14:textId="2993AC22" w:rsidR="001D41AA" w:rsidRDefault="001D41AA" w:rsidP="001D41AA">
      <w:pPr>
        <w:pStyle w:val="2"/>
        <w:spacing w:after="156"/>
        <w:rPr>
          <w:rFonts w:hint="eastAsia"/>
        </w:rPr>
      </w:pPr>
      <w:r>
        <w:lastRenderedPageBreak/>
        <w:t>研究价值</w:t>
      </w:r>
    </w:p>
    <w:p w14:paraId="7265D20D" w14:textId="77777777" w:rsidR="001D41AA" w:rsidRDefault="001D41AA" w:rsidP="001D41AA">
      <w:pPr>
        <w:ind w:firstLine="480"/>
      </w:pPr>
      <w:r>
        <w:t>本研究的目标正是针对上述局限，在完整复现</w:t>
      </w:r>
      <w:r>
        <w:t xml:space="preserve"> AGENTLESS </w:t>
      </w:r>
      <w:r>
        <w:t>官方流程的基础上，面向并发缺陷进行轻量化增强，具有以下两方面价值：</w:t>
      </w:r>
    </w:p>
    <w:p w14:paraId="47382E9D" w14:textId="77777777" w:rsidR="001D41AA" w:rsidRDefault="001D41AA" w:rsidP="001D41AA">
      <w:pPr>
        <w:pStyle w:val="a7"/>
        <w:numPr>
          <w:ilvl w:val="0"/>
          <w:numId w:val="26"/>
        </w:numPr>
        <w:ind w:firstLineChars="0"/>
      </w:pPr>
      <w:r w:rsidRPr="001D41AA">
        <w:rPr>
          <w:b/>
          <w:bCs/>
        </w:rPr>
        <w:t>学术与工程价值</w:t>
      </w:r>
      <w:r>
        <w:t>：通过构建标准化的并发缺陷包装格式与本地</w:t>
      </w:r>
      <w:r>
        <w:t xml:space="preserve"> evaluator </w:t>
      </w:r>
      <w:r>
        <w:t>评测工具，探索大模型在处理非确定性缺陷时的性能边界与行为特征。引入多轮稳定性评价和静态并发规则过滤，有助于提出更全面的补丁质量评估体系，为自动修复技术向工业界并发系统推广提供实证参考。</w:t>
      </w:r>
    </w:p>
    <w:p w14:paraId="51611A78" w14:textId="77777777" w:rsidR="001D41AA" w:rsidRDefault="001D41AA" w:rsidP="001D41AA">
      <w:pPr>
        <w:pStyle w:val="a7"/>
        <w:numPr>
          <w:ilvl w:val="0"/>
          <w:numId w:val="26"/>
        </w:numPr>
        <w:ind w:firstLineChars="0"/>
      </w:pPr>
      <w:r w:rsidRPr="001D41AA">
        <w:rPr>
          <w:b/>
          <w:bCs/>
        </w:rPr>
        <w:t>填补基准空白</w:t>
      </w:r>
      <w:r>
        <w:t>：由于开源缺陷基准（如</w:t>
      </w:r>
      <w:r>
        <w:t xml:space="preserve"> SWE-bench Lite</w:t>
      </w:r>
      <w:r>
        <w:t>）中并发案例极为稀缺，本研究将通过人工构造一个典型的线程</w:t>
      </w:r>
      <w:proofErr w:type="gramStart"/>
      <w:r>
        <w:t>竞态类</w:t>
      </w:r>
      <w:proofErr w:type="gramEnd"/>
      <w:r>
        <w:t>自定义并发缺陷案例（</w:t>
      </w:r>
      <w:proofErr w:type="spellStart"/>
      <w:r>
        <w:t>ConcurrentCounter</w:t>
      </w:r>
      <w:proofErr w:type="spellEnd"/>
      <w:r>
        <w:t>），并严格按照标准的测试快照进行格式包装，从而为本地复现提供明确的微型验证靶场。</w:t>
      </w:r>
    </w:p>
    <w:p w14:paraId="15415AD8" w14:textId="7563F9D4" w:rsidR="001D41AA" w:rsidRDefault="001D41AA" w:rsidP="001D41AA">
      <w:pPr>
        <w:pStyle w:val="1"/>
        <w:rPr>
          <w:rFonts w:hint="eastAsia"/>
        </w:rPr>
      </w:pPr>
      <w:r>
        <w:t>相关现状调研</w:t>
      </w:r>
    </w:p>
    <w:p w14:paraId="0746BD81" w14:textId="68C49D5E" w:rsidR="001D41AA" w:rsidRDefault="001D41AA" w:rsidP="001D41AA">
      <w:pPr>
        <w:pStyle w:val="2"/>
        <w:spacing w:after="156"/>
        <w:rPr>
          <w:rFonts w:hint="eastAsia"/>
        </w:rPr>
      </w:pPr>
      <w:r>
        <w:t>自动程序修复技术发展脉络</w:t>
      </w:r>
    </w:p>
    <w:p w14:paraId="3FE0B7B5" w14:textId="77777777" w:rsidR="001D41AA" w:rsidRDefault="001D41AA" w:rsidP="001D41AA">
      <w:pPr>
        <w:ind w:firstLine="480"/>
      </w:pPr>
      <w:r>
        <w:t>自动程序修复研究始于</w:t>
      </w:r>
      <w:r>
        <w:t xml:space="preserve"> 2009 </w:t>
      </w:r>
      <w:r>
        <w:t>年前后，经历了从早期依赖搜索（如遗传编程</w:t>
      </w:r>
      <w:r>
        <w:t xml:space="preserve"> </w:t>
      </w:r>
      <w:proofErr w:type="spellStart"/>
      <w:r>
        <w:t>GenProg</w:t>
      </w:r>
      <w:proofErr w:type="spellEnd"/>
      <w:r>
        <w:t>）、模板匹配（如</w:t>
      </w:r>
      <w:r>
        <w:t xml:space="preserve"> </w:t>
      </w:r>
      <w:proofErr w:type="spellStart"/>
      <w:r>
        <w:t>TBar</w:t>
      </w:r>
      <w:proofErr w:type="spellEnd"/>
      <w:r>
        <w:t>）到深度学习的演进。传统方法在面对开</w:t>
      </w:r>
      <w:proofErr w:type="gramStart"/>
      <w:r>
        <w:t>源项目</w:t>
      </w:r>
      <w:proofErr w:type="gramEnd"/>
      <w:r>
        <w:t>复杂语义时泛化能力不足。近年来，随着</w:t>
      </w:r>
      <w:proofErr w:type="gramStart"/>
      <w:r>
        <w:t>预训练</w:t>
      </w:r>
      <w:proofErr w:type="gramEnd"/>
      <w:r>
        <w:t>语言模型（如</w:t>
      </w:r>
      <w:r>
        <w:t xml:space="preserve"> CodeT5</w:t>
      </w:r>
      <w:r>
        <w:t>）及大语言模型的发展，研究者开始利用自然语言问题描述、代码上下文和测试反馈作为输入，直接生成候选补丁，</w:t>
      </w:r>
      <w:r>
        <w:t xml:space="preserve">APR </w:t>
      </w:r>
      <w:r>
        <w:t>技术进入了大模型驱动时代。</w:t>
      </w:r>
    </w:p>
    <w:p w14:paraId="2AF47D49" w14:textId="0A3DDD41" w:rsidR="001D41AA" w:rsidRDefault="001D41AA" w:rsidP="001D41AA">
      <w:pPr>
        <w:pStyle w:val="2"/>
        <w:spacing w:after="156"/>
        <w:rPr>
          <w:rFonts w:hint="eastAsia"/>
        </w:rPr>
      </w:pPr>
      <w:r>
        <w:t>关键技术现状</w:t>
      </w:r>
    </w:p>
    <w:p w14:paraId="00772DE5" w14:textId="77777777" w:rsidR="001D41AA" w:rsidRDefault="001D41AA" w:rsidP="001D41AA">
      <w:pPr>
        <w:ind w:firstLine="480"/>
      </w:pPr>
      <w:r>
        <w:t>当前基于</w:t>
      </w:r>
      <w:r>
        <w:t xml:space="preserve"> LLM </w:t>
      </w:r>
      <w:r>
        <w:t>的自动程序修复通常包含三个关键环节：一是缺陷上下文构建（即从大型代码库中选择相关文件和片段）；二是补丁生成（即由大模型生成</w:t>
      </w:r>
      <w:r>
        <w:t xml:space="preserve"> diff </w:t>
      </w:r>
      <w:r>
        <w:t>或编辑代码）；三是补丁验证（利用测试用例判断是否正确）。</w:t>
      </w:r>
      <w:r>
        <w:t xml:space="preserve">AGENTLESS </w:t>
      </w:r>
      <w:r>
        <w:t>将其拆解为清晰的非交互流程，有效降低了</w:t>
      </w:r>
      <w:r>
        <w:t xml:space="preserve"> agent </w:t>
      </w:r>
      <w:r>
        <w:t>的交互复杂度与调用成本。</w:t>
      </w:r>
    </w:p>
    <w:p w14:paraId="77284B88" w14:textId="25C1AC8D" w:rsidR="001D41AA" w:rsidRDefault="001D41AA" w:rsidP="001D41AA">
      <w:pPr>
        <w:pStyle w:val="2"/>
        <w:spacing w:after="156"/>
        <w:rPr>
          <w:rFonts w:hint="eastAsia"/>
        </w:rPr>
      </w:pPr>
      <w:r>
        <w:t>并发缺陷修复现状</w:t>
      </w:r>
    </w:p>
    <w:p w14:paraId="5FE69A17" w14:textId="77777777" w:rsidR="001D41AA" w:rsidRDefault="001D41AA" w:rsidP="001D41AA">
      <w:pPr>
        <w:ind w:firstLine="480"/>
      </w:pPr>
      <w:r>
        <w:t>并发缺陷包括数据竞争、死锁、原子</w:t>
      </w:r>
      <w:proofErr w:type="gramStart"/>
      <w:r>
        <w:t>性违反等</w:t>
      </w:r>
      <w:proofErr w:type="gramEnd"/>
      <w:r>
        <w:t>类型，其最大特征是触发的非确定性。现有研究指出，这类缺陷的测试通常需要通过多线程压力、重复执行或超时机制来提高</w:t>
      </w:r>
      <w:r>
        <w:t xml:space="preserve"> bug </w:t>
      </w:r>
      <w:r>
        <w:t>暴露概率。在自动修复领域，传统的单次测试通过标准（</w:t>
      </w:r>
      <w:r>
        <w:t>Pass-or-Fail</w:t>
      </w:r>
      <w:r>
        <w:t>）面临重大挑战，对补丁进行多轮运行评估和并发安全性静态</w:t>
      </w:r>
      <w:proofErr w:type="gramStart"/>
      <w:r>
        <w:t>检查正</w:t>
      </w:r>
      <w:proofErr w:type="gramEnd"/>
      <w:r>
        <w:t>逐渐成为行业共识。</w:t>
      </w:r>
    </w:p>
    <w:p w14:paraId="2CB24923" w14:textId="0D95E2F3" w:rsidR="001D41AA" w:rsidRDefault="001D41AA" w:rsidP="001D41AA">
      <w:pPr>
        <w:pStyle w:val="2"/>
        <w:spacing w:after="156"/>
        <w:rPr>
          <w:rFonts w:hint="eastAsia"/>
        </w:rPr>
      </w:pPr>
      <w:r>
        <w:t>最新研究进展</w:t>
      </w:r>
    </w:p>
    <w:p w14:paraId="4EAC82F4" w14:textId="77777777" w:rsidR="001D41AA" w:rsidRDefault="001D41AA" w:rsidP="001D41AA">
      <w:pPr>
        <w:ind w:firstLine="480"/>
      </w:pPr>
      <w:r>
        <w:t>随着基准测试从合成任务走向真实开源仓库（如</w:t>
      </w:r>
      <w:r>
        <w:t xml:space="preserve"> SWE-bench</w:t>
      </w:r>
      <w:r>
        <w:t>），越来越多研究开始关注补丁的正确性保持与评测可解释性。在学术界，通过强化学习或双模型筛选提升修复质量已成为热点。对于低成本复现项目而言，在标准流程基础之上通过定制化</w:t>
      </w:r>
      <w:r>
        <w:t xml:space="preserve"> Prompt </w:t>
      </w:r>
      <w:r>
        <w:t>和轻量静态检查项（如</w:t>
      </w:r>
      <w:r>
        <w:t xml:space="preserve"> </w:t>
      </w:r>
      <w:proofErr w:type="spellStart"/>
      <w:r>
        <w:t>patch_risk</w:t>
      </w:r>
      <w:proofErr w:type="spellEnd"/>
      <w:r>
        <w:t xml:space="preserve"> </w:t>
      </w:r>
      <w:r>
        <w:t>分析）来进行针对性改进，已被证实是一种高性</w:t>
      </w:r>
      <w:proofErr w:type="gramStart"/>
      <w:r>
        <w:t>价比且科学性</w:t>
      </w:r>
      <w:proofErr w:type="gramEnd"/>
      <w:r>
        <w:t>明确的研究方向。</w:t>
      </w:r>
    </w:p>
    <w:p w14:paraId="4B28B02B" w14:textId="69C7A907" w:rsidR="001D41AA" w:rsidRDefault="001D41AA" w:rsidP="001D41AA">
      <w:pPr>
        <w:pStyle w:val="1"/>
        <w:rPr>
          <w:rFonts w:hint="eastAsia"/>
        </w:rPr>
      </w:pPr>
      <w:r>
        <w:t>所选择工具初步搭建情况和改进方向</w:t>
      </w:r>
    </w:p>
    <w:p w14:paraId="72FB402E" w14:textId="6AE3C3DB" w:rsidR="001D41AA" w:rsidRDefault="001D41AA" w:rsidP="001D41AA">
      <w:pPr>
        <w:pStyle w:val="2"/>
        <w:spacing w:after="156"/>
        <w:rPr>
          <w:rFonts w:hint="eastAsia"/>
        </w:rPr>
      </w:pPr>
      <w:r>
        <w:t>基础项目复现情况</w:t>
      </w:r>
    </w:p>
    <w:p w14:paraId="2BDA0765" w14:textId="77777777" w:rsidR="001D41AA" w:rsidRDefault="001D41AA" w:rsidP="001D41AA">
      <w:pPr>
        <w:pBdr>
          <w:top w:val="nil"/>
          <w:left w:val="nil"/>
          <w:bottom w:val="nil"/>
          <w:right w:val="nil"/>
          <w:between w:val="nil"/>
        </w:pBdr>
        <w:ind w:firstLine="480"/>
      </w:pPr>
      <w:r>
        <w:rPr>
          <w:rFonts w:ascii="Arial Unicode MS" w:eastAsia="Arial Unicode MS" w:hAnsi="Arial Unicode MS" w:cs="Arial Unicode MS"/>
        </w:rPr>
        <w:t>目前，本项目已成功在本地部署了 AGENTLESS 框架，并搭建了基础环境：</w:t>
      </w:r>
    </w:p>
    <w:p w14:paraId="665A69B5" w14:textId="77777777" w:rsidR="001D41AA" w:rsidRDefault="001D41AA" w:rsidP="001D41AA">
      <w:pPr>
        <w:pStyle w:val="a7"/>
        <w:numPr>
          <w:ilvl w:val="0"/>
          <w:numId w:val="27"/>
        </w:numPr>
        <w:ind w:firstLineChars="0"/>
      </w:pPr>
      <w:r w:rsidRPr="001D41AA">
        <w:rPr>
          <w:b/>
          <w:bCs/>
        </w:rPr>
        <w:t>基础环境与后端接入</w:t>
      </w:r>
      <w:r>
        <w:t>：完成了</w:t>
      </w:r>
      <w:r>
        <w:t xml:space="preserve"> WSL + Docker </w:t>
      </w:r>
      <w:r>
        <w:t>的本地评测环境搭建，并成功接入</w:t>
      </w:r>
      <w:r>
        <w:lastRenderedPageBreak/>
        <w:t>了</w:t>
      </w:r>
      <w:r>
        <w:t xml:space="preserve"> </w:t>
      </w:r>
      <w:proofErr w:type="spellStart"/>
      <w:r>
        <w:t>DeepSeek</w:t>
      </w:r>
      <w:proofErr w:type="spellEnd"/>
      <w:r>
        <w:t xml:space="preserve"> V4 Pro High </w:t>
      </w:r>
      <w:r>
        <w:t>作为大语言模型后端。</w:t>
      </w:r>
    </w:p>
    <w:p w14:paraId="5DF7BE2B" w14:textId="2129D7D1" w:rsidR="001D41AA" w:rsidRPr="00AE0705" w:rsidRDefault="001D41AA" w:rsidP="00AE0705">
      <w:pPr>
        <w:pStyle w:val="a7"/>
        <w:numPr>
          <w:ilvl w:val="0"/>
          <w:numId w:val="27"/>
        </w:numPr>
        <w:pBdr>
          <w:top w:val="nil"/>
          <w:left w:val="nil"/>
          <w:bottom w:val="nil"/>
          <w:right w:val="nil"/>
          <w:between w:val="nil"/>
        </w:pBdr>
        <w:ind w:firstLineChars="0"/>
        <w:jc w:val="left"/>
      </w:pPr>
      <w:r w:rsidRPr="001D41AA">
        <w:rPr>
          <w:rFonts w:ascii="宋体" w:hAnsi="宋体" w:cs="宋体" w:hint="eastAsia"/>
          <w:b/>
          <w:bCs/>
        </w:rPr>
        <w:t>基础案例初步跑通</w:t>
      </w:r>
      <w:r w:rsidRPr="001D41AA">
        <w:rPr>
          <w:rFonts w:ascii="宋体" w:hAnsi="宋体" w:cs="宋体" w:hint="eastAsia"/>
        </w:rPr>
        <w:t>：针对</w:t>
      </w:r>
      <w:r w:rsidRPr="001D41AA">
        <w:rPr>
          <w:rFonts w:ascii="Arial Unicode MS" w:eastAsia="Arial Unicode MS" w:hAnsi="Arial Unicode MS" w:cs="Arial Unicode MS"/>
        </w:rPr>
        <w:t xml:space="preserve"> 5 </w:t>
      </w:r>
      <w:proofErr w:type="gramStart"/>
      <w:r w:rsidRPr="001D41AA">
        <w:rPr>
          <w:rFonts w:ascii="宋体" w:hAnsi="宋体" w:cs="宋体" w:hint="eastAsia"/>
        </w:rPr>
        <w:t>个</w:t>
      </w:r>
      <w:proofErr w:type="gramEnd"/>
      <w:r w:rsidRPr="001D41AA">
        <w:rPr>
          <w:rFonts w:ascii="Arial Unicode MS" w:eastAsia="Arial Unicode MS" w:hAnsi="Arial Unicode MS" w:cs="Arial Unicode MS"/>
        </w:rPr>
        <w:t xml:space="preserve"> SWE-bench Lite </w:t>
      </w:r>
      <w:proofErr w:type="spellStart"/>
      <w:r w:rsidRPr="001D41AA">
        <w:rPr>
          <w:rFonts w:ascii="Arial Unicode MS" w:eastAsia="Arial Unicode MS" w:hAnsi="Arial Unicode MS" w:cs="Arial Unicode MS"/>
        </w:rPr>
        <w:t>Astropy</w:t>
      </w:r>
      <w:proofErr w:type="spellEnd"/>
      <w:r w:rsidRPr="001D41AA">
        <w:rPr>
          <w:rFonts w:ascii="Arial Unicode MS" w:eastAsia="Arial Unicode MS" w:hAnsi="Arial Unicode MS" w:cs="Arial Unicode MS"/>
        </w:rPr>
        <w:t xml:space="preserve"> </w:t>
      </w:r>
      <w:r w:rsidRPr="001D41AA">
        <w:rPr>
          <w:rFonts w:ascii="宋体" w:hAnsi="宋体" w:cs="宋体" w:hint="eastAsia"/>
        </w:rPr>
        <w:t>基础案例进行了全流程验证，初步结果表明定位和修复流程可以闭环（如表</w:t>
      </w:r>
      <w:r w:rsidRPr="001D41AA">
        <w:rPr>
          <w:rFonts w:ascii="Arial Unicode MS" w:eastAsia="Arial Unicode MS" w:hAnsi="Arial Unicode MS" w:cs="Arial Unicode MS"/>
        </w:rPr>
        <w:t>1</w:t>
      </w:r>
      <w:r w:rsidRPr="001D41AA">
        <w:rPr>
          <w:rFonts w:ascii="宋体" w:hAnsi="宋体" w:cs="宋体" w:hint="eastAsia"/>
        </w:rPr>
        <w:t>所示），验证了本地框架的正确性。</w:t>
      </w:r>
    </w:p>
    <w:p w14:paraId="5B331828" w14:textId="34AB4F0D" w:rsidR="00AE0705" w:rsidRDefault="00AE0705" w:rsidP="00AE0705">
      <w:pPr>
        <w:pStyle w:val="a9"/>
      </w:pPr>
      <w:r>
        <w:rPr>
          <w:rFonts w:hint="eastAsia"/>
        </w:rPr>
        <w:t>表</w:t>
      </w:r>
      <w:r>
        <w:rPr>
          <w:rFonts w:hint="eastAsia"/>
        </w:rPr>
        <w:t xml:space="preserve">1 </w:t>
      </w:r>
      <w:r>
        <w:rPr>
          <w:rFonts w:hint="eastAsia"/>
        </w:rPr>
        <w:t>基础案例复现信息</w:t>
      </w:r>
    </w:p>
    <w:tbl>
      <w:tblPr>
        <w:tblStyle w:val="ae"/>
        <w:tblW w:w="0" w:type="auto"/>
        <w:tblLook w:val="0600" w:firstRow="0" w:lastRow="0" w:firstColumn="0" w:lastColumn="0" w:noHBand="1" w:noVBand="1"/>
      </w:tblPr>
      <w:tblGrid>
        <w:gridCol w:w="4820"/>
        <w:gridCol w:w="3848"/>
      </w:tblGrid>
      <w:tr w:rsidR="00027CE9" w14:paraId="32274926" w14:textId="77777777" w:rsidTr="00027CE9">
        <w:trPr>
          <w:trHeight w:val="531"/>
        </w:trPr>
        <w:tc>
          <w:tcPr>
            <w:tcW w:w="4820" w:type="dxa"/>
            <w:tcBorders>
              <w:top w:val="single" w:sz="12" w:space="0" w:color="auto"/>
              <w:bottom w:val="single" w:sz="6" w:space="0" w:color="auto"/>
            </w:tcBorders>
          </w:tcPr>
          <w:p w14:paraId="0447708F" w14:textId="520C6874" w:rsidR="00027CE9" w:rsidRPr="00AF2F7F" w:rsidRDefault="001D41AA" w:rsidP="00AF2F7F">
            <w:pPr>
              <w:ind w:firstLineChars="0" w:firstLine="0"/>
              <w:jc w:val="center"/>
            </w:pPr>
            <w:r>
              <w:rPr>
                <w:rFonts w:hint="eastAsia"/>
              </w:rPr>
              <w:t>实验指标</w:t>
            </w:r>
          </w:p>
        </w:tc>
        <w:tc>
          <w:tcPr>
            <w:tcW w:w="3848" w:type="dxa"/>
            <w:tcBorders>
              <w:top w:val="single" w:sz="12" w:space="0" w:color="auto"/>
              <w:bottom w:val="single" w:sz="6" w:space="0" w:color="auto"/>
            </w:tcBorders>
          </w:tcPr>
          <w:p w14:paraId="43B5D7DE" w14:textId="77777777" w:rsidR="001D41AA" w:rsidRDefault="001D41AA" w:rsidP="00027CE9">
            <w:pPr>
              <w:pBdr>
                <w:top w:val="nil"/>
                <w:left w:val="nil"/>
                <w:right w:val="nil"/>
                <w:between w:val="nil"/>
              </w:pBdr>
              <w:ind w:firstLineChars="0" w:firstLine="0"/>
              <w:jc w:val="center"/>
            </w:pPr>
            <w:r>
              <w:rPr>
                <w:rFonts w:ascii="宋体" w:hAnsi="宋体" w:cs="宋体" w:hint="eastAsia"/>
              </w:rPr>
              <w:t>初始复现状态</w:t>
            </w:r>
          </w:p>
        </w:tc>
      </w:tr>
      <w:tr w:rsidR="00027CE9" w14:paraId="652F7D6B" w14:textId="77777777" w:rsidTr="00027CE9">
        <w:tc>
          <w:tcPr>
            <w:tcW w:w="4820" w:type="dxa"/>
            <w:tcBorders>
              <w:top w:val="single" w:sz="6" w:space="0" w:color="auto"/>
            </w:tcBorders>
          </w:tcPr>
          <w:p w14:paraId="282E070E" w14:textId="77777777" w:rsidR="001D41AA" w:rsidRDefault="001D41AA" w:rsidP="00035248">
            <w:pPr>
              <w:pBdr>
                <w:top w:val="nil"/>
                <w:left w:val="nil"/>
                <w:bottom w:val="nil"/>
                <w:right w:val="nil"/>
                <w:between w:val="nil"/>
              </w:pBdr>
              <w:ind w:firstLineChars="0" w:firstLine="0"/>
              <w:jc w:val="center"/>
            </w:pPr>
            <w:r>
              <w:rPr>
                <w:rFonts w:ascii="宋体" w:hAnsi="宋体" w:cs="宋体" w:hint="eastAsia"/>
              </w:rPr>
              <w:t>基础案例总数</w:t>
            </w:r>
          </w:p>
        </w:tc>
        <w:tc>
          <w:tcPr>
            <w:tcW w:w="3848" w:type="dxa"/>
            <w:tcBorders>
              <w:top w:val="single" w:sz="6" w:space="0" w:color="auto"/>
            </w:tcBorders>
          </w:tcPr>
          <w:p w14:paraId="08D16C2C" w14:textId="77777777" w:rsidR="001D41AA" w:rsidRDefault="001D41AA" w:rsidP="00035248">
            <w:pPr>
              <w:pBdr>
                <w:top w:val="nil"/>
                <w:left w:val="nil"/>
                <w:bottom w:val="nil"/>
                <w:right w:val="nil"/>
                <w:between w:val="nil"/>
              </w:pBdr>
              <w:ind w:firstLineChars="0" w:firstLine="0"/>
              <w:jc w:val="center"/>
            </w:pPr>
            <w:r>
              <w:t>5</w:t>
            </w:r>
          </w:p>
        </w:tc>
      </w:tr>
      <w:tr w:rsidR="001D41AA" w14:paraId="663F15BB" w14:textId="77777777" w:rsidTr="00027CE9">
        <w:tc>
          <w:tcPr>
            <w:tcW w:w="4820" w:type="dxa"/>
          </w:tcPr>
          <w:p w14:paraId="69EB5CDE" w14:textId="77777777" w:rsidR="001D41AA" w:rsidRDefault="001D41AA" w:rsidP="00035248">
            <w:pPr>
              <w:pBdr>
                <w:top w:val="nil"/>
                <w:left w:val="nil"/>
                <w:bottom w:val="nil"/>
                <w:right w:val="nil"/>
                <w:between w:val="nil"/>
              </w:pBdr>
              <w:ind w:firstLineChars="0" w:firstLine="0"/>
              <w:jc w:val="center"/>
            </w:pPr>
            <w:r>
              <w:rPr>
                <w:rFonts w:ascii="宋体" w:hAnsi="宋体" w:cs="宋体" w:hint="eastAsia"/>
              </w:rPr>
              <w:t>完成官方评测</w:t>
            </w:r>
          </w:p>
        </w:tc>
        <w:tc>
          <w:tcPr>
            <w:tcW w:w="3848" w:type="dxa"/>
          </w:tcPr>
          <w:p w14:paraId="0556992D" w14:textId="77777777" w:rsidR="001D41AA" w:rsidRDefault="001D41AA" w:rsidP="00035248">
            <w:pPr>
              <w:pBdr>
                <w:top w:val="nil"/>
                <w:left w:val="nil"/>
                <w:bottom w:val="nil"/>
                <w:right w:val="nil"/>
                <w:between w:val="nil"/>
              </w:pBdr>
              <w:ind w:firstLineChars="0" w:firstLine="0"/>
              <w:jc w:val="center"/>
            </w:pPr>
            <w:r>
              <w:t>5</w:t>
            </w:r>
          </w:p>
        </w:tc>
      </w:tr>
      <w:tr w:rsidR="001D41AA" w14:paraId="26F88E13" w14:textId="77777777" w:rsidTr="00027CE9">
        <w:tc>
          <w:tcPr>
            <w:tcW w:w="4820" w:type="dxa"/>
          </w:tcPr>
          <w:p w14:paraId="1D31A497" w14:textId="77777777" w:rsidR="001D41AA" w:rsidRDefault="001D41AA" w:rsidP="00035248">
            <w:pPr>
              <w:pBdr>
                <w:top w:val="nil"/>
                <w:left w:val="nil"/>
                <w:bottom w:val="nil"/>
                <w:right w:val="nil"/>
                <w:between w:val="nil"/>
              </w:pBdr>
              <w:ind w:firstLineChars="0" w:firstLine="0"/>
              <w:jc w:val="center"/>
            </w:pPr>
            <w:r>
              <w:rPr>
                <w:rFonts w:ascii="Arial Unicode MS" w:eastAsia="Arial Unicode MS" w:hAnsi="Arial Unicode MS" w:cs="Arial Unicode MS"/>
              </w:rPr>
              <w:t>Resolved (</w:t>
            </w:r>
            <w:r>
              <w:rPr>
                <w:rFonts w:ascii="宋体" w:hAnsi="宋体" w:cs="宋体" w:hint="eastAsia"/>
              </w:rPr>
              <w:t>解决数</w:t>
            </w:r>
            <w:r>
              <w:rPr>
                <w:rFonts w:ascii="Arial Unicode MS" w:eastAsia="Arial Unicode MS" w:hAnsi="Arial Unicode MS" w:cs="Arial Unicode MS"/>
              </w:rPr>
              <w:t>)</w:t>
            </w:r>
          </w:p>
        </w:tc>
        <w:tc>
          <w:tcPr>
            <w:tcW w:w="3848" w:type="dxa"/>
          </w:tcPr>
          <w:p w14:paraId="1483FFC9" w14:textId="77777777" w:rsidR="001D41AA" w:rsidRDefault="001D41AA" w:rsidP="00035248">
            <w:pPr>
              <w:pBdr>
                <w:top w:val="nil"/>
                <w:left w:val="nil"/>
                <w:bottom w:val="nil"/>
                <w:right w:val="nil"/>
                <w:between w:val="nil"/>
              </w:pBdr>
              <w:ind w:firstLineChars="0" w:firstLine="0"/>
              <w:jc w:val="center"/>
            </w:pPr>
            <w:r>
              <w:t>5</w:t>
            </w:r>
          </w:p>
        </w:tc>
      </w:tr>
      <w:tr w:rsidR="001D41AA" w14:paraId="3A468197" w14:textId="77777777" w:rsidTr="00027CE9">
        <w:tc>
          <w:tcPr>
            <w:tcW w:w="4820" w:type="dxa"/>
          </w:tcPr>
          <w:p w14:paraId="286F3064" w14:textId="77777777" w:rsidR="001D41AA" w:rsidRDefault="001D41AA" w:rsidP="00035248">
            <w:pPr>
              <w:pBdr>
                <w:top w:val="nil"/>
                <w:left w:val="nil"/>
                <w:bottom w:val="nil"/>
                <w:right w:val="nil"/>
                <w:between w:val="nil"/>
              </w:pBdr>
              <w:ind w:firstLineChars="0" w:firstLine="0"/>
              <w:jc w:val="center"/>
            </w:pPr>
            <w:r>
              <w:rPr>
                <w:rFonts w:ascii="Arial Unicode MS" w:eastAsia="Arial Unicode MS" w:hAnsi="Arial Unicode MS" w:cs="Arial Unicode MS"/>
              </w:rPr>
              <w:t>Unresolved (</w:t>
            </w:r>
            <w:r>
              <w:rPr>
                <w:rFonts w:ascii="宋体" w:hAnsi="宋体" w:cs="宋体" w:hint="eastAsia"/>
              </w:rPr>
              <w:t>未解决数</w:t>
            </w:r>
            <w:r>
              <w:rPr>
                <w:rFonts w:ascii="Arial Unicode MS" w:eastAsia="Arial Unicode MS" w:hAnsi="Arial Unicode MS" w:cs="Arial Unicode MS"/>
              </w:rPr>
              <w:t>)</w:t>
            </w:r>
          </w:p>
        </w:tc>
        <w:tc>
          <w:tcPr>
            <w:tcW w:w="3848" w:type="dxa"/>
          </w:tcPr>
          <w:p w14:paraId="4CA03CBA" w14:textId="77777777" w:rsidR="001D41AA" w:rsidRDefault="001D41AA" w:rsidP="00035248">
            <w:pPr>
              <w:pBdr>
                <w:top w:val="nil"/>
                <w:left w:val="nil"/>
                <w:bottom w:val="nil"/>
                <w:right w:val="nil"/>
                <w:between w:val="nil"/>
              </w:pBdr>
              <w:ind w:firstLineChars="0" w:firstLine="0"/>
              <w:jc w:val="center"/>
            </w:pPr>
            <w:r>
              <w:t>0</w:t>
            </w:r>
          </w:p>
        </w:tc>
      </w:tr>
    </w:tbl>
    <w:p w14:paraId="4601B8E4" w14:textId="77777777" w:rsidR="001D41AA" w:rsidRPr="006A77CE" w:rsidRDefault="001D41AA" w:rsidP="00035248">
      <w:pPr>
        <w:ind w:firstLineChars="0" w:firstLine="0"/>
        <w:rPr>
          <w:b/>
          <w:bCs/>
          <w:sz w:val="21"/>
          <w:szCs w:val="20"/>
        </w:rPr>
      </w:pPr>
      <w:r w:rsidRPr="006A77CE">
        <w:rPr>
          <w:b/>
          <w:bCs/>
          <w:sz w:val="21"/>
          <w:szCs w:val="20"/>
        </w:rPr>
        <w:t>注：基础</w:t>
      </w:r>
      <w:proofErr w:type="gramStart"/>
      <w:r w:rsidRPr="006A77CE">
        <w:rPr>
          <w:b/>
          <w:bCs/>
          <w:sz w:val="21"/>
          <w:szCs w:val="20"/>
        </w:rPr>
        <w:t>复现虽</w:t>
      </w:r>
      <w:proofErr w:type="gramEnd"/>
      <w:r w:rsidRPr="006A77CE">
        <w:rPr>
          <w:b/>
          <w:bCs/>
          <w:sz w:val="21"/>
          <w:szCs w:val="20"/>
        </w:rPr>
        <w:t>已跑通，但由于案例均属普通确定性缺陷，无法覆盖并发代码修复任务。为此，我们小组目前已开始进行模型在并发环境下的数据准备与微型环境重构。</w:t>
      </w:r>
    </w:p>
    <w:p w14:paraId="65E04A81" w14:textId="77777777" w:rsidR="00035248" w:rsidRPr="00035248" w:rsidRDefault="00035248" w:rsidP="00035248">
      <w:pPr>
        <w:ind w:firstLineChars="0" w:firstLine="0"/>
        <w:rPr>
          <w:b/>
          <w:bCs/>
        </w:rPr>
      </w:pPr>
    </w:p>
    <w:p w14:paraId="4B1EE44F" w14:textId="1AE5AB6B" w:rsidR="001D41AA" w:rsidRPr="00A4305C" w:rsidRDefault="001D41AA" w:rsidP="00A4305C">
      <w:pPr>
        <w:pStyle w:val="2"/>
        <w:spacing w:after="156"/>
        <w:rPr>
          <w:rFonts w:hint="eastAsia"/>
        </w:rPr>
      </w:pPr>
      <w:r w:rsidRPr="00A4305C">
        <w:t>改进</w:t>
      </w:r>
      <w:proofErr w:type="gramStart"/>
      <w:r w:rsidRPr="00A4305C">
        <w:t>一</w:t>
      </w:r>
      <w:proofErr w:type="gramEnd"/>
      <w:r w:rsidRPr="00A4305C">
        <w:t>：并发稳定性评测模块设计</w:t>
      </w:r>
    </w:p>
    <w:p w14:paraId="7B299099" w14:textId="77777777" w:rsidR="001D41AA" w:rsidRDefault="001D41AA" w:rsidP="00A109CB">
      <w:pPr>
        <w:ind w:firstLine="480"/>
      </w:pPr>
      <w:r>
        <w:t>原始评测流程中，一旦测试脚本（</w:t>
      </w:r>
      <w:proofErr w:type="spellStart"/>
      <w:r>
        <w:t>pytest</w:t>
      </w:r>
      <w:proofErr w:type="spellEnd"/>
      <w:r>
        <w:t>）单次运行返回成功，即认为缺陷已被修复。针对并发缺陷受线程调度影响的非确定性，本研究拟在评测器中引入批量重复测试（通过自定义</w:t>
      </w:r>
      <w:r>
        <w:t xml:space="preserve"> --repeat N </w:t>
      </w:r>
      <w:r>
        <w:t>参数）。</w:t>
      </w:r>
    </w:p>
    <w:p w14:paraId="049D3EFD" w14:textId="4CD18ACF" w:rsidR="001D41AA" w:rsidRDefault="001D41AA" w:rsidP="00A4305C">
      <w:pPr>
        <w:pStyle w:val="3"/>
        <w:rPr>
          <w:rFonts w:hint="eastAsia"/>
        </w:rPr>
      </w:pPr>
      <w:r>
        <w:t>方案设计</w:t>
      </w:r>
    </w:p>
    <w:p w14:paraId="1F8617B3" w14:textId="77777777" w:rsidR="001D41AA" w:rsidRDefault="001D41AA" w:rsidP="00A4305C">
      <w:pPr>
        <w:ind w:firstLine="480"/>
      </w:pPr>
      <w:r>
        <w:t>拟在实现本地评测工具</w:t>
      </w:r>
      <w:r>
        <w:t xml:space="preserve"> scripts/evaluate_custom_concurrency.py </w:t>
      </w:r>
      <w:r>
        <w:t>时，重构其执行链路。对模型生成的每一组补丁，评测器将自动在</w:t>
      </w:r>
      <w:r>
        <w:t xml:space="preserve"> Docker </w:t>
      </w:r>
      <w:r>
        <w:t>隔离环境中连续重复运行该补丁对应的多线程测试用例</w:t>
      </w:r>
      <w:r>
        <w:t xml:space="preserve"> N </w:t>
      </w:r>
      <w:r>
        <w:t>轮，并统计以下新增的量化指标以综合评价补丁稳定性：</w:t>
      </w:r>
    </w:p>
    <w:p w14:paraId="7647F2CF" w14:textId="77777777" w:rsidR="001D41AA" w:rsidRDefault="001D41AA" w:rsidP="00A4305C">
      <w:pPr>
        <w:pStyle w:val="a7"/>
        <w:numPr>
          <w:ilvl w:val="0"/>
          <w:numId w:val="29"/>
        </w:numPr>
        <w:ind w:firstLineChars="0"/>
      </w:pPr>
      <w:proofErr w:type="spellStart"/>
      <w:r>
        <w:t>passed_runs</w:t>
      </w:r>
      <w:proofErr w:type="spellEnd"/>
      <w:r>
        <w:t xml:space="preserve"> / </w:t>
      </w:r>
      <w:proofErr w:type="spellStart"/>
      <w:r>
        <w:t>failed_runs</w:t>
      </w:r>
      <w:proofErr w:type="spellEnd"/>
      <w:r w:rsidRPr="00A4305C">
        <w:rPr>
          <w:rFonts w:ascii="宋体" w:hAnsi="宋体" w:cs="宋体" w:hint="eastAsia"/>
        </w:rPr>
        <w:t>：通过与失败的轮数。</w:t>
      </w:r>
    </w:p>
    <w:p w14:paraId="413AE5A9" w14:textId="77777777" w:rsidR="001D41AA" w:rsidRDefault="001D41AA" w:rsidP="00A4305C">
      <w:pPr>
        <w:pStyle w:val="a7"/>
        <w:numPr>
          <w:ilvl w:val="0"/>
          <w:numId w:val="29"/>
        </w:numPr>
        <w:ind w:firstLineChars="0"/>
      </w:pPr>
      <w:proofErr w:type="spellStart"/>
      <w:r>
        <w:t>pass_rate</w:t>
      </w:r>
      <w:proofErr w:type="spellEnd"/>
      <w:r w:rsidRPr="00A4305C">
        <w:rPr>
          <w:rFonts w:ascii="宋体" w:hAnsi="宋体" w:cs="宋体" w:hint="eastAsia"/>
        </w:rPr>
        <w:t>：通过率（</w:t>
      </w:r>
      <w:proofErr w:type="spellStart"/>
      <w:r w:rsidRPr="00A4305C">
        <w:rPr>
          <w:rFonts w:ascii="Arial Unicode MS" w:eastAsia="Arial Unicode MS" w:hAnsi="Arial Unicode MS" w:cs="Arial Unicode MS"/>
        </w:rPr>
        <w:t>passed_runs</w:t>
      </w:r>
      <w:proofErr w:type="spellEnd"/>
      <w:r w:rsidRPr="00A4305C">
        <w:rPr>
          <w:rFonts w:ascii="Arial Unicode MS" w:eastAsia="Arial Unicode MS" w:hAnsi="Arial Unicode MS" w:cs="Arial Unicode MS"/>
        </w:rPr>
        <w:t xml:space="preserve"> / N</w:t>
      </w:r>
      <w:r w:rsidRPr="00A4305C">
        <w:rPr>
          <w:rFonts w:ascii="宋体" w:hAnsi="宋体" w:cs="宋体" w:hint="eastAsia"/>
        </w:rPr>
        <w:t>），越接近</w:t>
      </w:r>
      <w:r w:rsidRPr="00A4305C">
        <w:rPr>
          <w:rFonts w:ascii="Arial Unicode MS" w:eastAsia="Arial Unicode MS" w:hAnsi="Arial Unicode MS" w:cs="Arial Unicode MS"/>
        </w:rPr>
        <w:t xml:space="preserve"> 1.0 </w:t>
      </w:r>
      <w:r w:rsidRPr="00A4305C">
        <w:rPr>
          <w:rFonts w:ascii="宋体" w:hAnsi="宋体" w:cs="宋体" w:hint="eastAsia"/>
        </w:rPr>
        <w:t>表明补丁在多线程并发</w:t>
      </w:r>
      <w:proofErr w:type="gramStart"/>
      <w:r w:rsidRPr="00A4305C">
        <w:rPr>
          <w:rFonts w:ascii="宋体" w:hAnsi="宋体" w:cs="宋体" w:hint="eastAsia"/>
        </w:rPr>
        <w:t>交互下</w:t>
      </w:r>
      <w:proofErr w:type="gramEnd"/>
      <w:r w:rsidRPr="00A4305C">
        <w:rPr>
          <w:rFonts w:ascii="宋体" w:hAnsi="宋体" w:cs="宋体" w:hint="eastAsia"/>
        </w:rPr>
        <w:t>越稳定。</w:t>
      </w:r>
    </w:p>
    <w:p w14:paraId="0B8964FB" w14:textId="77777777" w:rsidR="001D41AA" w:rsidRDefault="001D41AA" w:rsidP="00A4305C">
      <w:pPr>
        <w:pStyle w:val="a7"/>
        <w:numPr>
          <w:ilvl w:val="0"/>
          <w:numId w:val="29"/>
        </w:numPr>
        <w:ind w:firstLineChars="0"/>
      </w:pPr>
      <w:proofErr w:type="spellStart"/>
      <w:r>
        <w:t>stable_resolved</w:t>
      </w:r>
      <w:proofErr w:type="spellEnd"/>
      <w:r w:rsidRPr="00A4305C">
        <w:rPr>
          <w:rFonts w:ascii="宋体" w:hAnsi="宋体" w:cs="宋体" w:hint="eastAsia"/>
        </w:rPr>
        <w:t>：当且仅当</w:t>
      </w:r>
      <w:r w:rsidRPr="00A4305C">
        <w:rPr>
          <w:rFonts w:ascii="Arial Unicode MS" w:eastAsia="Arial Unicode MS" w:hAnsi="Arial Unicode MS" w:cs="Arial Unicode MS"/>
        </w:rPr>
        <w:t xml:space="preserve"> </w:t>
      </w:r>
      <w:proofErr w:type="spellStart"/>
      <w:r w:rsidRPr="00A4305C">
        <w:rPr>
          <w:rFonts w:ascii="Arial Unicode MS" w:eastAsia="Arial Unicode MS" w:hAnsi="Arial Unicode MS" w:cs="Arial Unicode MS"/>
        </w:rPr>
        <w:t>pass_rate</w:t>
      </w:r>
      <w:proofErr w:type="spellEnd"/>
      <w:r w:rsidRPr="00A4305C">
        <w:rPr>
          <w:rFonts w:ascii="Arial Unicode MS" w:eastAsia="Arial Unicode MS" w:hAnsi="Arial Unicode MS" w:cs="Arial Unicode MS"/>
        </w:rPr>
        <w:t xml:space="preserve"> </w:t>
      </w:r>
      <w:r w:rsidRPr="00A4305C">
        <w:rPr>
          <w:rFonts w:ascii="宋体" w:hAnsi="宋体" w:cs="宋体" w:hint="eastAsia"/>
        </w:rPr>
        <w:t>等于</w:t>
      </w:r>
      <w:r w:rsidRPr="00A4305C">
        <w:rPr>
          <w:rFonts w:ascii="Arial Unicode MS" w:eastAsia="Arial Unicode MS" w:hAnsi="Arial Unicode MS" w:cs="Arial Unicode MS"/>
        </w:rPr>
        <w:t xml:space="preserve"> 1.0 </w:t>
      </w:r>
      <w:r w:rsidRPr="00A4305C">
        <w:rPr>
          <w:rFonts w:ascii="宋体" w:hAnsi="宋体" w:cs="宋体" w:hint="eastAsia"/>
        </w:rPr>
        <w:t>时为</w:t>
      </w:r>
      <w:r w:rsidRPr="00A4305C">
        <w:rPr>
          <w:rFonts w:ascii="Arial Unicode MS" w:eastAsia="Arial Unicode MS" w:hAnsi="Arial Unicode MS" w:cs="Arial Unicode MS"/>
        </w:rPr>
        <w:t xml:space="preserve"> true</w:t>
      </w:r>
      <w:r w:rsidRPr="00A4305C">
        <w:rPr>
          <w:rFonts w:ascii="宋体" w:hAnsi="宋体" w:cs="宋体" w:hint="eastAsia"/>
        </w:rPr>
        <w:t>，用于衡量彻底消除</w:t>
      </w:r>
      <w:proofErr w:type="gramStart"/>
      <w:r w:rsidRPr="00A4305C">
        <w:rPr>
          <w:rFonts w:ascii="宋体" w:hAnsi="宋体" w:cs="宋体" w:hint="eastAsia"/>
        </w:rPr>
        <w:t>竞态条件</w:t>
      </w:r>
      <w:proofErr w:type="gramEnd"/>
      <w:r w:rsidRPr="00A4305C">
        <w:rPr>
          <w:rFonts w:ascii="宋体" w:hAnsi="宋体" w:cs="宋体" w:hint="eastAsia"/>
        </w:rPr>
        <w:t>的可靠补丁。</w:t>
      </w:r>
    </w:p>
    <w:p w14:paraId="30F3A9D5" w14:textId="44006454" w:rsidR="001D41AA" w:rsidRDefault="001D41AA" w:rsidP="00A109CB">
      <w:pPr>
        <w:pStyle w:val="2"/>
        <w:spacing w:after="156"/>
        <w:rPr>
          <w:rFonts w:hint="eastAsia"/>
        </w:rPr>
      </w:pPr>
      <w:r>
        <w:t>改进二：并发语义增强 Prompt 设计</w:t>
      </w:r>
    </w:p>
    <w:p w14:paraId="0EC71025" w14:textId="77777777" w:rsidR="001D41AA" w:rsidRDefault="001D41AA" w:rsidP="001D41AA">
      <w:pPr>
        <w:pBdr>
          <w:top w:val="nil"/>
          <w:left w:val="nil"/>
          <w:bottom w:val="nil"/>
          <w:right w:val="nil"/>
          <w:between w:val="nil"/>
        </w:pBdr>
        <w:spacing w:after="255"/>
        <w:ind w:firstLine="480"/>
      </w:pPr>
      <w:r>
        <w:rPr>
          <w:rFonts w:ascii="Arial Unicode MS" w:eastAsia="Arial Unicode MS" w:hAnsi="Arial Unicode MS" w:cs="Arial Unicode MS"/>
        </w:rPr>
        <w:t>由于 AGENTLESS 原始 Prompt 对代码背景一视同仁，模型生成的补丁往往采用非线程安全的常态写法，或者通过简单的</w:t>
      </w:r>
      <w:proofErr w:type="gramStart"/>
      <w:r>
        <w:rPr>
          <w:rFonts w:ascii="Arial Unicode MS" w:eastAsia="Arial Unicode MS" w:hAnsi="Arial Unicode MS" w:cs="Arial Unicode MS"/>
        </w:rPr>
        <w:t>变量置空来</w:t>
      </w:r>
      <w:proofErr w:type="gramEnd"/>
      <w:r>
        <w:rPr>
          <w:rFonts w:ascii="Arial Unicode MS" w:eastAsia="Arial Unicode MS" w:hAnsi="Arial Unicode MS" w:cs="Arial Unicode MS"/>
        </w:rPr>
        <w:t>逃避报错。</w:t>
      </w:r>
    </w:p>
    <w:p w14:paraId="05C32506" w14:textId="25FBCEC3" w:rsidR="001D41AA" w:rsidRDefault="001D41AA" w:rsidP="00A109CB">
      <w:pPr>
        <w:pStyle w:val="3"/>
        <w:rPr>
          <w:rFonts w:hint="eastAsia"/>
        </w:rPr>
      </w:pPr>
      <w:r>
        <w:t>方案设计</w:t>
      </w:r>
    </w:p>
    <w:p w14:paraId="2A7018E5" w14:textId="77777777" w:rsidR="001D41AA" w:rsidRDefault="001D41AA" w:rsidP="001D41AA">
      <w:pPr>
        <w:pBdr>
          <w:top w:val="nil"/>
          <w:left w:val="nil"/>
          <w:bottom w:val="nil"/>
          <w:right w:val="nil"/>
          <w:between w:val="nil"/>
        </w:pBdr>
        <w:ind w:firstLine="480"/>
      </w:pPr>
      <w:r>
        <w:rPr>
          <w:rFonts w:ascii="Arial Unicode MS" w:eastAsia="Arial Unicode MS" w:hAnsi="Arial Unicode MS" w:cs="Arial Unicode MS"/>
        </w:rPr>
        <w:t>本研究拟在 AGENTLESS 的 repair（修复阶段）脚本中新增 --</w:t>
      </w:r>
      <w:proofErr w:type="spellStart"/>
      <w:r>
        <w:rPr>
          <w:rFonts w:ascii="Arial Unicode MS" w:eastAsia="Arial Unicode MS" w:hAnsi="Arial Unicode MS" w:cs="Arial Unicode MS"/>
        </w:rPr>
        <w:t>concurrency_hint</w:t>
      </w:r>
      <w:proofErr w:type="spellEnd"/>
      <w:r>
        <w:rPr>
          <w:rFonts w:ascii="Arial Unicode MS" w:eastAsia="Arial Unicode MS" w:hAnsi="Arial Unicode MS" w:cs="Arial Unicode MS"/>
        </w:rPr>
        <w:t xml:space="preserve"> 可选配置。当检测到目标案例为并发缺陷时，动态向大模型的 System Prompt 中注入名为 Concurrency Repair Guidance 的控制片段，其核心逻辑架构设计如下：</w:t>
      </w:r>
    </w:p>
    <w:p w14:paraId="643E8A3C" w14:textId="77777777" w:rsidR="00AE0705" w:rsidRDefault="001D41AA" w:rsidP="001D41AA">
      <w:pPr>
        <w:pBdr>
          <w:top w:val="nil"/>
          <w:left w:val="nil"/>
          <w:bottom w:val="nil"/>
          <w:right w:val="nil"/>
          <w:between w:val="nil"/>
        </w:pBdr>
        <w:spacing w:before="150" w:after="150"/>
        <w:ind w:left="150" w:right="150" w:firstLine="480"/>
        <w:rPr>
          <w:rFonts w:ascii="Consolas" w:eastAsiaTheme="minorEastAsia" w:hAnsi="Consolas" w:cs="Arial"/>
        </w:rPr>
      </w:pPr>
      <w:r w:rsidRPr="00AE0705">
        <w:rPr>
          <w:rFonts w:ascii="Consolas" w:eastAsia="Arial" w:hAnsi="Consolas" w:cs="Arial"/>
        </w:rPr>
        <w:t>### Concurrency Repair Guidance ###</w:t>
      </w:r>
    </w:p>
    <w:p w14:paraId="2549CB35" w14:textId="1B057BEF" w:rsidR="00AE0705" w:rsidRPr="00AE0705" w:rsidRDefault="001D41AA" w:rsidP="00AE0705">
      <w:pPr>
        <w:pBdr>
          <w:top w:val="nil"/>
          <w:left w:val="nil"/>
          <w:bottom w:val="nil"/>
          <w:right w:val="nil"/>
          <w:between w:val="nil"/>
        </w:pBdr>
        <w:spacing w:before="150" w:after="150"/>
        <w:ind w:left="150" w:right="150" w:firstLine="480"/>
        <w:rPr>
          <w:rFonts w:ascii="Consolas" w:eastAsiaTheme="minorEastAsia" w:hAnsi="Consolas" w:cs="Arial"/>
          <w:shd w:val="clear" w:color="auto" w:fill="F4F4F4"/>
        </w:rPr>
      </w:pPr>
      <w:r w:rsidRPr="00AE0705">
        <w:rPr>
          <w:rFonts w:ascii="Consolas" w:eastAsia="Arial" w:hAnsi="Consolas" w:cs="Arial"/>
        </w:rPr>
        <w:t>This issue is about concurrent execution. When proposing the fix, explicitly consider shared mutable state, read-modify-write sequences, critical sections, and whether all methods that mutate the shared state are protected consistently. Prefer a minimal synchronization fix that preserves existing sequential behavior. Do not solve the issue by weakening or deleting tests.</w:t>
      </w:r>
    </w:p>
    <w:p w14:paraId="73458A01" w14:textId="77777777" w:rsidR="001D41AA" w:rsidRDefault="001D41AA" w:rsidP="00AE0705">
      <w:pPr>
        <w:ind w:firstLine="480"/>
      </w:pPr>
      <w:r>
        <w:lastRenderedPageBreak/>
        <w:t>预期通过显</w:t>
      </w:r>
      <w:proofErr w:type="gramStart"/>
      <w:r>
        <w:t>式引导</w:t>
      </w:r>
      <w:proofErr w:type="gramEnd"/>
      <w:r>
        <w:t>大模型关注临界区、共享可变状态、读</w:t>
      </w:r>
      <w:r>
        <w:t>-</w:t>
      </w:r>
      <w:r>
        <w:t>改</w:t>
      </w:r>
      <w:r>
        <w:t>-</w:t>
      </w:r>
      <w:r>
        <w:t>写序列等并发语义，从而促使其从算法层面应用适当的同步机制（如</w:t>
      </w:r>
      <w:r>
        <w:t xml:space="preserve"> Lock</w:t>
      </w:r>
      <w:r>
        <w:t>、</w:t>
      </w:r>
      <w:proofErr w:type="spellStart"/>
      <w:r>
        <w:t>RLock</w:t>
      </w:r>
      <w:proofErr w:type="spellEnd"/>
      <w:r>
        <w:t xml:space="preserve"> </w:t>
      </w:r>
      <w:r>
        <w:t>等），而不是生成带有并发隐患的代码。</w:t>
      </w:r>
    </w:p>
    <w:p w14:paraId="4DCC3768" w14:textId="085C2951" w:rsidR="001D41AA" w:rsidRDefault="001D41AA" w:rsidP="00AE0705">
      <w:pPr>
        <w:pStyle w:val="2"/>
        <w:spacing w:after="156"/>
        <w:rPr>
          <w:rFonts w:hint="eastAsia"/>
        </w:rPr>
      </w:pPr>
      <w:r>
        <w:t xml:space="preserve"> 改进三：补丁并发风险检查</w:t>
      </w:r>
    </w:p>
    <w:p w14:paraId="2E76721D" w14:textId="77777777" w:rsidR="001D41AA" w:rsidRDefault="001D41AA" w:rsidP="00AE0705">
      <w:pPr>
        <w:ind w:firstLine="480"/>
      </w:pPr>
      <w:r>
        <w:t>为了在测试通过率之外，能从修复模式上定性解释补丁的合理性，本研究拟在</w:t>
      </w:r>
      <w:r>
        <w:t xml:space="preserve"> evaluator </w:t>
      </w:r>
      <w:r>
        <w:t>中增加一个基于规则的静态风险分析模块（</w:t>
      </w:r>
      <w:proofErr w:type="spellStart"/>
      <w:r>
        <w:t>patch_risk</w:t>
      </w:r>
      <w:proofErr w:type="spellEnd"/>
      <w:r>
        <w:t>）。</w:t>
      </w:r>
    </w:p>
    <w:p w14:paraId="11049A81" w14:textId="6D5DFF2D" w:rsidR="001D41AA" w:rsidRDefault="001D41AA" w:rsidP="00AE0705">
      <w:pPr>
        <w:pStyle w:val="3"/>
        <w:rPr>
          <w:rFonts w:hint="eastAsia"/>
        </w:rPr>
      </w:pPr>
      <w:r>
        <w:t>方案设计</w:t>
      </w:r>
    </w:p>
    <w:p w14:paraId="78A803C7" w14:textId="77777777" w:rsidR="001D41AA" w:rsidRDefault="001D41AA" w:rsidP="00AE0705">
      <w:pPr>
        <w:ind w:firstLine="480"/>
      </w:pPr>
      <w:r>
        <w:t>该模块将自动解析模型生成的</w:t>
      </w:r>
      <w:r>
        <w:t xml:space="preserve"> Diff </w:t>
      </w:r>
      <w:r>
        <w:t>补丁，并执行以下轻量级静态规则匹配，最终输出补丁的风险等级（</w:t>
      </w:r>
      <w:proofErr w:type="spellStart"/>
      <w:r>
        <w:t>risk_level</w:t>
      </w:r>
      <w:proofErr w:type="spellEnd"/>
      <w:r>
        <w:t>）：</w:t>
      </w:r>
    </w:p>
    <w:p w14:paraId="60A5DCFB" w14:textId="77777777" w:rsidR="001D41AA" w:rsidRDefault="001D41AA" w:rsidP="00AE0705">
      <w:pPr>
        <w:pStyle w:val="a7"/>
        <w:numPr>
          <w:ilvl w:val="0"/>
          <w:numId w:val="30"/>
        </w:numPr>
        <w:ind w:firstLineChars="0"/>
      </w:pPr>
      <w:proofErr w:type="spellStart"/>
      <w:r w:rsidRPr="00AE0705">
        <w:rPr>
          <w:b/>
          <w:bCs/>
        </w:rPr>
        <w:t>uses_lock</w:t>
      </w:r>
      <w:proofErr w:type="spellEnd"/>
      <w:r>
        <w:t>：检查补丁中是否正确使用了锁或等价的同步上下文管理器。</w:t>
      </w:r>
    </w:p>
    <w:p w14:paraId="561B7468" w14:textId="77777777" w:rsidR="001D41AA" w:rsidRDefault="001D41AA" w:rsidP="00AE0705">
      <w:pPr>
        <w:pStyle w:val="a7"/>
        <w:numPr>
          <w:ilvl w:val="0"/>
          <w:numId w:val="30"/>
        </w:numPr>
        <w:ind w:firstLineChars="0"/>
      </w:pPr>
      <w:proofErr w:type="spellStart"/>
      <w:r w:rsidRPr="00AE0705">
        <w:rPr>
          <w:b/>
          <w:bCs/>
        </w:rPr>
        <w:t>guards_increment</w:t>
      </w:r>
      <w:proofErr w:type="spellEnd"/>
      <w:r w:rsidRPr="00AE0705">
        <w:rPr>
          <w:b/>
          <w:bCs/>
        </w:rPr>
        <w:t xml:space="preserve"> / </w:t>
      </w:r>
      <w:proofErr w:type="spellStart"/>
      <w:r w:rsidRPr="00AE0705">
        <w:rPr>
          <w:b/>
          <w:bCs/>
        </w:rPr>
        <w:t>guards_reset</w:t>
      </w:r>
      <w:proofErr w:type="spellEnd"/>
      <w:r>
        <w:t>：静态分析代码块，检查读</w:t>
      </w:r>
      <w:r>
        <w:t>-</w:t>
      </w:r>
      <w:r>
        <w:t>改</w:t>
      </w:r>
      <w:r>
        <w:t>-</w:t>
      </w:r>
      <w:r>
        <w:t>写更新是否被完整包裹在临界区内。</w:t>
      </w:r>
    </w:p>
    <w:p w14:paraId="764D90D8" w14:textId="77777777" w:rsidR="001D41AA" w:rsidRDefault="001D41AA" w:rsidP="00AE0705">
      <w:pPr>
        <w:pStyle w:val="a7"/>
        <w:numPr>
          <w:ilvl w:val="0"/>
          <w:numId w:val="30"/>
        </w:numPr>
        <w:ind w:firstLineChars="0"/>
      </w:pPr>
      <w:proofErr w:type="spellStart"/>
      <w:r w:rsidRPr="00AE0705">
        <w:rPr>
          <w:b/>
          <w:bCs/>
        </w:rPr>
        <w:t>patches_tests_only</w:t>
      </w:r>
      <w:proofErr w:type="spellEnd"/>
      <w:r>
        <w:t>：判定补丁是否</w:t>
      </w:r>
      <w:proofErr w:type="gramStart"/>
      <w:r>
        <w:t>仅修改</w:t>
      </w:r>
      <w:proofErr w:type="gramEnd"/>
      <w:r>
        <w:t>了测试文件，用以拦截逃避缺陷的行为。</w:t>
      </w:r>
    </w:p>
    <w:p w14:paraId="18BAB139" w14:textId="7A8D170D" w:rsidR="001D41AA" w:rsidRDefault="001D41AA" w:rsidP="00AE0705">
      <w:pPr>
        <w:pStyle w:val="2"/>
        <w:spacing w:after="156"/>
        <w:rPr>
          <w:rFonts w:hint="eastAsia"/>
        </w:rPr>
      </w:pPr>
      <w:r>
        <w:t>预期对比方案验证</w:t>
      </w:r>
    </w:p>
    <w:p w14:paraId="670D9E12" w14:textId="2B5C98F6" w:rsidR="001D41AA" w:rsidRDefault="001D41AA" w:rsidP="00AE0705">
      <w:pPr>
        <w:ind w:firstLine="480"/>
      </w:pPr>
      <w:r>
        <w:t>我们拟通过执行空补丁（</w:t>
      </w:r>
      <w:r>
        <w:t>no-op</w:t>
      </w:r>
      <w:r>
        <w:t>）以及专家手写正确补丁（</w:t>
      </w:r>
      <w:r>
        <w:t>gold patch</w:t>
      </w:r>
      <w:r>
        <w:t>）来验证上述评测器和增强指标的可行性，预期技术指标对比应当符合下表的分布逻辑，以此证明改进评测器的灵敏度：</w:t>
      </w:r>
    </w:p>
    <w:p w14:paraId="2538566F" w14:textId="2E794F47" w:rsidR="00AE0705" w:rsidRDefault="00AE0705" w:rsidP="00AE0705">
      <w:pPr>
        <w:pStyle w:val="a9"/>
      </w:pPr>
      <w:r>
        <w:rPr>
          <w:rFonts w:hint="eastAsia"/>
        </w:rPr>
        <w:t>表</w:t>
      </w:r>
      <w:r>
        <w:rPr>
          <w:rFonts w:hint="eastAsia"/>
        </w:rPr>
        <w:t>2 no-op</w:t>
      </w:r>
      <w:r>
        <w:rPr>
          <w:rFonts w:hint="eastAsia"/>
        </w:rPr>
        <w:t>与</w:t>
      </w:r>
      <w:r>
        <w:rPr>
          <w:rFonts w:hint="eastAsia"/>
        </w:rPr>
        <w:t>gold patch</w:t>
      </w:r>
      <w:r>
        <w:rPr>
          <w:rFonts w:hint="eastAsia"/>
        </w:rPr>
        <w:t>对比图</w:t>
      </w:r>
    </w:p>
    <w:tbl>
      <w:tblPr>
        <w:tblStyle w:val="ae"/>
        <w:tblW w:w="0" w:type="auto"/>
        <w:tblLook w:val="0600" w:firstRow="0" w:lastRow="0" w:firstColumn="0" w:lastColumn="0" w:noHBand="1" w:noVBand="1"/>
      </w:tblPr>
      <w:tblGrid>
        <w:gridCol w:w="1298"/>
        <w:gridCol w:w="1112"/>
        <w:gridCol w:w="1700"/>
        <w:gridCol w:w="2599"/>
        <w:gridCol w:w="2135"/>
      </w:tblGrid>
      <w:tr w:rsidR="001D41AA" w14:paraId="1405F0A6" w14:textId="77777777" w:rsidTr="00A4305C">
        <w:tc>
          <w:tcPr>
            <w:tcW w:w="0" w:type="auto"/>
            <w:tcBorders>
              <w:top w:val="single" w:sz="12" w:space="0" w:color="auto"/>
              <w:bottom w:val="single" w:sz="4" w:space="0" w:color="auto"/>
            </w:tcBorders>
          </w:tcPr>
          <w:p w14:paraId="107615BF" w14:textId="77777777" w:rsidR="001D41AA" w:rsidRDefault="001D41AA" w:rsidP="00A4305C">
            <w:pPr>
              <w:pBdr>
                <w:top w:val="nil"/>
                <w:left w:val="nil"/>
                <w:bottom w:val="nil"/>
                <w:right w:val="nil"/>
                <w:between w:val="nil"/>
              </w:pBdr>
              <w:ind w:firstLineChars="0" w:firstLine="0"/>
              <w:jc w:val="center"/>
            </w:pPr>
            <w:r>
              <w:rPr>
                <w:rFonts w:ascii="宋体" w:hAnsi="宋体" w:cs="宋体" w:hint="eastAsia"/>
              </w:rPr>
              <w:t>补丁类型</w:t>
            </w:r>
            <w:r>
              <w:rPr>
                <w:rFonts w:ascii="Arial Unicode MS" w:eastAsia="Arial Unicode MS" w:hAnsi="Arial Unicode MS" w:cs="Arial Unicode MS"/>
              </w:rPr>
              <w:t xml:space="preserve"> (</w:t>
            </w:r>
            <w:r>
              <w:rPr>
                <w:rFonts w:ascii="宋体" w:hAnsi="宋体" w:cs="宋体" w:hint="eastAsia"/>
              </w:rPr>
              <w:t>测试用</w:t>
            </w:r>
            <w:r>
              <w:rPr>
                <w:rFonts w:ascii="Arial Unicode MS" w:eastAsia="Arial Unicode MS" w:hAnsi="Arial Unicode MS" w:cs="Arial Unicode MS"/>
              </w:rPr>
              <w:t>)</w:t>
            </w:r>
          </w:p>
        </w:tc>
        <w:tc>
          <w:tcPr>
            <w:tcW w:w="1112" w:type="dxa"/>
            <w:tcBorders>
              <w:top w:val="single" w:sz="12" w:space="0" w:color="auto"/>
              <w:bottom w:val="single" w:sz="4" w:space="0" w:color="auto"/>
            </w:tcBorders>
          </w:tcPr>
          <w:p w14:paraId="1D2D07DF" w14:textId="77777777" w:rsidR="001D41AA" w:rsidRDefault="001D41AA" w:rsidP="00A4305C">
            <w:pPr>
              <w:pBdr>
                <w:top w:val="nil"/>
                <w:left w:val="nil"/>
                <w:bottom w:val="nil"/>
                <w:right w:val="nil"/>
                <w:between w:val="nil"/>
              </w:pBdr>
              <w:ind w:firstLineChars="0" w:firstLine="0"/>
              <w:jc w:val="center"/>
            </w:pPr>
            <w:r>
              <w:rPr>
                <w:rFonts w:ascii="宋体" w:hAnsi="宋体" w:cs="宋体" w:hint="eastAsia"/>
              </w:rPr>
              <w:t>重复轮数</w:t>
            </w:r>
            <w:r>
              <w:rPr>
                <w:rFonts w:ascii="Arial Unicode MS" w:eastAsia="Arial Unicode MS" w:hAnsi="Arial Unicode MS" w:cs="Arial Unicode MS"/>
              </w:rPr>
              <w:t xml:space="preserve"> (N)</w:t>
            </w:r>
          </w:p>
        </w:tc>
        <w:tc>
          <w:tcPr>
            <w:tcW w:w="1700" w:type="dxa"/>
            <w:tcBorders>
              <w:top w:val="single" w:sz="12" w:space="0" w:color="auto"/>
              <w:bottom w:val="single" w:sz="4" w:space="0" w:color="auto"/>
            </w:tcBorders>
          </w:tcPr>
          <w:p w14:paraId="6393B46D" w14:textId="77777777" w:rsidR="001D41AA" w:rsidRDefault="001D41AA" w:rsidP="00A4305C">
            <w:pPr>
              <w:pBdr>
                <w:top w:val="nil"/>
                <w:left w:val="nil"/>
                <w:bottom w:val="nil"/>
                <w:right w:val="nil"/>
                <w:between w:val="nil"/>
              </w:pBdr>
              <w:ind w:firstLineChars="0" w:firstLine="0"/>
              <w:jc w:val="center"/>
            </w:pPr>
            <w:r>
              <w:rPr>
                <w:rFonts w:ascii="宋体" w:hAnsi="宋体" w:cs="宋体" w:hint="eastAsia"/>
              </w:rPr>
              <w:t>预期通过率</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pass_rate</w:t>
            </w:r>
            <w:proofErr w:type="spellEnd"/>
            <w:r>
              <w:rPr>
                <w:rFonts w:ascii="Arial Unicode MS" w:eastAsia="Arial Unicode MS" w:hAnsi="Arial Unicode MS" w:cs="Arial Unicode MS"/>
              </w:rPr>
              <w:t>)</w:t>
            </w:r>
          </w:p>
        </w:tc>
        <w:tc>
          <w:tcPr>
            <w:tcW w:w="0" w:type="auto"/>
            <w:tcBorders>
              <w:top w:val="single" w:sz="12" w:space="0" w:color="auto"/>
              <w:bottom w:val="single" w:sz="4" w:space="0" w:color="auto"/>
            </w:tcBorders>
          </w:tcPr>
          <w:p w14:paraId="347D9F34" w14:textId="77777777" w:rsidR="001D41AA" w:rsidRDefault="001D41AA" w:rsidP="00A4305C">
            <w:pPr>
              <w:pBdr>
                <w:top w:val="nil"/>
                <w:left w:val="nil"/>
                <w:bottom w:val="nil"/>
                <w:right w:val="nil"/>
                <w:between w:val="nil"/>
              </w:pBdr>
              <w:ind w:firstLineChars="0" w:firstLine="0"/>
              <w:jc w:val="center"/>
            </w:pPr>
            <w:r>
              <w:rPr>
                <w:rFonts w:ascii="宋体" w:hAnsi="宋体" w:cs="宋体" w:hint="eastAsia"/>
              </w:rPr>
              <w:t>预期稳定状态</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stable_resolved</w:t>
            </w:r>
            <w:proofErr w:type="spellEnd"/>
            <w:r>
              <w:rPr>
                <w:rFonts w:ascii="Arial Unicode MS" w:eastAsia="Arial Unicode MS" w:hAnsi="Arial Unicode MS" w:cs="Arial Unicode MS"/>
              </w:rPr>
              <w:t>)</w:t>
            </w:r>
          </w:p>
        </w:tc>
        <w:tc>
          <w:tcPr>
            <w:tcW w:w="0" w:type="auto"/>
            <w:tcBorders>
              <w:top w:val="single" w:sz="12" w:space="0" w:color="auto"/>
              <w:bottom w:val="single" w:sz="4" w:space="0" w:color="auto"/>
            </w:tcBorders>
          </w:tcPr>
          <w:p w14:paraId="52514D0E" w14:textId="77777777" w:rsidR="001D41AA" w:rsidRDefault="001D41AA" w:rsidP="00A4305C">
            <w:pPr>
              <w:pBdr>
                <w:top w:val="nil"/>
                <w:left w:val="nil"/>
                <w:bottom w:val="nil"/>
                <w:right w:val="nil"/>
                <w:between w:val="nil"/>
              </w:pBdr>
              <w:ind w:firstLineChars="0" w:firstLine="0"/>
              <w:jc w:val="center"/>
            </w:pPr>
            <w:r>
              <w:rPr>
                <w:rFonts w:ascii="宋体" w:hAnsi="宋体" w:cs="宋体" w:hint="eastAsia"/>
              </w:rPr>
              <w:t>静态评估风险</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risk_level</w:t>
            </w:r>
            <w:proofErr w:type="spellEnd"/>
            <w:r>
              <w:rPr>
                <w:rFonts w:ascii="Arial Unicode MS" w:eastAsia="Arial Unicode MS" w:hAnsi="Arial Unicode MS" w:cs="Arial Unicode MS"/>
              </w:rPr>
              <w:t>)</w:t>
            </w:r>
          </w:p>
        </w:tc>
      </w:tr>
      <w:tr w:rsidR="001D41AA" w14:paraId="2853EC1F" w14:textId="77777777" w:rsidTr="00A4305C">
        <w:tc>
          <w:tcPr>
            <w:tcW w:w="0" w:type="auto"/>
            <w:tcBorders>
              <w:top w:val="single" w:sz="4" w:space="0" w:color="auto"/>
            </w:tcBorders>
          </w:tcPr>
          <w:p w14:paraId="42EDCC9F" w14:textId="77777777" w:rsidR="001D41AA" w:rsidRDefault="001D41AA" w:rsidP="00A4305C">
            <w:pPr>
              <w:pBdr>
                <w:top w:val="nil"/>
                <w:left w:val="nil"/>
                <w:bottom w:val="nil"/>
                <w:right w:val="nil"/>
                <w:between w:val="nil"/>
              </w:pBdr>
              <w:ind w:firstLineChars="0" w:firstLine="0"/>
              <w:jc w:val="center"/>
            </w:pPr>
            <w:r>
              <w:rPr>
                <w:b/>
                <w:bCs/>
              </w:rPr>
              <w:t>no-op</w:t>
            </w:r>
            <w:r>
              <w:rPr>
                <w:rFonts w:ascii="Arial Unicode MS" w:eastAsia="Arial Unicode MS" w:hAnsi="Arial Unicode MS" w:cs="Arial Unicode MS"/>
              </w:rPr>
              <w:t xml:space="preserve"> (</w:t>
            </w:r>
            <w:r>
              <w:rPr>
                <w:rFonts w:ascii="宋体" w:hAnsi="宋体" w:cs="宋体" w:hint="eastAsia"/>
              </w:rPr>
              <w:t>空补丁</w:t>
            </w:r>
            <w:r>
              <w:rPr>
                <w:rFonts w:ascii="Arial Unicode MS" w:eastAsia="Arial Unicode MS" w:hAnsi="Arial Unicode MS" w:cs="Arial Unicode MS"/>
              </w:rPr>
              <w:t>)</w:t>
            </w:r>
          </w:p>
        </w:tc>
        <w:tc>
          <w:tcPr>
            <w:tcW w:w="1112" w:type="dxa"/>
            <w:tcBorders>
              <w:top w:val="single" w:sz="4" w:space="0" w:color="auto"/>
            </w:tcBorders>
          </w:tcPr>
          <w:p w14:paraId="37CFD212" w14:textId="77777777" w:rsidR="001D41AA" w:rsidRDefault="001D41AA" w:rsidP="00A4305C">
            <w:pPr>
              <w:pBdr>
                <w:top w:val="nil"/>
                <w:left w:val="nil"/>
                <w:bottom w:val="nil"/>
                <w:right w:val="nil"/>
                <w:between w:val="nil"/>
              </w:pBdr>
              <w:ind w:firstLineChars="0" w:firstLine="0"/>
              <w:jc w:val="center"/>
            </w:pPr>
            <w:r>
              <w:t>10</w:t>
            </w:r>
          </w:p>
        </w:tc>
        <w:tc>
          <w:tcPr>
            <w:tcW w:w="1700" w:type="dxa"/>
            <w:tcBorders>
              <w:top w:val="single" w:sz="4" w:space="0" w:color="auto"/>
            </w:tcBorders>
          </w:tcPr>
          <w:p w14:paraId="3ABABC01" w14:textId="77777777" w:rsidR="001D41AA" w:rsidRDefault="001D41AA" w:rsidP="00A4305C">
            <w:pPr>
              <w:pBdr>
                <w:top w:val="nil"/>
                <w:left w:val="nil"/>
                <w:bottom w:val="nil"/>
                <w:right w:val="nil"/>
                <w:between w:val="nil"/>
              </w:pBdr>
              <w:ind w:firstLineChars="0" w:firstLine="0"/>
              <w:jc w:val="center"/>
            </w:pPr>
            <w:r>
              <w:t>0.0</w:t>
            </w:r>
          </w:p>
        </w:tc>
        <w:tc>
          <w:tcPr>
            <w:tcW w:w="0" w:type="auto"/>
            <w:tcBorders>
              <w:top w:val="single" w:sz="4" w:space="0" w:color="auto"/>
            </w:tcBorders>
          </w:tcPr>
          <w:p w14:paraId="28CB466F" w14:textId="77777777" w:rsidR="001D41AA" w:rsidRDefault="001D41AA" w:rsidP="00A4305C">
            <w:pPr>
              <w:pBdr>
                <w:top w:val="nil"/>
                <w:left w:val="nil"/>
                <w:bottom w:val="nil"/>
                <w:right w:val="nil"/>
                <w:between w:val="nil"/>
              </w:pBdr>
              <w:ind w:firstLineChars="0" w:firstLine="0"/>
              <w:jc w:val="center"/>
            </w:pPr>
            <w:r>
              <w:t>false</w:t>
            </w:r>
          </w:p>
        </w:tc>
        <w:tc>
          <w:tcPr>
            <w:tcW w:w="0" w:type="auto"/>
            <w:tcBorders>
              <w:top w:val="single" w:sz="4" w:space="0" w:color="auto"/>
            </w:tcBorders>
          </w:tcPr>
          <w:p w14:paraId="1959E286" w14:textId="77777777" w:rsidR="001D41AA" w:rsidRDefault="001D41AA" w:rsidP="00A4305C">
            <w:pPr>
              <w:pBdr>
                <w:top w:val="nil"/>
                <w:left w:val="nil"/>
                <w:bottom w:val="nil"/>
                <w:right w:val="nil"/>
                <w:between w:val="nil"/>
              </w:pBdr>
              <w:ind w:firstLineChars="0" w:firstLine="0"/>
              <w:jc w:val="center"/>
            </w:pPr>
            <w:r>
              <w:rPr>
                <w:rFonts w:ascii="Arial Unicode MS" w:eastAsia="Arial Unicode MS" w:hAnsi="Arial Unicode MS" w:cs="Arial Unicode MS"/>
              </w:rPr>
              <w:t>high (</w:t>
            </w:r>
            <w:r>
              <w:rPr>
                <w:rFonts w:ascii="宋体" w:hAnsi="宋体" w:cs="宋体" w:hint="eastAsia"/>
              </w:rPr>
              <w:t>未修改源文件且无锁保护</w:t>
            </w:r>
            <w:r>
              <w:rPr>
                <w:rFonts w:ascii="Arial Unicode MS" w:eastAsia="Arial Unicode MS" w:hAnsi="Arial Unicode MS" w:cs="Arial Unicode MS"/>
              </w:rPr>
              <w:t>)</w:t>
            </w:r>
          </w:p>
        </w:tc>
      </w:tr>
      <w:tr w:rsidR="001D41AA" w14:paraId="145472B3" w14:textId="77777777" w:rsidTr="00A4305C">
        <w:tc>
          <w:tcPr>
            <w:tcW w:w="0" w:type="auto"/>
          </w:tcPr>
          <w:p w14:paraId="36963901" w14:textId="77777777" w:rsidR="001D41AA" w:rsidRDefault="001D41AA" w:rsidP="00A4305C">
            <w:pPr>
              <w:pBdr>
                <w:top w:val="nil"/>
                <w:left w:val="nil"/>
                <w:bottom w:val="nil"/>
                <w:right w:val="nil"/>
                <w:between w:val="nil"/>
              </w:pBdr>
              <w:ind w:firstLineChars="0" w:firstLine="0"/>
              <w:jc w:val="center"/>
            </w:pPr>
            <w:r>
              <w:rPr>
                <w:b/>
                <w:bCs/>
              </w:rPr>
              <w:t>gold patch</w:t>
            </w:r>
            <w:r>
              <w:rPr>
                <w:rFonts w:ascii="Arial Unicode MS" w:eastAsia="Arial Unicode MS" w:hAnsi="Arial Unicode MS" w:cs="Arial Unicode MS"/>
              </w:rPr>
              <w:t xml:space="preserve"> (</w:t>
            </w:r>
            <w:r>
              <w:rPr>
                <w:rFonts w:ascii="宋体" w:hAnsi="宋体" w:cs="宋体" w:hint="eastAsia"/>
              </w:rPr>
              <w:t>正确锁</w:t>
            </w:r>
            <w:r>
              <w:rPr>
                <w:rFonts w:ascii="Arial Unicode MS" w:eastAsia="Arial Unicode MS" w:hAnsi="Arial Unicode MS" w:cs="Arial Unicode MS"/>
              </w:rPr>
              <w:t>)</w:t>
            </w:r>
          </w:p>
        </w:tc>
        <w:tc>
          <w:tcPr>
            <w:tcW w:w="1112" w:type="dxa"/>
          </w:tcPr>
          <w:p w14:paraId="3C15A9BD" w14:textId="77777777" w:rsidR="001D41AA" w:rsidRDefault="001D41AA" w:rsidP="00A4305C">
            <w:pPr>
              <w:pBdr>
                <w:top w:val="nil"/>
                <w:left w:val="nil"/>
                <w:bottom w:val="nil"/>
                <w:right w:val="nil"/>
                <w:between w:val="nil"/>
              </w:pBdr>
              <w:ind w:firstLineChars="0" w:firstLine="0"/>
              <w:jc w:val="center"/>
            </w:pPr>
            <w:r>
              <w:t>10</w:t>
            </w:r>
          </w:p>
        </w:tc>
        <w:tc>
          <w:tcPr>
            <w:tcW w:w="1700" w:type="dxa"/>
          </w:tcPr>
          <w:p w14:paraId="261D915A" w14:textId="77777777" w:rsidR="001D41AA" w:rsidRDefault="001D41AA" w:rsidP="00A4305C">
            <w:pPr>
              <w:pBdr>
                <w:top w:val="nil"/>
                <w:left w:val="nil"/>
                <w:bottom w:val="nil"/>
                <w:right w:val="nil"/>
                <w:between w:val="nil"/>
              </w:pBdr>
              <w:ind w:firstLineChars="0" w:firstLine="0"/>
              <w:jc w:val="center"/>
            </w:pPr>
            <w:r>
              <w:t>1.0</w:t>
            </w:r>
          </w:p>
        </w:tc>
        <w:tc>
          <w:tcPr>
            <w:tcW w:w="0" w:type="auto"/>
          </w:tcPr>
          <w:p w14:paraId="575DED6E" w14:textId="77777777" w:rsidR="001D41AA" w:rsidRDefault="001D41AA" w:rsidP="00A4305C">
            <w:pPr>
              <w:pBdr>
                <w:top w:val="nil"/>
                <w:left w:val="nil"/>
                <w:bottom w:val="nil"/>
                <w:right w:val="nil"/>
                <w:between w:val="nil"/>
              </w:pBdr>
              <w:ind w:firstLineChars="0" w:firstLine="0"/>
              <w:jc w:val="center"/>
            </w:pPr>
            <w:r>
              <w:t>true</w:t>
            </w:r>
          </w:p>
        </w:tc>
        <w:tc>
          <w:tcPr>
            <w:tcW w:w="0" w:type="auto"/>
          </w:tcPr>
          <w:p w14:paraId="496A7698" w14:textId="77777777" w:rsidR="001D41AA" w:rsidRDefault="001D41AA" w:rsidP="00A4305C">
            <w:pPr>
              <w:pBdr>
                <w:top w:val="nil"/>
                <w:left w:val="nil"/>
                <w:bottom w:val="nil"/>
                <w:right w:val="nil"/>
                <w:between w:val="nil"/>
              </w:pBdr>
              <w:ind w:firstLineChars="0" w:firstLine="0"/>
              <w:jc w:val="center"/>
            </w:pPr>
            <w:r>
              <w:rPr>
                <w:rFonts w:ascii="Arial Unicode MS" w:eastAsia="Arial Unicode MS" w:hAnsi="Arial Unicode MS" w:cs="Arial Unicode MS"/>
              </w:rPr>
              <w:t>low (</w:t>
            </w:r>
            <w:r>
              <w:rPr>
                <w:rFonts w:ascii="宋体" w:hAnsi="宋体" w:cs="宋体" w:hint="eastAsia"/>
              </w:rPr>
              <w:t>临界区覆盖</w:t>
            </w:r>
            <w:proofErr w:type="gramStart"/>
            <w:r>
              <w:rPr>
                <w:rFonts w:ascii="宋体" w:hAnsi="宋体" w:cs="宋体" w:hint="eastAsia"/>
              </w:rPr>
              <w:t>完整</w:t>
            </w:r>
            <w:r>
              <w:rPr>
                <w:rFonts w:ascii="Arial Unicode MS" w:eastAsia="Arial Unicode MS" w:hAnsi="Arial Unicode MS" w:cs="Arial Unicode MS"/>
              </w:rPr>
              <w:t>)</w:t>
            </w:r>
            <w:proofErr w:type="gramEnd"/>
          </w:p>
        </w:tc>
      </w:tr>
    </w:tbl>
    <w:p w14:paraId="31C922B1" w14:textId="349F6A0F" w:rsidR="001D41AA" w:rsidRDefault="001D41AA" w:rsidP="00AE0705">
      <w:pPr>
        <w:pStyle w:val="1"/>
        <w:rPr>
          <w:rFonts w:hint="eastAsia"/>
        </w:rPr>
      </w:pPr>
      <w:r>
        <w:t>风险评估与应对措施</w:t>
      </w:r>
    </w:p>
    <w:p w14:paraId="0C44BD71" w14:textId="77777777" w:rsidR="001D41AA" w:rsidRDefault="001D41AA" w:rsidP="00AE0705">
      <w:pPr>
        <w:pStyle w:val="2"/>
        <w:spacing w:after="156"/>
        <w:rPr>
          <w:rFonts w:hint="eastAsia"/>
        </w:rPr>
      </w:pPr>
      <w:r>
        <w:t>风险 1：LLM 生成补丁不稳定，无法一次性生成合格的锁机制</w:t>
      </w:r>
    </w:p>
    <w:p w14:paraId="4424430F" w14:textId="77777777" w:rsidR="001D41AA" w:rsidRDefault="001D41AA" w:rsidP="00AE0705">
      <w:pPr>
        <w:ind w:firstLine="480"/>
      </w:pPr>
      <w:r>
        <w:rPr>
          <w:i/>
          <w:iCs/>
        </w:rPr>
        <w:t>影响</w:t>
      </w:r>
      <w:r>
        <w:t>：自定义并发</w:t>
      </w:r>
      <w:r>
        <w:t xml:space="preserve"> bug </w:t>
      </w:r>
      <w:r>
        <w:t>修复率偏低。</w:t>
      </w:r>
    </w:p>
    <w:p w14:paraId="3E2D7A54" w14:textId="77777777" w:rsidR="001D41AA" w:rsidRDefault="001D41AA" w:rsidP="00AE0705">
      <w:pPr>
        <w:ind w:firstLine="480"/>
      </w:pPr>
      <w:r>
        <w:rPr>
          <w:i/>
          <w:iCs/>
        </w:rPr>
        <w:t>应对方案</w:t>
      </w:r>
      <w:r>
        <w:t>：保留预设的</w:t>
      </w:r>
      <w:r>
        <w:t xml:space="preserve"> gold patch </w:t>
      </w:r>
      <w:r>
        <w:t>用以验证整个评测链路的正确性；在后续开发中，可以利用</w:t>
      </w:r>
      <w:r>
        <w:t xml:space="preserve"> AGENTLESS </w:t>
      </w:r>
      <w:r>
        <w:t>的特性，调整生成参数引入多样本（</w:t>
      </w:r>
      <w:r>
        <w:t>sampling</w:t>
      </w:r>
      <w:r>
        <w:t>）</w:t>
      </w:r>
      <w:r>
        <w:t xml:space="preserve">repair </w:t>
      </w:r>
      <w:r>
        <w:t>机制，从多个候选补丁中筛选最优者。</w:t>
      </w:r>
    </w:p>
    <w:p w14:paraId="71BAC739" w14:textId="77777777" w:rsidR="001D41AA" w:rsidRDefault="001D41AA" w:rsidP="00AE0705">
      <w:pPr>
        <w:pStyle w:val="2"/>
        <w:spacing w:after="156"/>
        <w:rPr>
          <w:rFonts w:hint="eastAsia"/>
        </w:rPr>
      </w:pPr>
      <w:r>
        <w:t>风险 2：并发测试在 Docker 环境中的执行存在偶然性</w:t>
      </w:r>
    </w:p>
    <w:p w14:paraId="2579C654" w14:textId="77777777" w:rsidR="001D41AA" w:rsidRDefault="001D41AA" w:rsidP="00AE0705">
      <w:pPr>
        <w:ind w:firstLine="480"/>
      </w:pPr>
      <w:r>
        <w:rPr>
          <w:i/>
          <w:iCs/>
        </w:rPr>
        <w:t>影响</w:t>
      </w:r>
      <w:r>
        <w:t>：导致稳定性评测结果出现扰动。</w:t>
      </w:r>
    </w:p>
    <w:p w14:paraId="4BBA384A" w14:textId="77777777" w:rsidR="001D41AA" w:rsidRDefault="001D41AA" w:rsidP="00AE0705">
      <w:pPr>
        <w:ind w:firstLine="480"/>
      </w:pPr>
      <w:r>
        <w:rPr>
          <w:i/>
          <w:iCs/>
        </w:rPr>
        <w:t>应对方案</w:t>
      </w:r>
      <w:r>
        <w:t>：采用</w:t>
      </w:r>
      <w:r>
        <w:t xml:space="preserve"> repeat </w:t>
      </w:r>
      <w:r>
        <w:t>多轮高压测试，以平均通过率</w:t>
      </w:r>
      <w:r>
        <w:t xml:space="preserve"> </w:t>
      </w:r>
      <w:proofErr w:type="spellStart"/>
      <w:r>
        <w:t>pass_rate</w:t>
      </w:r>
      <w:proofErr w:type="spellEnd"/>
      <w:r>
        <w:t xml:space="preserve"> </w:t>
      </w:r>
      <w:r>
        <w:t>替代传统单次测试指标，减少环境随机调度的干扰。</w:t>
      </w:r>
    </w:p>
    <w:p w14:paraId="420E5C6E" w14:textId="77777777" w:rsidR="001D41AA" w:rsidRDefault="001D41AA" w:rsidP="00AE0705">
      <w:pPr>
        <w:pStyle w:val="2"/>
        <w:spacing w:after="156"/>
        <w:rPr>
          <w:rFonts w:hint="eastAsia"/>
        </w:rPr>
      </w:pPr>
      <w:r>
        <w:t>风险 3：Docker 容器环境或 API 网络代理出现故障</w:t>
      </w:r>
    </w:p>
    <w:p w14:paraId="3BFCB0DE" w14:textId="77777777" w:rsidR="001D41AA" w:rsidRDefault="001D41AA" w:rsidP="00AE0705">
      <w:pPr>
        <w:ind w:firstLine="480"/>
      </w:pPr>
      <w:r>
        <w:rPr>
          <w:i/>
          <w:iCs/>
        </w:rPr>
        <w:t>影响</w:t>
      </w:r>
      <w:r>
        <w:t>：影响</w:t>
      </w:r>
      <w:r>
        <w:t xml:space="preserve"> SWE-bench </w:t>
      </w:r>
      <w:r>
        <w:t>官方环境的正常评测。</w:t>
      </w:r>
    </w:p>
    <w:p w14:paraId="681A045F" w14:textId="77777777" w:rsidR="001D41AA" w:rsidRDefault="001D41AA" w:rsidP="00AE0705">
      <w:pPr>
        <w:ind w:firstLine="480"/>
      </w:pPr>
      <w:r>
        <w:rPr>
          <w:i/>
          <w:iCs/>
        </w:rPr>
        <w:t>应对方案</w:t>
      </w:r>
      <w:r>
        <w:t>：设计解耦架构，通过本地</w:t>
      </w:r>
      <w:r>
        <w:t xml:space="preserve"> evaluator </w:t>
      </w:r>
      <w:r>
        <w:t>分离基础复现实验与自定义并发评测，确保</w:t>
      </w:r>
      <w:r>
        <w:t xml:space="preserve"> API </w:t>
      </w:r>
      <w:r>
        <w:t>故障时自定义实验可在本地</w:t>
      </w:r>
      <w:r>
        <w:t xml:space="preserve"> Python </w:t>
      </w:r>
      <w:r>
        <w:t>环境完成快速迭代。</w:t>
      </w:r>
    </w:p>
    <w:p w14:paraId="4926948A" w14:textId="1D8CD661" w:rsidR="001D41AA" w:rsidRDefault="001D41AA" w:rsidP="00AE0705">
      <w:pPr>
        <w:pStyle w:val="1"/>
        <w:rPr>
          <w:rFonts w:hint="eastAsia"/>
        </w:rPr>
      </w:pPr>
      <w:r>
        <w:lastRenderedPageBreak/>
        <w:t>进度安排与预期成效</w:t>
      </w:r>
    </w:p>
    <w:p w14:paraId="681D5EC7" w14:textId="2E57D37C" w:rsidR="001D41AA" w:rsidRDefault="001D41AA" w:rsidP="00AE0705">
      <w:pPr>
        <w:pStyle w:val="2"/>
        <w:spacing w:after="156"/>
        <w:rPr>
          <w:rFonts w:hint="eastAsia"/>
        </w:rPr>
      </w:pPr>
      <w:r>
        <w:t>进度安排</w:t>
      </w:r>
    </w:p>
    <w:p w14:paraId="49C9E0AB" w14:textId="75DED005" w:rsidR="001D41AA" w:rsidRDefault="001D41AA" w:rsidP="00AE0705">
      <w:pPr>
        <w:ind w:firstLine="480"/>
      </w:pPr>
      <w:r>
        <w:t>本研究计划分五个阶段逐步推进，总周期约为</w:t>
      </w:r>
      <w:r>
        <w:t xml:space="preserve"> 5 </w:t>
      </w:r>
      <w:r>
        <w:t>周，具体安排如表</w:t>
      </w:r>
      <w:r w:rsidR="00AE0705">
        <w:rPr>
          <w:rFonts w:hint="eastAsia"/>
        </w:rPr>
        <w:t>3</w:t>
      </w:r>
      <w:r>
        <w:t>所示：</w:t>
      </w:r>
    </w:p>
    <w:p w14:paraId="60BCDAEF" w14:textId="322A5BC6" w:rsidR="001D41AA" w:rsidRDefault="00AE0705" w:rsidP="00AE0705">
      <w:pPr>
        <w:pStyle w:val="a9"/>
      </w:pPr>
      <w:r>
        <w:rPr>
          <w:rFonts w:hint="eastAsia"/>
        </w:rPr>
        <w:t>表</w:t>
      </w:r>
      <w:r>
        <w:rPr>
          <w:rFonts w:hint="eastAsia"/>
        </w:rPr>
        <w:t xml:space="preserve">3 </w:t>
      </w:r>
      <w:r>
        <w:rPr>
          <w:rFonts w:hint="eastAsia"/>
        </w:rPr>
        <w:t>项目进度安排表</w:t>
      </w:r>
    </w:p>
    <w:tbl>
      <w:tblPr>
        <w:tblStyle w:val="ae"/>
        <w:tblW w:w="0" w:type="auto"/>
        <w:tblLook w:val="0600" w:firstRow="0" w:lastRow="0" w:firstColumn="0" w:lastColumn="0" w:noHBand="1" w:noVBand="1"/>
      </w:tblPr>
      <w:tblGrid>
        <w:gridCol w:w="851"/>
        <w:gridCol w:w="709"/>
        <w:gridCol w:w="5308"/>
        <w:gridCol w:w="1976"/>
      </w:tblGrid>
      <w:tr w:rsidR="001D41AA" w14:paraId="64A7CB87" w14:textId="77777777" w:rsidTr="00AE0705">
        <w:tc>
          <w:tcPr>
            <w:tcW w:w="851" w:type="dxa"/>
            <w:tcBorders>
              <w:top w:val="single" w:sz="12" w:space="0" w:color="auto"/>
              <w:bottom w:val="single" w:sz="4" w:space="0" w:color="auto"/>
            </w:tcBorders>
          </w:tcPr>
          <w:p w14:paraId="4827E25C"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阶段划分</w:t>
            </w:r>
          </w:p>
        </w:tc>
        <w:tc>
          <w:tcPr>
            <w:tcW w:w="709" w:type="dxa"/>
            <w:tcBorders>
              <w:top w:val="single" w:sz="12" w:space="0" w:color="auto"/>
              <w:bottom w:val="single" w:sz="4" w:space="0" w:color="auto"/>
            </w:tcBorders>
          </w:tcPr>
          <w:p w14:paraId="3D23AD9A"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时间安排</w:t>
            </w:r>
          </w:p>
        </w:tc>
        <w:tc>
          <w:tcPr>
            <w:tcW w:w="5308" w:type="dxa"/>
            <w:tcBorders>
              <w:top w:val="single" w:sz="12" w:space="0" w:color="auto"/>
              <w:bottom w:val="single" w:sz="4" w:space="0" w:color="auto"/>
            </w:tcBorders>
          </w:tcPr>
          <w:p w14:paraId="1CC7C00B"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主要工作内容</w:t>
            </w:r>
          </w:p>
        </w:tc>
        <w:tc>
          <w:tcPr>
            <w:tcW w:w="0" w:type="auto"/>
            <w:tcBorders>
              <w:top w:val="single" w:sz="12" w:space="0" w:color="auto"/>
              <w:bottom w:val="single" w:sz="4" w:space="0" w:color="auto"/>
            </w:tcBorders>
          </w:tcPr>
          <w:p w14:paraId="361F2A55"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预期产出成果</w:t>
            </w:r>
          </w:p>
        </w:tc>
      </w:tr>
      <w:tr w:rsidR="001D41AA" w14:paraId="0EA8B7D1" w14:textId="77777777" w:rsidTr="00AE0705">
        <w:tc>
          <w:tcPr>
            <w:tcW w:w="851" w:type="dxa"/>
            <w:tcBorders>
              <w:top w:val="single" w:sz="4" w:space="0" w:color="auto"/>
            </w:tcBorders>
          </w:tcPr>
          <w:p w14:paraId="1437F348" w14:textId="77777777" w:rsidR="001D41AA" w:rsidRDefault="001D41AA" w:rsidP="00AE0705">
            <w:pPr>
              <w:pBdr>
                <w:top w:val="nil"/>
                <w:left w:val="nil"/>
                <w:bottom w:val="nil"/>
                <w:right w:val="nil"/>
                <w:between w:val="nil"/>
              </w:pBdr>
              <w:ind w:firstLineChars="0" w:firstLine="0"/>
              <w:jc w:val="center"/>
              <w:rPr>
                <w:b/>
                <w:bCs/>
              </w:rPr>
            </w:pPr>
            <w:r>
              <w:rPr>
                <w:rFonts w:ascii="宋体" w:hAnsi="宋体" w:cs="宋体" w:hint="eastAsia"/>
                <w:b/>
                <w:bCs/>
              </w:rPr>
              <w:t>第一阶段</w:t>
            </w:r>
          </w:p>
        </w:tc>
        <w:tc>
          <w:tcPr>
            <w:tcW w:w="709" w:type="dxa"/>
            <w:tcBorders>
              <w:top w:val="single" w:sz="4" w:space="0" w:color="auto"/>
            </w:tcBorders>
          </w:tcPr>
          <w:p w14:paraId="417CC096"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第</w:t>
            </w:r>
            <w:r>
              <w:rPr>
                <w:rFonts w:ascii="Arial Unicode MS" w:eastAsia="Arial Unicode MS" w:hAnsi="Arial Unicode MS" w:cs="Arial Unicode MS"/>
              </w:rPr>
              <w:t xml:space="preserve"> 1 </w:t>
            </w:r>
            <w:r>
              <w:rPr>
                <w:rFonts w:ascii="宋体" w:hAnsi="宋体" w:cs="宋体" w:hint="eastAsia"/>
              </w:rPr>
              <w:t>周</w:t>
            </w:r>
          </w:p>
        </w:tc>
        <w:tc>
          <w:tcPr>
            <w:tcW w:w="5308" w:type="dxa"/>
            <w:tcBorders>
              <w:top w:val="single" w:sz="4" w:space="0" w:color="auto"/>
            </w:tcBorders>
          </w:tcPr>
          <w:p w14:paraId="69F51381"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阅读</w:t>
            </w:r>
            <w:r>
              <w:rPr>
                <w:rFonts w:ascii="Arial Unicode MS" w:eastAsia="Arial Unicode MS" w:hAnsi="Arial Unicode MS" w:cs="Arial Unicode MS"/>
              </w:rPr>
              <w:t xml:space="preserve"> AGENTLESS </w:t>
            </w:r>
            <w:r>
              <w:rPr>
                <w:rFonts w:ascii="宋体" w:hAnsi="宋体" w:cs="宋体" w:hint="eastAsia"/>
              </w:rPr>
              <w:t>论文及源码，配置</w:t>
            </w:r>
            <w:r>
              <w:rPr>
                <w:rFonts w:ascii="Arial Unicode MS" w:eastAsia="Arial Unicode MS" w:hAnsi="Arial Unicode MS" w:cs="Arial Unicode MS"/>
              </w:rPr>
              <w:t xml:space="preserve"> WSL</w:t>
            </w:r>
            <w:r>
              <w:rPr>
                <w:rFonts w:ascii="宋体" w:hAnsi="宋体" w:cs="宋体" w:hint="eastAsia"/>
              </w:rPr>
              <w:t>、</w:t>
            </w:r>
            <w:r>
              <w:rPr>
                <w:rFonts w:ascii="Arial Unicode MS" w:eastAsia="Arial Unicode MS" w:hAnsi="Arial Unicode MS" w:cs="Arial Unicode MS"/>
              </w:rPr>
              <w:t>Docker</w:t>
            </w:r>
            <w:r>
              <w:rPr>
                <w:rFonts w:ascii="宋体" w:hAnsi="宋体" w:cs="宋体" w:hint="eastAsia"/>
              </w:rPr>
              <w:t>、</w:t>
            </w:r>
            <w:r>
              <w:rPr>
                <w:rFonts w:ascii="Arial Unicode MS" w:eastAsia="Arial Unicode MS" w:hAnsi="Arial Unicode MS" w:cs="Arial Unicode MS"/>
              </w:rPr>
              <w:t xml:space="preserve">Python </w:t>
            </w:r>
            <w:r>
              <w:rPr>
                <w:rFonts w:ascii="宋体" w:hAnsi="宋体" w:cs="宋体" w:hint="eastAsia"/>
              </w:rPr>
              <w:t>基础开发环境。</w:t>
            </w:r>
          </w:p>
        </w:tc>
        <w:tc>
          <w:tcPr>
            <w:tcW w:w="0" w:type="auto"/>
            <w:tcBorders>
              <w:top w:val="single" w:sz="4" w:space="0" w:color="auto"/>
            </w:tcBorders>
          </w:tcPr>
          <w:p w14:paraId="79FA33F8"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复现技术路线图与环境搭建记录</w:t>
            </w:r>
          </w:p>
        </w:tc>
      </w:tr>
      <w:tr w:rsidR="001D41AA" w14:paraId="23F327BF" w14:textId="77777777" w:rsidTr="00AE0705">
        <w:tc>
          <w:tcPr>
            <w:tcW w:w="851" w:type="dxa"/>
          </w:tcPr>
          <w:p w14:paraId="79A0972D" w14:textId="77777777" w:rsidR="001D41AA" w:rsidRDefault="001D41AA" w:rsidP="00AE0705">
            <w:pPr>
              <w:pBdr>
                <w:top w:val="nil"/>
                <w:left w:val="nil"/>
                <w:bottom w:val="nil"/>
                <w:right w:val="nil"/>
                <w:between w:val="nil"/>
              </w:pBdr>
              <w:ind w:firstLineChars="0" w:firstLine="0"/>
              <w:jc w:val="center"/>
              <w:rPr>
                <w:b/>
                <w:bCs/>
              </w:rPr>
            </w:pPr>
            <w:r>
              <w:rPr>
                <w:rFonts w:ascii="宋体" w:hAnsi="宋体" w:cs="宋体" w:hint="eastAsia"/>
                <w:b/>
                <w:bCs/>
              </w:rPr>
              <w:t>第二阶段</w:t>
            </w:r>
          </w:p>
        </w:tc>
        <w:tc>
          <w:tcPr>
            <w:tcW w:w="709" w:type="dxa"/>
          </w:tcPr>
          <w:p w14:paraId="20D499C7"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第</w:t>
            </w:r>
            <w:r>
              <w:rPr>
                <w:rFonts w:ascii="Arial Unicode MS" w:eastAsia="Arial Unicode MS" w:hAnsi="Arial Unicode MS" w:cs="Arial Unicode MS"/>
              </w:rPr>
              <w:t xml:space="preserve"> 2 </w:t>
            </w:r>
            <w:r>
              <w:rPr>
                <w:rFonts w:ascii="宋体" w:hAnsi="宋体" w:cs="宋体" w:hint="eastAsia"/>
              </w:rPr>
              <w:t>周</w:t>
            </w:r>
          </w:p>
        </w:tc>
        <w:tc>
          <w:tcPr>
            <w:tcW w:w="5308" w:type="dxa"/>
          </w:tcPr>
          <w:p w14:paraId="171C27A9"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接入</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DeepSeek</w:t>
            </w:r>
            <w:proofErr w:type="spellEnd"/>
            <w:r>
              <w:rPr>
                <w:rFonts w:ascii="Arial Unicode MS" w:eastAsia="Arial Unicode MS" w:hAnsi="Arial Unicode MS" w:cs="Arial Unicode MS"/>
              </w:rPr>
              <w:t xml:space="preserve"> Coder </w:t>
            </w:r>
            <w:r>
              <w:rPr>
                <w:rFonts w:ascii="宋体" w:hAnsi="宋体" w:cs="宋体" w:hint="eastAsia"/>
              </w:rPr>
              <w:t>接口，执行官方</w:t>
            </w:r>
            <w:r>
              <w:rPr>
                <w:rFonts w:ascii="Arial Unicode MS" w:eastAsia="Arial Unicode MS" w:hAnsi="Arial Unicode MS" w:cs="Arial Unicode MS"/>
              </w:rPr>
              <w:t xml:space="preserve"> SWE-bench Lite 5</w:t>
            </w:r>
            <w:r>
              <w:rPr>
                <w:rFonts w:ascii="宋体" w:hAnsi="宋体" w:cs="宋体" w:hint="eastAsia"/>
              </w:rPr>
              <w:t>个案例的定位与修复复现。</w:t>
            </w:r>
          </w:p>
        </w:tc>
        <w:tc>
          <w:tcPr>
            <w:tcW w:w="0" w:type="auto"/>
          </w:tcPr>
          <w:p w14:paraId="2E2A32FF"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基础评测数据与复现日志</w:t>
            </w:r>
          </w:p>
        </w:tc>
      </w:tr>
      <w:tr w:rsidR="001D41AA" w14:paraId="498F1915" w14:textId="77777777" w:rsidTr="00AE0705">
        <w:tc>
          <w:tcPr>
            <w:tcW w:w="851" w:type="dxa"/>
          </w:tcPr>
          <w:p w14:paraId="42488C53" w14:textId="77777777" w:rsidR="001D41AA" w:rsidRDefault="001D41AA" w:rsidP="00AE0705">
            <w:pPr>
              <w:pBdr>
                <w:top w:val="nil"/>
                <w:left w:val="nil"/>
                <w:bottom w:val="nil"/>
                <w:right w:val="nil"/>
                <w:between w:val="nil"/>
              </w:pBdr>
              <w:ind w:firstLineChars="0" w:firstLine="0"/>
              <w:jc w:val="center"/>
              <w:rPr>
                <w:b/>
                <w:bCs/>
              </w:rPr>
            </w:pPr>
            <w:r>
              <w:rPr>
                <w:rFonts w:ascii="宋体" w:hAnsi="宋体" w:cs="宋体" w:hint="eastAsia"/>
                <w:b/>
                <w:bCs/>
              </w:rPr>
              <w:t>第三阶段</w:t>
            </w:r>
          </w:p>
        </w:tc>
        <w:tc>
          <w:tcPr>
            <w:tcW w:w="709" w:type="dxa"/>
          </w:tcPr>
          <w:p w14:paraId="743C1FFF"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第</w:t>
            </w:r>
            <w:r>
              <w:rPr>
                <w:rFonts w:ascii="Arial Unicode MS" w:eastAsia="Arial Unicode MS" w:hAnsi="Arial Unicode MS" w:cs="Arial Unicode MS"/>
              </w:rPr>
              <w:t xml:space="preserve"> 3 </w:t>
            </w:r>
            <w:r>
              <w:rPr>
                <w:rFonts w:ascii="宋体" w:hAnsi="宋体" w:cs="宋体" w:hint="eastAsia"/>
              </w:rPr>
              <w:t>周</w:t>
            </w:r>
          </w:p>
        </w:tc>
        <w:tc>
          <w:tcPr>
            <w:tcW w:w="5308" w:type="dxa"/>
          </w:tcPr>
          <w:p w14:paraId="41A45D4B"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手工构造</w:t>
            </w:r>
            <w:proofErr w:type="gramStart"/>
            <w:r>
              <w:rPr>
                <w:rFonts w:ascii="宋体" w:hAnsi="宋体" w:cs="宋体" w:hint="eastAsia"/>
              </w:rPr>
              <w:t>线程竞态并发</w:t>
            </w:r>
            <w:proofErr w:type="gramEnd"/>
            <w:r>
              <w:rPr>
                <w:rFonts w:ascii="宋体" w:hAnsi="宋体" w:cs="宋体" w:hint="eastAsia"/>
              </w:rPr>
              <w:t>缺陷案例（</w:t>
            </w:r>
            <w:proofErr w:type="spellStart"/>
            <w:r>
              <w:rPr>
                <w:rFonts w:ascii="Arial Unicode MS" w:eastAsia="Arial Unicode MS" w:hAnsi="Arial Unicode MS" w:cs="Arial Unicode MS"/>
              </w:rPr>
              <w:t>ConcurrentCounter</w:t>
            </w:r>
            <w:proofErr w:type="spellEnd"/>
            <w:r>
              <w:rPr>
                <w:rFonts w:ascii="宋体" w:hAnsi="宋体" w:cs="宋体" w:hint="eastAsia"/>
              </w:rPr>
              <w:t>），编写本地多线程压力测试用例。</w:t>
            </w:r>
          </w:p>
        </w:tc>
        <w:tc>
          <w:tcPr>
            <w:tcW w:w="0" w:type="auto"/>
          </w:tcPr>
          <w:p w14:paraId="599BD033"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并发缺陷标准</w:t>
            </w:r>
            <w:r>
              <w:rPr>
                <w:rFonts w:ascii="Arial Unicode MS" w:eastAsia="Arial Unicode MS" w:hAnsi="Arial Unicode MS" w:cs="Arial Unicode MS"/>
              </w:rPr>
              <w:t xml:space="preserve"> Case</w:t>
            </w:r>
            <w:r>
              <w:rPr>
                <w:rFonts w:ascii="宋体" w:hAnsi="宋体" w:cs="宋体" w:hint="eastAsia"/>
              </w:rPr>
              <w:t>、本地评测脚本</w:t>
            </w:r>
          </w:p>
        </w:tc>
      </w:tr>
      <w:tr w:rsidR="001D41AA" w14:paraId="185CA9A7" w14:textId="77777777" w:rsidTr="00AE0705">
        <w:tc>
          <w:tcPr>
            <w:tcW w:w="851" w:type="dxa"/>
          </w:tcPr>
          <w:p w14:paraId="11C20B54" w14:textId="77777777" w:rsidR="001D41AA" w:rsidRDefault="001D41AA" w:rsidP="00AE0705">
            <w:pPr>
              <w:pBdr>
                <w:top w:val="nil"/>
                <w:left w:val="nil"/>
                <w:bottom w:val="nil"/>
                <w:right w:val="nil"/>
                <w:between w:val="nil"/>
              </w:pBdr>
              <w:ind w:firstLineChars="0" w:firstLine="0"/>
              <w:jc w:val="center"/>
              <w:rPr>
                <w:b/>
                <w:bCs/>
              </w:rPr>
            </w:pPr>
            <w:r>
              <w:rPr>
                <w:rFonts w:ascii="宋体" w:hAnsi="宋体" w:cs="宋体" w:hint="eastAsia"/>
                <w:b/>
                <w:bCs/>
              </w:rPr>
              <w:t>第四阶段</w:t>
            </w:r>
          </w:p>
        </w:tc>
        <w:tc>
          <w:tcPr>
            <w:tcW w:w="709" w:type="dxa"/>
          </w:tcPr>
          <w:p w14:paraId="5C39610B"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第</w:t>
            </w:r>
            <w:r>
              <w:rPr>
                <w:rFonts w:ascii="Arial Unicode MS" w:eastAsia="Arial Unicode MS" w:hAnsi="Arial Unicode MS" w:cs="Arial Unicode MS"/>
              </w:rPr>
              <w:t xml:space="preserve"> 4 </w:t>
            </w:r>
            <w:r>
              <w:rPr>
                <w:rFonts w:ascii="宋体" w:hAnsi="宋体" w:cs="宋体" w:hint="eastAsia"/>
              </w:rPr>
              <w:t>周</w:t>
            </w:r>
          </w:p>
        </w:tc>
        <w:tc>
          <w:tcPr>
            <w:tcW w:w="5308" w:type="dxa"/>
          </w:tcPr>
          <w:p w14:paraId="204CC06F"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实现并发</w:t>
            </w:r>
            <w:r>
              <w:rPr>
                <w:rFonts w:ascii="Arial Unicode MS" w:eastAsia="Arial Unicode MS" w:hAnsi="Arial Unicode MS" w:cs="Arial Unicode MS"/>
              </w:rPr>
              <w:t xml:space="preserve"> Prompt </w:t>
            </w:r>
            <w:r>
              <w:rPr>
                <w:rFonts w:ascii="宋体" w:hAnsi="宋体" w:cs="宋体" w:hint="eastAsia"/>
              </w:rPr>
              <w:t>增强、多轮评测逻辑和静态</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patch_risk</w:t>
            </w:r>
            <w:proofErr w:type="spellEnd"/>
            <w:r>
              <w:rPr>
                <w:rFonts w:ascii="Arial Unicode MS" w:eastAsia="Arial Unicode MS" w:hAnsi="Arial Unicode MS" w:cs="Arial Unicode MS"/>
              </w:rPr>
              <w:t xml:space="preserve"> </w:t>
            </w:r>
            <w:r>
              <w:rPr>
                <w:rFonts w:ascii="宋体" w:hAnsi="宋体" w:cs="宋体" w:hint="eastAsia"/>
              </w:rPr>
              <w:t>模块，收集</w:t>
            </w:r>
            <w:r>
              <w:rPr>
                <w:rFonts w:ascii="Arial Unicode MS" w:eastAsia="Arial Unicode MS" w:hAnsi="Arial Unicode MS" w:cs="Arial Unicode MS"/>
              </w:rPr>
              <w:t xml:space="preserve"> no-op/gold </w:t>
            </w:r>
            <w:r>
              <w:rPr>
                <w:rFonts w:ascii="宋体" w:hAnsi="宋体" w:cs="宋体" w:hint="eastAsia"/>
              </w:rPr>
              <w:t>数据进行对比验证。</w:t>
            </w:r>
          </w:p>
        </w:tc>
        <w:tc>
          <w:tcPr>
            <w:tcW w:w="0" w:type="auto"/>
          </w:tcPr>
          <w:p w14:paraId="3B7F2935"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增强模块源码、指标对比报告</w:t>
            </w:r>
          </w:p>
        </w:tc>
      </w:tr>
      <w:tr w:rsidR="001D41AA" w14:paraId="72722144" w14:textId="77777777" w:rsidTr="00AE0705">
        <w:tc>
          <w:tcPr>
            <w:tcW w:w="851" w:type="dxa"/>
          </w:tcPr>
          <w:p w14:paraId="35E52583" w14:textId="77777777" w:rsidR="001D41AA" w:rsidRDefault="001D41AA" w:rsidP="00AE0705">
            <w:pPr>
              <w:pBdr>
                <w:top w:val="nil"/>
                <w:left w:val="nil"/>
                <w:bottom w:val="nil"/>
                <w:right w:val="nil"/>
                <w:between w:val="nil"/>
              </w:pBdr>
              <w:ind w:firstLineChars="0" w:firstLine="0"/>
              <w:jc w:val="center"/>
              <w:rPr>
                <w:b/>
                <w:bCs/>
              </w:rPr>
            </w:pPr>
            <w:r>
              <w:rPr>
                <w:rFonts w:ascii="宋体" w:hAnsi="宋体" w:cs="宋体" w:hint="eastAsia"/>
                <w:b/>
                <w:bCs/>
              </w:rPr>
              <w:t>第五阶段</w:t>
            </w:r>
          </w:p>
        </w:tc>
        <w:tc>
          <w:tcPr>
            <w:tcW w:w="709" w:type="dxa"/>
          </w:tcPr>
          <w:p w14:paraId="32DCF51F"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第</w:t>
            </w:r>
            <w:r>
              <w:rPr>
                <w:rFonts w:ascii="Arial Unicode MS" w:eastAsia="Arial Unicode MS" w:hAnsi="Arial Unicode MS" w:cs="Arial Unicode MS"/>
              </w:rPr>
              <w:t xml:space="preserve"> 5 </w:t>
            </w:r>
            <w:r>
              <w:rPr>
                <w:rFonts w:ascii="宋体" w:hAnsi="宋体" w:cs="宋体" w:hint="eastAsia"/>
              </w:rPr>
              <w:t>周</w:t>
            </w:r>
          </w:p>
        </w:tc>
        <w:tc>
          <w:tcPr>
            <w:tcW w:w="5308" w:type="dxa"/>
          </w:tcPr>
          <w:p w14:paraId="61B47AA1"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整理系统各个模块文档，统计量化实验数据，编写并完善</w:t>
            </w:r>
            <w:proofErr w:type="gramStart"/>
            <w:r>
              <w:rPr>
                <w:rFonts w:ascii="宋体" w:hAnsi="宋体" w:cs="宋体" w:hint="eastAsia"/>
              </w:rPr>
              <w:t>最终项目</w:t>
            </w:r>
            <w:proofErr w:type="gramEnd"/>
            <w:r>
              <w:rPr>
                <w:rFonts w:ascii="宋体" w:hAnsi="宋体" w:cs="宋体" w:hint="eastAsia"/>
              </w:rPr>
              <w:t>论文与提交材料。</w:t>
            </w:r>
          </w:p>
        </w:tc>
        <w:tc>
          <w:tcPr>
            <w:tcW w:w="0" w:type="auto"/>
          </w:tcPr>
          <w:p w14:paraId="63D1608E"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最终结题论文、可复现代码仓库</w:t>
            </w:r>
          </w:p>
        </w:tc>
      </w:tr>
    </w:tbl>
    <w:p w14:paraId="209DF011" w14:textId="73BA9609" w:rsidR="001D41AA" w:rsidRDefault="001D41AA" w:rsidP="00AE0705">
      <w:pPr>
        <w:pStyle w:val="2"/>
        <w:spacing w:after="156"/>
        <w:rPr>
          <w:rFonts w:hint="eastAsia"/>
        </w:rPr>
      </w:pPr>
      <w:r>
        <w:t>预期成效</w:t>
      </w:r>
    </w:p>
    <w:p w14:paraId="660F70C6" w14:textId="16FA439A" w:rsidR="001D41AA" w:rsidRDefault="001D41AA" w:rsidP="001D41AA">
      <w:pPr>
        <w:pBdr>
          <w:top w:val="nil"/>
          <w:left w:val="nil"/>
          <w:bottom w:val="nil"/>
          <w:right w:val="nil"/>
          <w:between w:val="nil"/>
        </w:pBdr>
        <w:ind w:firstLine="480"/>
        <w:rPr>
          <w:rFonts w:ascii="Arial Unicode MS" w:eastAsiaTheme="minorEastAsia" w:hAnsi="Arial Unicode MS" w:cs="Arial Unicode MS" w:hint="eastAsia"/>
        </w:rPr>
      </w:pPr>
      <w:r>
        <w:rPr>
          <w:rFonts w:ascii="Arial Unicode MS" w:eastAsia="Arial Unicode MS" w:hAnsi="Arial Unicode MS" w:cs="Arial Unicode MS"/>
        </w:rPr>
        <w:t>研究完成后，预期在技术指标和文档层面达到如表</w:t>
      </w:r>
      <w:r w:rsidR="00AE0705">
        <w:rPr>
          <w:rFonts w:ascii="Arial Unicode MS" w:eastAsiaTheme="minorEastAsia" w:hAnsi="Arial Unicode MS" w:cs="Arial Unicode MS" w:hint="eastAsia"/>
        </w:rPr>
        <w:t>4</w:t>
      </w:r>
      <w:r>
        <w:rPr>
          <w:rFonts w:ascii="Arial Unicode MS" w:eastAsia="Arial Unicode MS" w:hAnsi="Arial Unicode MS" w:cs="Arial Unicode MS"/>
        </w:rPr>
        <w:t>所示的目标：</w:t>
      </w:r>
    </w:p>
    <w:p w14:paraId="79664966" w14:textId="09A51AC9" w:rsidR="001D41AA" w:rsidRDefault="00AE0705" w:rsidP="00AE0705">
      <w:pPr>
        <w:pStyle w:val="a9"/>
      </w:pPr>
      <w:r>
        <w:rPr>
          <w:rFonts w:hint="eastAsia"/>
        </w:rPr>
        <w:t>表</w:t>
      </w:r>
      <w:r>
        <w:rPr>
          <w:rFonts w:hint="eastAsia"/>
        </w:rPr>
        <w:t xml:space="preserve">4 </w:t>
      </w:r>
      <w:r>
        <w:rPr>
          <w:rFonts w:hint="eastAsia"/>
        </w:rPr>
        <w:t>预期成效表</w:t>
      </w:r>
    </w:p>
    <w:tbl>
      <w:tblPr>
        <w:tblStyle w:val="ae"/>
        <w:tblW w:w="0" w:type="auto"/>
        <w:tblLook w:val="0600" w:firstRow="0" w:lastRow="0" w:firstColumn="0" w:lastColumn="0" w:noHBand="1" w:noVBand="1"/>
      </w:tblPr>
      <w:tblGrid>
        <w:gridCol w:w="993"/>
        <w:gridCol w:w="1558"/>
        <w:gridCol w:w="2293"/>
        <w:gridCol w:w="4000"/>
      </w:tblGrid>
      <w:tr w:rsidR="001D41AA" w14:paraId="7A0CA1AF" w14:textId="77777777" w:rsidTr="00AE0705">
        <w:tc>
          <w:tcPr>
            <w:tcW w:w="993" w:type="dxa"/>
            <w:tcBorders>
              <w:top w:val="single" w:sz="12" w:space="0" w:color="auto"/>
              <w:bottom w:val="single" w:sz="6" w:space="0" w:color="auto"/>
            </w:tcBorders>
          </w:tcPr>
          <w:p w14:paraId="44BEBB85" w14:textId="77777777" w:rsidR="00AE0705" w:rsidRPr="00AE0705" w:rsidRDefault="001D41AA" w:rsidP="00AE0705">
            <w:pPr>
              <w:pBdr>
                <w:top w:val="nil"/>
                <w:left w:val="nil"/>
                <w:bottom w:val="nil"/>
                <w:right w:val="nil"/>
                <w:between w:val="nil"/>
              </w:pBdr>
              <w:ind w:firstLineChars="0" w:firstLine="0"/>
              <w:jc w:val="center"/>
              <w:rPr>
                <w:rFonts w:ascii="宋体" w:hAnsi="宋体" w:cs="宋体" w:hint="eastAsia"/>
                <w:b/>
                <w:bCs/>
              </w:rPr>
            </w:pPr>
            <w:r w:rsidRPr="00AE0705">
              <w:rPr>
                <w:rFonts w:ascii="宋体" w:hAnsi="宋体" w:cs="宋体" w:hint="eastAsia"/>
                <w:b/>
                <w:bCs/>
              </w:rPr>
              <w:t>目标</w:t>
            </w:r>
          </w:p>
          <w:p w14:paraId="641AB65A" w14:textId="3EF7D54D" w:rsidR="001D41AA" w:rsidRPr="00AE0705" w:rsidRDefault="001D41AA" w:rsidP="00AE0705">
            <w:pPr>
              <w:pBdr>
                <w:top w:val="nil"/>
                <w:left w:val="nil"/>
                <w:bottom w:val="nil"/>
                <w:right w:val="nil"/>
                <w:between w:val="nil"/>
              </w:pBdr>
              <w:ind w:firstLineChars="0" w:firstLine="0"/>
              <w:jc w:val="center"/>
              <w:rPr>
                <w:b/>
                <w:bCs/>
              </w:rPr>
            </w:pPr>
            <w:r w:rsidRPr="00AE0705">
              <w:rPr>
                <w:rFonts w:ascii="宋体" w:hAnsi="宋体" w:cs="宋体" w:hint="eastAsia"/>
                <w:b/>
                <w:bCs/>
              </w:rPr>
              <w:t>分类</w:t>
            </w:r>
          </w:p>
        </w:tc>
        <w:tc>
          <w:tcPr>
            <w:tcW w:w="1558" w:type="dxa"/>
            <w:tcBorders>
              <w:top w:val="single" w:sz="12" w:space="0" w:color="auto"/>
              <w:bottom w:val="single" w:sz="6" w:space="0" w:color="auto"/>
            </w:tcBorders>
          </w:tcPr>
          <w:p w14:paraId="44602D68" w14:textId="77777777" w:rsidR="00AE0705" w:rsidRPr="00AE0705" w:rsidRDefault="001D41AA" w:rsidP="00AE0705">
            <w:pPr>
              <w:pBdr>
                <w:top w:val="nil"/>
                <w:left w:val="nil"/>
                <w:bottom w:val="nil"/>
                <w:right w:val="nil"/>
                <w:between w:val="nil"/>
              </w:pBdr>
              <w:ind w:firstLineChars="0" w:firstLine="0"/>
              <w:jc w:val="center"/>
              <w:rPr>
                <w:rFonts w:ascii="宋体" w:hAnsi="宋体" w:cs="宋体" w:hint="eastAsia"/>
                <w:b/>
                <w:bCs/>
              </w:rPr>
            </w:pPr>
            <w:r w:rsidRPr="00AE0705">
              <w:rPr>
                <w:rFonts w:ascii="宋体" w:hAnsi="宋体" w:cs="宋体" w:hint="eastAsia"/>
                <w:b/>
                <w:bCs/>
              </w:rPr>
              <w:t>细分改</w:t>
            </w:r>
          </w:p>
          <w:p w14:paraId="6FD294E7" w14:textId="1E58812C" w:rsidR="001D41AA" w:rsidRPr="00AE0705" w:rsidRDefault="001D41AA" w:rsidP="00AE0705">
            <w:pPr>
              <w:pBdr>
                <w:top w:val="nil"/>
                <w:left w:val="nil"/>
                <w:bottom w:val="nil"/>
                <w:right w:val="nil"/>
                <w:between w:val="nil"/>
              </w:pBdr>
              <w:ind w:firstLineChars="0" w:firstLine="0"/>
              <w:jc w:val="center"/>
              <w:rPr>
                <w:b/>
                <w:bCs/>
              </w:rPr>
            </w:pPr>
            <w:proofErr w:type="gramStart"/>
            <w:r w:rsidRPr="00AE0705">
              <w:rPr>
                <w:rFonts w:ascii="宋体" w:hAnsi="宋体" w:cs="宋体" w:hint="eastAsia"/>
                <w:b/>
                <w:bCs/>
              </w:rPr>
              <w:t>进项目</w:t>
            </w:r>
            <w:proofErr w:type="gramEnd"/>
          </w:p>
        </w:tc>
        <w:tc>
          <w:tcPr>
            <w:tcW w:w="0" w:type="auto"/>
            <w:tcBorders>
              <w:top w:val="single" w:sz="12" w:space="0" w:color="auto"/>
              <w:bottom w:val="single" w:sz="6" w:space="0" w:color="auto"/>
            </w:tcBorders>
          </w:tcPr>
          <w:p w14:paraId="6F64BC4E" w14:textId="77777777" w:rsidR="00AE0705" w:rsidRPr="00AE0705" w:rsidRDefault="001D41AA" w:rsidP="00AE0705">
            <w:pPr>
              <w:pBdr>
                <w:top w:val="nil"/>
                <w:left w:val="nil"/>
                <w:bottom w:val="nil"/>
                <w:right w:val="nil"/>
                <w:between w:val="nil"/>
              </w:pBdr>
              <w:ind w:firstLineChars="0" w:firstLine="0"/>
              <w:jc w:val="center"/>
              <w:rPr>
                <w:rFonts w:ascii="宋体" w:hAnsi="宋体" w:cs="宋体" w:hint="eastAsia"/>
                <w:b/>
                <w:bCs/>
              </w:rPr>
            </w:pPr>
            <w:r w:rsidRPr="00AE0705">
              <w:rPr>
                <w:rFonts w:ascii="宋体" w:hAnsi="宋体" w:cs="宋体" w:hint="eastAsia"/>
                <w:b/>
                <w:bCs/>
              </w:rPr>
              <w:t>基础基准</w:t>
            </w:r>
          </w:p>
          <w:p w14:paraId="7CA74592" w14:textId="38BAC001" w:rsidR="001D41AA" w:rsidRPr="00AE0705" w:rsidRDefault="001D41AA" w:rsidP="00AE0705">
            <w:pPr>
              <w:pBdr>
                <w:top w:val="nil"/>
                <w:left w:val="nil"/>
                <w:bottom w:val="nil"/>
                <w:right w:val="nil"/>
                <w:between w:val="nil"/>
              </w:pBdr>
              <w:ind w:firstLineChars="0" w:firstLine="0"/>
              <w:jc w:val="center"/>
              <w:rPr>
                <w:b/>
                <w:bCs/>
              </w:rPr>
            </w:pPr>
            <w:r w:rsidRPr="00AE0705">
              <w:rPr>
                <w:rFonts w:ascii="宋体" w:hAnsi="宋体" w:cs="宋体" w:hint="eastAsia"/>
                <w:b/>
                <w:bCs/>
              </w:rPr>
              <w:t>（原项目</w:t>
            </w:r>
            <w:r w:rsidRPr="00AE0705">
              <w:rPr>
                <w:rFonts w:ascii="Arial Unicode MS" w:eastAsia="Arial Unicode MS" w:hAnsi="Arial Unicode MS" w:cs="Arial Unicode MS"/>
                <w:b/>
                <w:bCs/>
              </w:rPr>
              <w:t xml:space="preserve"> / </w:t>
            </w:r>
            <w:r w:rsidRPr="00AE0705">
              <w:rPr>
                <w:rFonts w:ascii="宋体" w:hAnsi="宋体" w:cs="宋体" w:hint="eastAsia"/>
                <w:b/>
                <w:bCs/>
              </w:rPr>
              <w:t>状态）</w:t>
            </w:r>
          </w:p>
        </w:tc>
        <w:tc>
          <w:tcPr>
            <w:tcW w:w="0" w:type="auto"/>
            <w:tcBorders>
              <w:top w:val="single" w:sz="12" w:space="0" w:color="auto"/>
              <w:bottom w:val="single" w:sz="6" w:space="0" w:color="auto"/>
            </w:tcBorders>
          </w:tcPr>
          <w:p w14:paraId="3824E25B" w14:textId="77777777" w:rsidR="001D41AA" w:rsidRPr="00AE0705" w:rsidRDefault="001D41AA" w:rsidP="00AE0705">
            <w:pPr>
              <w:pBdr>
                <w:top w:val="nil"/>
                <w:left w:val="nil"/>
                <w:bottom w:val="nil"/>
                <w:right w:val="nil"/>
                <w:between w:val="nil"/>
              </w:pBdr>
              <w:ind w:firstLineChars="0" w:firstLine="0"/>
              <w:jc w:val="center"/>
              <w:rPr>
                <w:b/>
                <w:bCs/>
              </w:rPr>
            </w:pPr>
            <w:r w:rsidRPr="00AE0705">
              <w:rPr>
                <w:rFonts w:ascii="宋体" w:hAnsi="宋体" w:cs="宋体" w:hint="eastAsia"/>
                <w:b/>
                <w:bCs/>
              </w:rPr>
              <w:t>预期改进</w:t>
            </w:r>
            <w:proofErr w:type="gramStart"/>
            <w:r w:rsidRPr="00AE0705">
              <w:rPr>
                <w:rFonts w:ascii="宋体" w:hAnsi="宋体" w:cs="宋体" w:hint="eastAsia"/>
                <w:b/>
                <w:bCs/>
              </w:rPr>
              <w:t>后目标</w:t>
            </w:r>
            <w:proofErr w:type="gramEnd"/>
          </w:p>
        </w:tc>
      </w:tr>
      <w:tr w:rsidR="00AE0705" w14:paraId="5046D2DE" w14:textId="77777777" w:rsidTr="00AE0705">
        <w:tc>
          <w:tcPr>
            <w:tcW w:w="993" w:type="dxa"/>
            <w:vMerge w:val="restart"/>
            <w:tcBorders>
              <w:top w:val="single" w:sz="6" w:space="0" w:color="auto"/>
            </w:tcBorders>
          </w:tcPr>
          <w:p w14:paraId="23FF59BF" w14:textId="77777777" w:rsidR="00AE0705" w:rsidRDefault="00AE0705" w:rsidP="00AE0705">
            <w:pPr>
              <w:pBdr>
                <w:top w:val="nil"/>
                <w:left w:val="nil"/>
                <w:bottom w:val="nil"/>
                <w:right w:val="nil"/>
                <w:between w:val="nil"/>
              </w:pBdr>
              <w:ind w:firstLineChars="0" w:firstLine="0"/>
              <w:jc w:val="center"/>
              <w:rPr>
                <w:rFonts w:ascii="宋体" w:hAnsi="宋体" w:cs="宋体" w:hint="eastAsia"/>
                <w:b/>
                <w:bCs/>
              </w:rPr>
            </w:pPr>
            <w:r>
              <w:rPr>
                <w:rFonts w:ascii="宋体" w:hAnsi="宋体" w:cs="宋体" w:hint="eastAsia"/>
                <w:b/>
                <w:bCs/>
              </w:rPr>
              <w:t>技术</w:t>
            </w:r>
          </w:p>
          <w:p w14:paraId="51A3B49A" w14:textId="642CC145" w:rsidR="00AE0705" w:rsidRDefault="00AE0705" w:rsidP="00AE0705">
            <w:pPr>
              <w:pBdr>
                <w:top w:val="nil"/>
                <w:left w:val="nil"/>
                <w:bottom w:val="nil"/>
                <w:right w:val="nil"/>
                <w:between w:val="nil"/>
              </w:pBdr>
              <w:ind w:firstLineChars="0" w:firstLine="0"/>
              <w:jc w:val="center"/>
              <w:rPr>
                <w:b/>
                <w:bCs/>
              </w:rPr>
            </w:pPr>
            <w:r>
              <w:rPr>
                <w:rFonts w:ascii="宋体" w:hAnsi="宋体" w:cs="宋体" w:hint="eastAsia"/>
                <w:b/>
                <w:bCs/>
              </w:rPr>
              <w:t>指标</w:t>
            </w:r>
          </w:p>
        </w:tc>
        <w:tc>
          <w:tcPr>
            <w:tcW w:w="1558" w:type="dxa"/>
            <w:tcBorders>
              <w:top w:val="single" w:sz="6" w:space="0" w:color="auto"/>
            </w:tcBorders>
          </w:tcPr>
          <w:p w14:paraId="105465DE" w14:textId="77777777" w:rsidR="00AE0705" w:rsidRDefault="00AE0705" w:rsidP="00AE0705">
            <w:pPr>
              <w:pBdr>
                <w:top w:val="nil"/>
                <w:left w:val="nil"/>
                <w:bottom w:val="nil"/>
                <w:right w:val="nil"/>
                <w:between w:val="nil"/>
              </w:pBdr>
              <w:ind w:firstLineChars="0" w:firstLine="0"/>
              <w:jc w:val="center"/>
            </w:pPr>
            <w:r>
              <w:rPr>
                <w:rFonts w:ascii="宋体" w:hAnsi="宋体" w:cs="宋体" w:hint="eastAsia"/>
              </w:rPr>
              <w:t>基础基准复现效果</w:t>
            </w:r>
          </w:p>
        </w:tc>
        <w:tc>
          <w:tcPr>
            <w:tcW w:w="0" w:type="auto"/>
            <w:tcBorders>
              <w:top w:val="single" w:sz="6" w:space="0" w:color="auto"/>
            </w:tcBorders>
          </w:tcPr>
          <w:p w14:paraId="10D4BB09" w14:textId="77777777" w:rsidR="00AE0705" w:rsidRDefault="00AE0705" w:rsidP="00AE0705">
            <w:pPr>
              <w:pBdr>
                <w:top w:val="nil"/>
                <w:left w:val="nil"/>
                <w:bottom w:val="nil"/>
                <w:right w:val="nil"/>
                <w:between w:val="nil"/>
              </w:pBdr>
              <w:ind w:firstLineChars="0" w:firstLine="0"/>
              <w:jc w:val="center"/>
            </w:pPr>
            <w:r>
              <w:rPr>
                <w:rFonts w:ascii="宋体" w:hAnsi="宋体" w:cs="宋体" w:hint="eastAsia"/>
              </w:rPr>
              <w:t>官方标准流程</w:t>
            </w:r>
          </w:p>
        </w:tc>
        <w:tc>
          <w:tcPr>
            <w:tcW w:w="0" w:type="auto"/>
            <w:tcBorders>
              <w:top w:val="single" w:sz="6" w:space="0" w:color="auto"/>
            </w:tcBorders>
          </w:tcPr>
          <w:p w14:paraId="4C180363" w14:textId="77777777" w:rsidR="00AE0705" w:rsidRDefault="00AE0705" w:rsidP="00AE0705">
            <w:pPr>
              <w:pBdr>
                <w:top w:val="nil"/>
                <w:left w:val="nil"/>
                <w:bottom w:val="nil"/>
                <w:right w:val="nil"/>
                <w:between w:val="nil"/>
              </w:pBdr>
              <w:ind w:firstLineChars="0" w:firstLine="0"/>
              <w:jc w:val="center"/>
            </w:pPr>
            <w:r>
              <w:rPr>
                <w:rFonts w:ascii="Arial Unicode MS" w:eastAsia="Arial Unicode MS" w:hAnsi="Arial Unicode MS" w:cs="Arial Unicode MS"/>
              </w:rPr>
              <w:t xml:space="preserve">5 </w:t>
            </w:r>
            <w:proofErr w:type="gramStart"/>
            <w:r>
              <w:rPr>
                <w:rFonts w:ascii="宋体" w:hAnsi="宋体" w:cs="宋体" w:hint="eastAsia"/>
              </w:rPr>
              <w:t>个</w:t>
            </w:r>
            <w:proofErr w:type="gramEnd"/>
            <w:r>
              <w:rPr>
                <w:rFonts w:ascii="宋体" w:hAnsi="宋体" w:cs="宋体" w:hint="eastAsia"/>
              </w:rPr>
              <w:t>基础缺陷案例实现完全</w:t>
            </w:r>
            <w:r>
              <w:rPr>
                <w:rFonts w:ascii="Arial Unicode MS" w:eastAsia="Arial Unicode MS" w:hAnsi="Arial Unicode MS" w:cs="Arial Unicode MS"/>
              </w:rPr>
              <w:t xml:space="preserve"> resolved</w:t>
            </w:r>
          </w:p>
        </w:tc>
      </w:tr>
      <w:tr w:rsidR="00AE0705" w14:paraId="1F355DA8" w14:textId="77777777" w:rsidTr="00AE0705">
        <w:tc>
          <w:tcPr>
            <w:tcW w:w="993" w:type="dxa"/>
            <w:vMerge/>
          </w:tcPr>
          <w:p w14:paraId="481469B0" w14:textId="77777777" w:rsidR="00AE0705" w:rsidRDefault="00AE0705" w:rsidP="00AE0705">
            <w:pPr>
              <w:pBdr>
                <w:top w:val="nil"/>
                <w:left w:val="nil"/>
                <w:bottom w:val="nil"/>
                <w:right w:val="nil"/>
                <w:between w:val="nil"/>
              </w:pBdr>
              <w:spacing w:line="276" w:lineRule="auto"/>
              <w:ind w:firstLineChars="0" w:firstLine="0"/>
              <w:jc w:val="center"/>
            </w:pPr>
          </w:p>
        </w:tc>
        <w:tc>
          <w:tcPr>
            <w:tcW w:w="1558" w:type="dxa"/>
          </w:tcPr>
          <w:p w14:paraId="52275303" w14:textId="77777777" w:rsidR="00AE0705" w:rsidRDefault="00AE0705" w:rsidP="00AE0705">
            <w:pPr>
              <w:pBdr>
                <w:top w:val="nil"/>
                <w:left w:val="nil"/>
                <w:bottom w:val="nil"/>
                <w:right w:val="nil"/>
                <w:between w:val="nil"/>
              </w:pBdr>
              <w:ind w:firstLineChars="0" w:firstLine="0"/>
              <w:jc w:val="center"/>
            </w:pPr>
            <w:r>
              <w:rPr>
                <w:rFonts w:ascii="宋体" w:hAnsi="宋体" w:cs="宋体" w:hint="eastAsia"/>
              </w:rPr>
              <w:t>并发缺陷多轮评估</w:t>
            </w:r>
          </w:p>
        </w:tc>
        <w:tc>
          <w:tcPr>
            <w:tcW w:w="0" w:type="auto"/>
          </w:tcPr>
          <w:p w14:paraId="49A87E45" w14:textId="77777777" w:rsidR="00AE0705" w:rsidRDefault="00AE0705" w:rsidP="00AE0705">
            <w:pPr>
              <w:pBdr>
                <w:top w:val="nil"/>
                <w:left w:val="nil"/>
                <w:bottom w:val="nil"/>
                <w:right w:val="nil"/>
                <w:between w:val="nil"/>
              </w:pBdr>
              <w:ind w:firstLineChars="0" w:firstLine="0"/>
              <w:jc w:val="center"/>
            </w:pPr>
            <w:r>
              <w:rPr>
                <w:rFonts w:ascii="宋体" w:hAnsi="宋体" w:cs="宋体" w:hint="eastAsia"/>
              </w:rPr>
              <w:t>仅单次测试（</w:t>
            </w:r>
            <w:r>
              <w:rPr>
                <w:rFonts w:ascii="Arial Unicode MS" w:eastAsia="Arial Unicode MS" w:hAnsi="Arial Unicode MS" w:cs="Arial Unicode MS"/>
              </w:rPr>
              <w:t>Pass/Fail</w:t>
            </w:r>
            <w:r>
              <w:rPr>
                <w:rFonts w:ascii="宋体" w:hAnsi="宋体" w:cs="宋体" w:hint="eastAsia"/>
              </w:rPr>
              <w:t>）</w:t>
            </w:r>
          </w:p>
        </w:tc>
        <w:tc>
          <w:tcPr>
            <w:tcW w:w="0" w:type="auto"/>
          </w:tcPr>
          <w:p w14:paraId="6000F149" w14:textId="77777777" w:rsidR="00AE0705" w:rsidRDefault="00AE0705" w:rsidP="00AE0705">
            <w:pPr>
              <w:pBdr>
                <w:top w:val="nil"/>
                <w:left w:val="nil"/>
                <w:bottom w:val="nil"/>
                <w:right w:val="nil"/>
                <w:between w:val="nil"/>
              </w:pBdr>
              <w:ind w:firstLineChars="0" w:firstLine="0"/>
              <w:jc w:val="center"/>
            </w:pPr>
            <w:r>
              <w:rPr>
                <w:rFonts w:ascii="宋体" w:hAnsi="宋体" w:cs="宋体" w:hint="eastAsia"/>
              </w:rPr>
              <w:t>支持</w:t>
            </w:r>
            <w:r>
              <w:rPr>
                <w:rFonts w:ascii="Arial Unicode MS" w:eastAsia="Arial Unicode MS" w:hAnsi="Arial Unicode MS" w:cs="Arial Unicode MS"/>
              </w:rPr>
              <w:t xml:space="preserve"> --repeat 10 </w:t>
            </w:r>
            <w:r>
              <w:rPr>
                <w:rFonts w:ascii="宋体" w:hAnsi="宋体" w:cs="宋体" w:hint="eastAsia"/>
              </w:rPr>
              <w:t>以上，输出</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pass_rate</w:t>
            </w:r>
            <w:proofErr w:type="spellEnd"/>
          </w:p>
        </w:tc>
      </w:tr>
      <w:tr w:rsidR="00AE0705" w14:paraId="6BFB5951" w14:textId="77777777" w:rsidTr="00AE0705">
        <w:tc>
          <w:tcPr>
            <w:tcW w:w="993" w:type="dxa"/>
            <w:vMerge/>
          </w:tcPr>
          <w:p w14:paraId="5D56AB3B" w14:textId="77777777" w:rsidR="00AE0705" w:rsidRDefault="00AE0705" w:rsidP="00AE0705">
            <w:pPr>
              <w:pBdr>
                <w:top w:val="nil"/>
                <w:left w:val="nil"/>
                <w:bottom w:val="nil"/>
                <w:right w:val="nil"/>
                <w:between w:val="nil"/>
              </w:pBdr>
              <w:spacing w:line="276" w:lineRule="auto"/>
              <w:ind w:firstLineChars="0" w:firstLine="0"/>
              <w:jc w:val="center"/>
            </w:pPr>
          </w:p>
        </w:tc>
        <w:tc>
          <w:tcPr>
            <w:tcW w:w="1558" w:type="dxa"/>
          </w:tcPr>
          <w:p w14:paraId="60F3CEEC" w14:textId="77777777" w:rsidR="00AE0705" w:rsidRDefault="00AE0705" w:rsidP="00AE0705">
            <w:pPr>
              <w:pBdr>
                <w:top w:val="nil"/>
                <w:left w:val="nil"/>
                <w:bottom w:val="nil"/>
                <w:right w:val="nil"/>
                <w:between w:val="nil"/>
              </w:pBdr>
              <w:ind w:firstLineChars="0" w:firstLine="0"/>
              <w:jc w:val="center"/>
            </w:pPr>
            <w:r>
              <w:rPr>
                <w:rFonts w:ascii="宋体" w:hAnsi="宋体" w:cs="宋体" w:hint="eastAsia"/>
              </w:rPr>
              <w:t>并发语义识别及风险分类</w:t>
            </w:r>
          </w:p>
        </w:tc>
        <w:tc>
          <w:tcPr>
            <w:tcW w:w="0" w:type="auto"/>
          </w:tcPr>
          <w:p w14:paraId="0456216F" w14:textId="77777777" w:rsidR="00AE0705" w:rsidRDefault="00AE0705" w:rsidP="00AE0705">
            <w:pPr>
              <w:pBdr>
                <w:top w:val="nil"/>
                <w:left w:val="nil"/>
                <w:bottom w:val="nil"/>
                <w:right w:val="nil"/>
                <w:between w:val="nil"/>
              </w:pBdr>
              <w:ind w:firstLineChars="0" w:firstLine="0"/>
              <w:jc w:val="center"/>
            </w:pPr>
            <w:r>
              <w:rPr>
                <w:rFonts w:ascii="宋体" w:hAnsi="宋体" w:cs="宋体" w:hint="eastAsia"/>
              </w:rPr>
              <w:t>无静态解释指标</w:t>
            </w:r>
          </w:p>
        </w:tc>
        <w:tc>
          <w:tcPr>
            <w:tcW w:w="0" w:type="auto"/>
          </w:tcPr>
          <w:p w14:paraId="774D4FCD" w14:textId="77777777" w:rsidR="00AE0705" w:rsidRDefault="00AE0705" w:rsidP="00AE0705">
            <w:pPr>
              <w:pBdr>
                <w:top w:val="nil"/>
                <w:left w:val="nil"/>
                <w:bottom w:val="nil"/>
                <w:right w:val="nil"/>
                <w:between w:val="nil"/>
              </w:pBdr>
              <w:ind w:firstLineChars="0" w:firstLine="0"/>
              <w:jc w:val="center"/>
            </w:pPr>
            <w:r>
              <w:rPr>
                <w:rFonts w:ascii="宋体" w:hAnsi="宋体" w:cs="宋体" w:hint="eastAsia"/>
              </w:rPr>
              <w:t>自动化输出</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risk_level</w:t>
            </w:r>
            <w:proofErr w:type="spellEnd"/>
            <w:r>
              <w:rPr>
                <w:rFonts w:ascii="宋体" w:hAnsi="宋体" w:cs="宋体" w:hint="eastAsia"/>
              </w:rPr>
              <w:t>，精确识别无锁高危补丁</w:t>
            </w:r>
          </w:p>
        </w:tc>
      </w:tr>
      <w:tr w:rsidR="001D41AA" w14:paraId="5B77A71A" w14:textId="77777777" w:rsidTr="00AE0705">
        <w:tc>
          <w:tcPr>
            <w:tcW w:w="993" w:type="dxa"/>
          </w:tcPr>
          <w:p w14:paraId="4D5A5AC1" w14:textId="77777777" w:rsidR="00AE0705" w:rsidRDefault="001D41AA" w:rsidP="00AE0705">
            <w:pPr>
              <w:pBdr>
                <w:top w:val="nil"/>
                <w:left w:val="nil"/>
                <w:bottom w:val="nil"/>
                <w:right w:val="nil"/>
                <w:between w:val="nil"/>
              </w:pBdr>
              <w:ind w:firstLineChars="0" w:firstLine="0"/>
              <w:jc w:val="center"/>
              <w:rPr>
                <w:rFonts w:ascii="宋体" w:hAnsi="宋体" w:cs="宋体" w:hint="eastAsia"/>
                <w:b/>
                <w:bCs/>
              </w:rPr>
            </w:pPr>
            <w:r>
              <w:rPr>
                <w:rFonts w:ascii="宋体" w:hAnsi="宋体" w:cs="宋体" w:hint="eastAsia"/>
                <w:b/>
                <w:bCs/>
              </w:rPr>
              <w:t>能力</w:t>
            </w:r>
          </w:p>
          <w:p w14:paraId="249E5D5B" w14:textId="1622BA86" w:rsidR="001D41AA" w:rsidRDefault="001D41AA" w:rsidP="00AE0705">
            <w:pPr>
              <w:pBdr>
                <w:top w:val="nil"/>
                <w:left w:val="nil"/>
                <w:bottom w:val="nil"/>
                <w:right w:val="nil"/>
                <w:between w:val="nil"/>
              </w:pBdr>
              <w:ind w:firstLineChars="0" w:firstLine="0"/>
              <w:jc w:val="center"/>
              <w:rPr>
                <w:b/>
                <w:bCs/>
              </w:rPr>
            </w:pPr>
            <w:r>
              <w:rPr>
                <w:rFonts w:ascii="宋体" w:hAnsi="宋体" w:cs="宋体" w:hint="eastAsia"/>
                <w:b/>
                <w:bCs/>
              </w:rPr>
              <w:t>与文档</w:t>
            </w:r>
          </w:p>
        </w:tc>
        <w:tc>
          <w:tcPr>
            <w:tcW w:w="1558" w:type="dxa"/>
          </w:tcPr>
          <w:p w14:paraId="6A70394F"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成果交付</w:t>
            </w:r>
          </w:p>
        </w:tc>
        <w:tc>
          <w:tcPr>
            <w:tcW w:w="0" w:type="auto"/>
          </w:tcPr>
          <w:p w14:paraId="6E536FF3"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无</w:t>
            </w:r>
          </w:p>
        </w:tc>
        <w:tc>
          <w:tcPr>
            <w:tcW w:w="0" w:type="auto"/>
          </w:tcPr>
          <w:p w14:paraId="11FABED5" w14:textId="77777777" w:rsidR="001D41AA" w:rsidRDefault="001D41AA" w:rsidP="00AE0705">
            <w:pPr>
              <w:pBdr>
                <w:top w:val="nil"/>
                <w:left w:val="nil"/>
                <w:bottom w:val="nil"/>
                <w:right w:val="nil"/>
                <w:between w:val="nil"/>
              </w:pBdr>
              <w:ind w:firstLineChars="0" w:firstLine="0"/>
              <w:jc w:val="center"/>
            </w:pPr>
            <w:r>
              <w:rPr>
                <w:rFonts w:ascii="宋体" w:hAnsi="宋体" w:cs="宋体" w:hint="eastAsia"/>
              </w:rPr>
              <w:t>形成一整套可一键运行、包含量化图表的自动修复实验仓库</w:t>
            </w:r>
          </w:p>
        </w:tc>
      </w:tr>
    </w:tbl>
    <w:p w14:paraId="1852735A" w14:textId="77777777" w:rsidR="001D41AA" w:rsidRDefault="001D41AA" w:rsidP="001D41AA">
      <w:pPr>
        <w:pBdr>
          <w:top w:val="nil"/>
          <w:left w:val="nil"/>
          <w:bottom w:val="nil"/>
          <w:right w:val="nil"/>
          <w:between w:val="nil"/>
        </w:pBdr>
        <w:spacing w:after="225"/>
        <w:ind w:firstLine="480"/>
      </w:pPr>
    </w:p>
    <w:p w14:paraId="2E20148B" w14:textId="5E11FB2A" w:rsidR="001D41AA" w:rsidRDefault="001D41AA" w:rsidP="006A77CE">
      <w:pPr>
        <w:pStyle w:val="1"/>
        <w:rPr>
          <w:rFonts w:hint="eastAsia"/>
        </w:rPr>
      </w:pPr>
      <w:r>
        <w:t>结论</w:t>
      </w:r>
    </w:p>
    <w:p w14:paraId="1FC0F1F6" w14:textId="04E772BA" w:rsidR="001D41AA" w:rsidRDefault="001D41AA" w:rsidP="001D41AA">
      <w:pPr>
        <w:pBdr>
          <w:top w:val="nil"/>
          <w:left w:val="nil"/>
          <w:bottom w:val="nil"/>
          <w:right w:val="nil"/>
          <w:between w:val="nil"/>
        </w:pBdr>
        <w:spacing w:after="225"/>
        <w:ind w:firstLine="480"/>
      </w:pPr>
      <w:r w:rsidRPr="006A77CE">
        <w:t>本研究拟在全面复现大模型自动程序修复先进框架</w:t>
      </w:r>
      <w:r w:rsidRPr="006A77CE">
        <w:t xml:space="preserve"> AGENTLESS </w:t>
      </w:r>
      <w:r w:rsidRPr="006A77CE">
        <w:t>的基础上，针对并发场景</w:t>
      </w:r>
      <w:proofErr w:type="gramStart"/>
      <w:r w:rsidRPr="006A77CE">
        <w:t>下软件</w:t>
      </w:r>
      <w:proofErr w:type="gramEnd"/>
      <w:r w:rsidRPr="006A77CE">
        <w:t>缺陷修复所面临的</w:t>
      </w:r>
      <w:r w:rsidRPr="006A77CE">
        <w:t>“</w:t>
      </w:r>
      <w:r w:rsidRPr="006A77CE">
        <w:t>测试非确定性</w:t>
      </w:r>
      <w:r w:rsidRPr="006A77CE">
        <w:t>”</w:t>
      </w:r>
      <w:r w:rsidRPr="006A77CE">
        <w:t>与</w:t>
      </w:r>
      <w:r w:rsidRPr="006A77CE">
        <w:t>“</w:t>
      </w:r>
      <w:r w:rsidRPr="006A77CE">
        <w:t>语义缺乏显式引导</w:t>
      </w:r>
      <w:r w:rsidRPr="006A77CE">
        <w:t>”</w:t>
      </w:r>
      <w:r w:rsidRPr="006A77CE">
        <w:t>等局限，提出一套面向并发代码修复的轻量级增强方案。目前项目</w:t>
      </w:r>
      <w:r w:rsidR="00A109CB" w:rsidRPr="00A109CB">
        <w:rPr>
          <w:rFonts w:hint="eastAsia"/>
        </w:rPr>
        <w:t>已完成</w:t>
      </w:r>
      <w:r w:rsidR="00A109CB" w:rsidRPr="00A109CB">
        <w:rPr>
          <w:rFonts w:hint="eastAsia"/>
        </w:rPr>
        <w:t xml:space="preserve"> 5 </w:t>
      </w:r>
      <w:proofErr w:type="gramStart"/>
      <w:r w:rsidR="00A109CB" w:rsidRPr="00A109CB">
        <w:rPr>
          <w:rFonts w:hint="eastAsia"/>
        </w:rPr>
        <w:t>个</w:t>
      </w:r>
      <w:proofErr w:type="gramEnd"/>
      <w:r w:rsidR="00A109CB" w:rsidRPr="00A109CB">
        <w:rPr>
          <w:rFonts w:hint="eastAsia"/>
        </w:rPr>
        <w:t xml:space="preserve"> </w:t>
      </w:r>
      <w:proofErr w:type="spellStart"/>
      <w:r w:rsidR="00A109CB" w:rsidRPr="00A109CB">
        <w:rPr>
          <w:rFonts w:hint="eastAsia"/>
        </w:rPr>
        <w:t>Astropy</w:t>
      </w:r>
      <w:proofErr w:type="spellEnd"/>
      <w:r w:rsidR="00A109CB" w:rsidRPr="00A109CB">
        <w:rPr>
          <w:rFonts w:hint="eastAsia"/>
        </w:rPr>
        <w:t xml:space="preserve"> </w:t>
      </w:r>
      <w:r w:rsidR="00A109CB" w:rsidRPr="00A109CB">
        <w:rPr>
          <w:rFonts w:hint="eastAsia"/>
        </w:rPr>
        <w:t>基础案例的</w:t>
      </w:r>
      <w:r w:rsidR="00A109CB" w:rsidRPr="00A109CB">
        <w:rPr>
          <w:rFonts w:hint="eastAsia"/>
        </w:rPr>
        <w:t xml:space="preserve"> AGENTLESS </w:t>
      </w:r>
      <w:r w:rsidR="00A109CB" w:rsidRPr="00A109CB">
        <w:rPr>
          <w:rFonts w:hint="eastAsia"/>
        </w:rPr>
        <w:t>复现，并通过测试反馈迭代实现全部</w:t>
      </w:r>
      <w:r w:rsidR="00A109CB" w:rsidRPr="00A109CB">
        <w:rPr>
          <w:rFonts w:hint="eastAsia"/>
        </w:rPr>
        <w:t xml:space="preserve"> resolved</w:t>
      </w:r>
      <w:r w:rsidRPr="006A77CE">
        <w:t>。后续工作将集中于并发稳定性评测器开发、语义增强</w:t>
      </w:r>
      <w:r w:rsidRPr="006A77CE">
        <w:t xml:space="preserve"> Prompt </w:t>
      </w:r>
      <w:r w:rsidRPr="006A77CE">
        <w:t>的设计以及补丁风险静态约束规则的</w:t>
      </w:r>
      <w:r w:rsidRPr="006A77CE">
        <w:lastRenderedPageBreak/>
        <w:t>建立。预期成果将提供一套从缺陷定位、语义提示到多轮高压评测及可解释性风险评估的闭环实验链路，满足自动程序修复在面向多线程复杂软件环境下的科学评测需求。</w:t>
      </w:r>
    </w:p>
    <w:p w14:paraId="480F3F8F" w14:textId="77777777" w:rsidR="001D41AA" w:rsidRDefault="001D41AA" w:rsidP="006A77CE">
      <w:pPr>
        <w:pStyle w:val="1"/>
        <w:rPr>
          <w:rFonts w:hint="eastAsia"/>
        </w:rPr>
      </w:pPr>
      <w:r>
        <w:t>参考文献</w:t>
      </w:r>
    </w:p>
    <w:p w14:paraId="0C063EF3" w14:textId="77777777" w:rsidR="001D41AA" w:rsidRDefault="001D41AA" w:rsidP="001D41AA">
      <w:pPr>
        <w:pBdr>
          <w:top w:val="nil"/>
          <w:left w:val="nil"/>
          <w:bottom w:val="nil"/>
          <w:right w:val="nil"/>
          <w:between w:val="nil"/>
        </w:pBdr>
        <w:ind w:firstLine="480"/>
      </w:pPr>
      <w:r>
        <w:t xml:space="preserve">[1] Xia C S, Deng Y, Dunn S, Zhang L. Agentless: Demystifying LLM-based Software Engineering Agents. </w:t>
      </w:r>
      <w:proofErr w:type="spellStart"/>
      <w:r>
        <w:t>arXiv</w:t>
      </w:r>
      <w:proofErr w:type="spellEnd"/>
      <w:r>
        <w:t xml:space="preserve"> preprint, 2024.</w:t>
      </w:r>
    </w:p>
    <w:p w14:paraId="66A99644" w14:textId="77777777" w:rsidR="001D41AA" w:rsidRDefault="001D41AA" w:rsidP="001D41AA">
      <w:pPr>
        <w:pBdr>
          <w:top w:val="nil"/>
          <w:left w:val="nil"/>
          <w:bottom w:val="nil"/>
          <w:right w:val="nil"/>
          <w:between w:val="nil"/>
        </w:pBdr>
        <w:ind w:firstLine="480"/>
      </w:pPr>
      <w:r>
        <w:t xml:space="preserve">[2] Jimenez C E, Yang J, </w:t>
      </w:r>
      <w:proofErr w:type="spellStart"/>
      <w:r>
        <w:t>Wettig</w:t>
      </w:r>
      <w:proofErr w:type="spellEnd"/>
      <w:r>
        <w:t xml:space="preserve"> A, et al. SWE-bench: Can Language Models Resolve Real-World GitHub Issues? ICLR, 2024.</w:t>
      </w:r>
    </w:p>
    <w:p w14:paraId="12F68C11" w14:textId="77777777" w:rsidR="001D41AA" w:rsidRDefault="001D41AA" w:rsidP="001D41AA">
      <w:pPr>
        <w:pBdr>
          <w:top w:val="nil"/>
          <w:left w:val="nil"/>
          <w:bottom w:val="nil"/>
          <w:right w:val="nil"/>
          <w:between w:val="nil"/>
        </w:pBdr>
        <w:ind w:firstLine="480"/>
      </w:pPr>
      <w:r>
        <w:t xml:space="preserve">[3] Le </w:t>
      </w:r>
      <w:proofErr w:type="spellStart"/>
      <w:r>
        <w:t>Goues</w:t>
      </w:r>
      <w:proofErr w:type="spellEnd"/>
      <w:r>
        <w:t xml:space="preserve"> C, Nguyen T, Forrest S, Weimer W. </w:t>
      </w:r>
      <w:proofErr w:type="spellStart"/>
      <w:r>
        <w:t>GenProg</w:t>
      </w:r>
      <w:proofErr w:type="spellEnd"/>
      <w:r>
        <w:t>: A Generic Method for Automatic Software Repair. IEEE Transactions on Software Engineering, 2012.</w:t>
      </w:r>
    </w:p>
    <w:p w14:paraId="17682818" w14:textId="77777777" w:rsidR="001D41AA" w:rsidRDefault="001D41AA" w:rsidP="001D41AA">
      <w:pPr>
        <w:pBdr>
          <w:top w:val="nil"/>
          <w:left w:val="nil"/>
          <w:bottom w:val="nil"/>
          <w:right w:val="nil"/>
          <w:between w:val="nil"/>
        </w:pBdr>
        <w:ind w:firstLine="480"/>
      </w:pPr>
      <w:r>
        <w:t xml:space="preserve">[4] </w:t>
      </w:r>
      <w:proofErr w:type="spellStart"/>
      <w:r>
        <w:t>Monperrus</w:t>
      </w:r>
      <w:proofErr w:type="spellEnd"/>
      <w:r>
        <w:t xml:space="preserve"> M. Automatic Software Repair: A Bibliography. ACM Computing Surveys, 2018.</w:t>
      </w:r>
    </w:p>
    <w:p w14:paraId="11D6D1E0" w14:textId="2F5EDD56" w:rsidR="001D41AA" w:rsidRPr="006A77CE" w:rsidRDefault="001D41AA" w:rsidP="001D41AA">
      <w:pPr>
        <w:pBdr>
          <w:top w:val="nil"/>
          <w:left w:val="nil"/>
          <w:bottom w:val="nil"/>
          <w:right w:val="nil"/>
          <w:between w:val="nil"/>
        </w:pBdr>
        <w:ind w:firstLine="480"/>
        <w:rPr>
          <w:rFonts w:eastAsiaTheme="minorEastAsia"/>
        </w:rPr>
      </w:pPr>
      <w:r>
        <w:rPr>
          <w:rFonts w:ascii="Arial Unicode MS" w:eastAsia="Arial Unicode MS" w:hAnsi="Arial Unicode MS" w:cs="Arial Unicode MS"/>
        </w:rPr>
        <w:t xml:space="preserve">[5] OpenAI, </w:t>
      </w:r>
      <w:proofErr w:type="spellStart"/>
      <w:r>
        <w:rPr>
          <w:rFonts w:ascii="Arial Unicode MS" w:eastAsia="Arial Unicode MS" w:hAnsi="Arial Unicode MS" w:cs="Arial Unicode MS"/>
        </w:rPr>
        <w:t>DeepSeek</w:t>
      </w:r>
      <w:proofErr w:type="spellEnd"/>
      <w:r>
        <w:rPr>
          <w:rFonts w:ascii="Arial Unicode MS" w:eastAsia="Arial Unicode MS" w:hAnsi="Arial Unicode MS" w:cs="Arial Unicode MS"/>
        </w:rPr>
        <w:t xml:space="preserve"> 等大语言模型相关技术文档与 API 说明</w:t>
      </w:r>
      <w:r w:rsidR="006A77CE">
        <w:rPr>
          <w:rFonts w:ascii="宋体" w:hAnsi="宋体" w:cs="宋体" w:hint="eastAsia"/>
        </w:rPr>
        <w:t>.</w:t>
      </w:r>
    </w:p>
    <w:sectPr w:rsidR="001D41AA" w:rsidRPr="006A77CE" w:rsidSect="00307689">
      <w:headerReference w:type="even" r:id="rId8"/>
      <w:headerReference w:type="default" r:id="rId9"/>
      <w:footerReference w:type="even" r:id="rId10"/>
      <w:footerReference w:type="default" r:id="rId11"/>
      <w:headerReference w:type="first" r:id="rId12"/>
      <w:footerReference w:type="first" r:id="rId13"/>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9A373" w14:textId="77777777" w:rsidR="005B6C83" w:rsidRDefault="005B6C83" w:rsidP="00575FCC">
      <w:pPr>
        <w:ind w:firstLine="480"/>
      </w:pPr>
      <w:r>
        <w:separator/>
      </w:r>
    </w:p>
  </w:endnote>
  <w:endnote w:type="continuationSeparator" w:id="0">
    <w:p w14:paraId="20878E24" w14:textId="77777777" w:rsidR="005B6C83" w:rsidRDefault="005B6C83"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0295F" w14:textId="77777777" w:rsidR="00B734B3" w:rsidRDefault="00B734B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8D797" w14:textId="498F7924" w:rsidR="00B734B3" w:rsidRPr="00C642CD" w:rsidRDefault="00B734B3" w:rsidP="002A3EEA">
    <w:pPr>
      <w:pStyle w:val="a5"/>
      <w:ind w:firstLineChars="0" w:firstLine="0"/>
      <w:jc w:val="center"/>
      <w:rPr>
        <w:caps/>
        <w:color w:val="000000" w:themeColor="text1"/>
        <w:sz w:val="21"/>
      </w:rPr>
    </w:pPr>
    <w:r w:rsidRPr="00C642CD">
      <w:rPr>
        <w:caps/>
        <w:color w:val="000000" w:themeColor="text1"/>
        <w:sz w:val="21"/>
      </w:rPr>
      <w:fldChar w:fldCharType="begin"/>
    </w:r>
    <w:r w:rsidRPr="00C642CD">
      <w:rPr>
        <w:caps/>
        <w:color w:val="000000" w:themeColor="text1"/>
        <w:sz w:val="21"/>
      </w:rPr>
      <w:instrText>PAGE   \* MERGEFORMAT</w:instrText>
    </w:r>
    <w:r w:rsidRPr="00C642CD">
      <w:rPr>
        <w:caps/>
        <w:color w:val="000000" w:themeColor="text1"/>
        <w:sz w:val="21"/>
      </w:rPr>
      <w:fldChar w:fldCharType="separate"/>
    </w:r>
    <w:r w:rsidR="00846D58" w:rsidRPr="00846D58">
      <w:rPr>
        <w:caps/>
        <w:noProof/>
        <w:color w:val="000000" w:themeColor="text1"/>
        <w:sz w:val="21"/>
        <w:lang w:val="zh-CN"/>
      </w:rPr>
      <w:t>7</w:t>
    </w:r>
    <w:r w:rsidRPr="00C642CD">
      <w:rPr>
        <w:caps/>
        <w:color w:val="000000" w:themeColor="text1"/>
        <w:sz w:val="21"/>
      </w:rPr>
      <w:fldChar w:fldCharType="end"/>
    </w:r>
  </w:p>
  <w:p w14:paraId="009DA9DC" w14:textId="77777777" w:rsidR="00B734B3" w:rsidRDefault="00B734B3">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7A3B9" w14:textId="77777777" w:rsidR="00B734B3" w:rsidRDefault="00B734B3">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65172" w14:textId="77777777" w:rsidR="005B6C83" w:rsidRDefault="005B6C83" w:rsidP="00575FCC">
      <w:pPr>
        <w:ind w:firstLine="480"/>
      </w:pPr>
      <w:r>
        <w:separator/>
      </w:r>
    </w:p>
  </w:footnote>
  <w:footnote w:type="continuationSeparator" w:id="0">
    <w:p w14:paraId="3F4F1841" w14:textId="77777777" w:rsidR="005B6C83" w:rsidRDefault="005B6C83"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8BF35" w14:textId="77777777" w:rsidR="00B734B3" w:rsidRDefault="00B734B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89BBD" w14:textId="77777777" w:rsidR="00B734B3" w:rsidRPr="006C057D" w:rsidRDefault="00B734B3" w:rsidP="006C057D">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DAE9C" w14:textId="77777777" w:rsidR="00B734B3" w:rsidRDefault="00B734B3">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083C"/>
    <w:multiLevelType w:val="multilevel"/>
    <w:tmpl w:val="2C7CD5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0DA46C1"/>
    <w:multiLevelType w:val="multilevel"/>
    <w:tmpl w:val="592415D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062E464C"/>
    <w:multiLevelType w:val="multilevel"/>
    <w:tmpl w:val="2CECAD0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DDA7049"/>
    <w:multiLevelType w:val="hybridMultilevel"/>
    <w:tmpl w:val="FB6C0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5265673"/>
    <w:multiLevelType w:val="hybridMultilevel"/>
    <w:tmpl w:val="318079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8F6136A"/>
    <w:multiLevelType w:val="hybridMultilevel"/>
    <w:tmpl w:val="5150EF4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E687B99"/>
    <w:multiLevelType w:val="multilevel"/>
    <w:tmpl w:val="D8E683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EEC497E"/>
    <w:multiLevelType w:val="hybridMultilevel"/>
    <w:tmpl w:val="A04E5F40"/>
    <w:lvl w:ilvl="0" w:tplc="AB0A1E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B432AEC"/>
    <w:multiLevelType w:val="hybridMultilevel"/>
    <w:tmpl w:val="C9BA751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F665D29"/>
    <w:multiLevelType w:val="hybridMultilevel"/>
    <w:tmpl w:val="1902C9A8"/>
    <w:lvl w:ilvl="0" w:tplc="75B4D954">
      <w:start w:val="1"/>
      <w:numFmt w:val="decimal"/>
      <w:lvlText w:val="%1."/>
      <w:lvlJc w:val="left"/>
      <w:pPr>
        <w:ind w:left="300" w:hanging="3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2C417F2"/>
    <w:multiLevelType w:val="multilevel"/>
    <w:tmpl w:val="B072B4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4A8F2131"/>
    <w:multiLevelType w:val="multilevel"/>
    <w:tmpl w:val="0442CC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CAA5A97"/>
    <w:multiLevelType w:val="multilevel"/>
    <w:tmpl w:val="2A0EC9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7617D37"/>
    <w:multiLevelType w:val="hybridMultilevel"/>
    <w:tmpl w:val="BFEC3C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5888260E"/>
    <w:multiLevelType w:val="multilevel"/>
    <w:tmpl w:val="253CEA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9F1325E"/>
    <w:multiLevelType w:val="multilevel"/>
    <w:tmpl w:val="F1804E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2"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73CD4293"/>
    <w:multiLevelType w:val="multilevel"/>
    <w:tmpl w:val="5138401C"/>
    <w:lvl w:ilvl="0">
      <w:start w:val="1"/>
      <w:numFmt w:val="chineseCountingThousand"/>
      <w:pStyle w:val="1"/>
      <w:suff w:val="space"/>
      <w:lvlText w:val="%1、"/>
      <w:lvlJc w:val="left"/>
      <w:pPr>
        <w:ind w:left="425" w:hanging="425"/>
      </w:pPr>
      <w:rPr>
        <w:rFonts w:ascii="黑体" w:eastAsia="黑体" w:hAnsi="黑体" w:hint="eastAsia"/>
        <w:b w:val="0"/>
        <w:i w:val="0"/>
        <w:sz w:val="28"/>
      </w:rPr>
    </w:lvl>
    <w:lvl w:ilvl="1">
      <w:start w:val="1"/>
      <w:numFmt w:val="decimal"/>
      <w:pStyle w:val="2"/>
      <w:isLgl/>
      <w:suff w:val="space"/>
      <w:lvlText w:val="%1.%2"/>
      <w:lvlJc w:val="left"/>
      <w:pPr>
        <w:ind w:left="992" w:hanging="567"/>
      </w:pPr>
      <w:rPr>
        <w:rFonts w:ascii="黑体" w:eastAsia="黑体" w:hAnsi="黑体" w:hint="eastAsia"/>
        <w:b w:val="0"/>
        <w:i w:val="0"/>
        <w:sz w:val="24"/>
      </w:rPr>
    </w:lvl>
    <w:lvl w:ilvl="2">
      <w:start w:val="1"/>
      <w:numFmt w:val="decimal"/>
      <w:pStyle w:val="3"/>
      <w:isLgl/>
      <w:suff w:val="space"/>
      <w:lvlText w:val="%1.%2.%3"/>
      <w:lvlJc w:val="left"/>
      <w:pPr>
        <w:ind w:left="14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78B51434"/>
    <w:multiLevelType w:val="hybridMultilevel"/>
    <w:tmpl w:val="7FA07C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7FEE1879"/>
    <w:multiLevelType w:val="hybridMultilevel"/>
    <w:tmpl w:val="F6F004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99776559">
    <w:abstractNumId w:val="6"/>
  </w:num>
  <w:num w:numId="2" w16cid:durableId="1195272944">
    <w:abstractNumId w:val="7"/>
  </w:num>
  <w:num w:numId="3" w16cid:durableId="1434666434">
    <w:abstractNumId w:val="5"/>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5328492">
    <w:abstractNumId w:val="25"/>
  </w:num>
  <w:num w:numId="5" w16cid:durableId="305091472">
    <w:abstractNumId w:val="24"/>
  </w:num>
  <w:num w:numId="6" w16cid:durableId="973027540">
    <w:abstractNumId w:val="23"/>
  </w:num>
  <w:num w:numId="7" w16cid:durableId="458107492">
    <w:abstractNumId w:val="4"/>
  </w:num>
  <w:num w:numId="8" w16cid:durableId="441655677">
    <w:abstractNumId w:val="2"/>
  </w:num>
  <w:num w:numId="9" w16cid:durableId="1260984120">
    <w:abstractNumId w:val="15"/>
  </w:num>
  <w:num w:numId="10" w16cid:durableId="1278294161">
    <w:abstractNumId w:val="22"/>
  </w:num>
  <w:num w:numId="11" w16cid:durableId="1690137648">
    <w:abstractNumId w:val="21"/>
  </w:num>
  <w:num w:numId="12" w16cid:durableId="20034656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07980778">
    <w:abstractNumId w:val="26"/>
  </w:num>
  <w:num w:numId="14" w16cid:durableId="514542108">
    <w:abstractNumId w:val="11"/>
  </w:num>
  <w:num w:numId="15" w16cid:durableId="756247980">
    <w:abstractNumId w:val="13"/>
  </w:num>
  <w:num w:numId="16" w16cid:durableId="972759645">
    <w:abstractNumId w:val="14"/>
  </w:num>
  <w:num w:numId="17" w16cid:durableId="1983002981">
    <w:abstractNumId w:val="19"/>
  </w:num>
  <w:num w:numId="18" w16cid:durableId="1765229261">
    <w:abstractNumId w:val="20"/>
  </w:num>
  <w:num w:numId="19" w16cid:durableId="1123187813">
    <w:abstractNumId w:val="3"/>
  </w:num>
  <w:num w:numId="20" w16cid:durableId="1105921199">
    <w:abstractNumId w:val="1"/>
  </w:num>
  <w:num w:numId="21" w16cid:durableId="871185194">
    <w:abstractNumId w:val="16"/>
  </w:num>
  <w:num w:numId="22" w16cid:durableId="1503661825">
    <w:abstractNumId w:val="0"/>
  </w:num>
  <w:num w:numId="23" w16cid:durableId="1549410489">
    <w:abstractNumId w:val="17"/>
  </w:num>
  <w:num w:numId="24" w16cid:durableId="2036496358">
    <w:abstractNumId w:val="10"/>
  </w:num>
  <w:num w:numId="25" w16cid:durableId="2100641379">
    <w:abstractNumId w:val="8"/>
  </w:num>
  <w:num w:numId="26" w16cid:durableId="693118874">
    <w:abstractNumId w:val="27"/>
  </w:num>
  <w:num w:numId="27" w16cid:durableId="1588077198">
    <w:abstractNumId w:val="18"/>
  </w:num>
  <w:num w:numId="28" w16cid:durableId="837890862">
    <w:abstractNumId w:val="12"/>
  </w:num>
  <w:num w:numId="29" w16cid:durableId="373042666">
    <w:abstractNumId w:val="9"/>
  </w:num>
  <w:num w:numId="30" w16cid:durableId="130049838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efaultTableStyle w:val="ae"/>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14767"/>
    <w:rsid w:val="00027CE9"/>
    <w:rsid w:val="000331A6"/>
    <w:rsid w:val="00035248"/>
    <w:rsid w:val="000539F4"/>
    <w:rsid w:val="00060C36"/>
    <w:rsid w:val="00064A61"/>
    <w:rsid w:val="0008029E"/>
    <w:rsid w:val="000815BE"/>
    <w:rsid w:val="000875A8"/>
    <w:rsid w:val="00087A05"/>
    <w:rsid w:val="00090D69"/>
    <w:rsid w:val="000A1C75"/>
    <w:rsid w:val="000B11C1"/>
    <w:rsid w:val="000B78CB"/>
    <w:rsid w:val="000D2E4E"/>
    <w:rsid w:val="000D775C"/>
    <w:rsid w:val="000E03AA"/>
    <w:rsid w:val="00134651"/>
    <w:rsid w:val="001374D3"/>
    <w:rsid w:val="00144B2A"/>
    <w:rsid w:val="00150C76"/>
    <w:rsid w:val="00161DA2"/>
    <w:rsid w:val="00171A48"/>
    <w:rsid w:val="00172B82"/>
    <w:rsid w:val="001873C2"/>
    <w:rsid w:val="001939A1"/>
    <w:rsid w:val="00195F45"/>
    <w:rsid w:val="0019771A"/>
    <w:rsid w:val="001A2F74"/>
    <w:rsid w:val="001A35B1"/>
    <w:rsid w:val="001C239C"/>
    <w:rsid w:val="001C7D65"/>
    <w:rsid w:val="001D41AA"/>
    <w:rsid w:val="001E1F3D"/>
    <w:rsid w:val="001F3C75"/>
    <w:rsid w:val="001F5C5A"/>
    <w:rsid w:val="00217314"/>
    <w:rsid w:val="00222A3C"/>
    <w:rsid w:val="00225389"/>
    <w:rsid w:val="0022698C"/>
    <w:rsid w:val="002319B3"/>
    <w:rsid w:val="00236AE3"/>
    <w:rsid w:val="00240B4E"/>
    <w:rsid w:val="00246F3A"/>
    <w:rsid w:val="00250F22"/>
    <w:rsid w:val="00254993"/>
    <w:rsid w:val="002633EC"/>
    <w:rsid w:val="002828E5"/>
    <w:rsid w:val="002A3EEA"/>
    <w:rsid w:val="002C0172"/>
    <w:rsid w:val="002C23D9"/>
    <w:rsid w:val="002C7F4D"/>
    <w:rsid w:val="002D209F"/>
    <w:rsid w:val="002E2E98"/>
    <w:rsid w:val="00300EB9"/>
    <w:rsid w:val="00307689"/>
    <w:rsid w:val="00320BF2"/>
    <w:rsid w:val="003331B8"/>
    <w:rsid w:val="003410E0"/>
    <w:rsid w:val="00343AFD"/>
    <w:rsid w:val="00351507"/>
    <w:rsid w:val="00354CD0"/>
    <w:rsid w:val="00362474"/>
    <w:rsid w:val="00371210"/>
    <w:rsid w:val="00377EC8"/>
    <w:rsid w:val="003912A3"/>
    <w:rsid w:val="0039499D"/>
    <w:rsid w:val="003A2C5A"/>
    <w:rsid w:val="003A4D87"/>
    <w:rsid w:val="003B7C68"/>
    <w:rsid w:val="003E348E"/>
    <w:rsid w:val="003E5411"/>
    <w:rsid w:val="0042468F"/>
    <w:rsid w:val="00432972"/>
    <w:rsid w:val="00443B9A"/>
    <w:rsid w:val="00443EAE"/>
    <w:rsid w:val="00476829"/>
    <w:rsid w:val="004873A8"/>
    <w:rsid w:val="004973A7"/>
    <w:rsid w:val="004A1340"/>
    <w:rsid w:val="004A5FEA"/>
    <w:rsid w:val="004B2EE5"/>
    <w:rsid w:val="004C26BA"/>
    <w:rsid w:val="004D563D"/>
    <w:rsid w:val="004E0603"/>
    <w:rsid w:val="004E4ED9"/>
    <w:rsid w:val="004E6053"/>
    <w:rsid w:val="004F1D30"/>
    <w:rsid w:val="004F4A07"/>
    <w:rsid w:val="00504110"/>
    <w:rsid w:val="0051597F"/>
    <w:rsid w:val="005175CE"/>
    <w:rsid w:val="00520A41"/>
    <w:rsid w:val="00520DBF"/>
    <w:rsid w:val="00527988"/>
    <w:rsid w:val="005673E5"/>
    <w:rsid w:val="005731F5"/>
    <w:rsid w:val="00574AC2"/>
    <w:rsid w:val="00575FCC"/>
    <w:rsid w:val="005842C3"/>
    <w:rsid w:val="005A50CC"/>
    <w:rsid w:val="005A515F"/>
    <w:rsid w:val="005A670E"/>
    <w:rsid w:val="005B134D"/>
    <w:rsid w:val="005B2174"/>
    <w:rsid w:val="005B5CE1"/>
    <w:rsid w:val="005B6C83"/>
    <w:rsid w:val="005B7C6A"/>
    <w:rsid w:val="005C20C3"/>
    <w:rsid w:val="005C4E2D"/>
    <w:rsid w:val="005D7036"/>
    <w:rsid w:val="005E45E8"/>
    <w:rsid w:val="005E79E1"/>
    <w:rsid w:val="005F53BA"/>
    <w:rsid w:val="005F5D59"/>
    <w:rsid w:val="00601733"/>
    <w:rsid w:val="0065334D"/>
    <w:rsid w:val="00665939"/>
    <w:rsid w:val="006744CD"/>
    <w:rsid w:val="00696B38"/>
    <w:rsid w:val="006A77CE"/>
    <w:rsid w:val="006B6B6D"/>
    <w:rsid w:val="006C057D"/>
    <w:rsid w:val="006C5041"/>
    <w:rsid w:val="006D4342"/>
    <w:rsid w:val="006E78E6"/>
    <w:rsid w:val="006F3BF2"/>
    <w:rsid w:val="00710749"/>
    <w:rsid w:val="00720191"/>
    <w:rsid w:val="00743E09"/>
    <w:rsid w:val="00746792"/>
    <w:rsid w:val="007514C2"/>
    <w:rsid w:val="00785F59"/>
    <w:rsid w:val="007A4988"/>
    <w:rsid w:val="007A5476"/>
    <w:rsid w:val="007B2C6C"/>
    <w:rsid w:val="007D57BE"/>
    <w:rsid w:val="007E40F5"/>
    <w:rsid w:val="007F5C03"/>
    <w:rsid w:val="00803316"/>
    <w:rsid w:val="00822022"/>
    <w:rsid w:val="00822932"/>
    <w:rsid w:val="00830348"/>
    <w:rsid w:val="00840028"/>
    <w:rsid w:val="00843CBC"/>
    <w:rsid w:val="00846D58"/>
    <w:rsid w:val="00852DFF"/>
    <w:rsid w:val="008652C2"/>
    <w:rsid w:val="00884A05"/>
    <w:rsid w:val="00894C25"/>
    <w:rsid w:val="008A1A24"/>
    <w:rsid w:val="008A7A52"/>
    <w:rsid w:val="008D7A98"/>
    <w:rsid w:val="008F1324"/>
    <w:rsid w:val="008F7213"/>
    <w:rsid w:val="00903D2B"/>
    <w:rsid w:val="00907293"/>
    <w:rsid w:val="009111DF"/>
    <w:rsid w:val="009153AD"/>
    <w:rsid w:val="00917BFD"/>
    <w:rsid w:val="0093239C"/>
    <w:rsid w:val="00935461"/>
    <w:rsid w:val="0093758B"/>
    <w:rsid w:val="00942A54"/>
    <w:rsid w:val="00947C6E"/>
    <w:rsid w:val="0096636C"/>
    <w:rsid w:val="00985F7C"/>
    <w:rsid w:val="009B1874"/>
    <w:rsid w:val="009B443A"/>
    <w:rsid w:val="009B6062"/>
    <w:rsid w:val="009B6845"/>
    <w:rsid w:val="009E70B3"/>
    <w:rsid w:val="00A01CB8"/>
    <w:rsid w:val="00A109CB"/>
    <w:rsid w:val="00A10DAA"/>
    <w:rsid w:val="00A11EC7"/>
    <w:rsid w:val="00A154AB"/>
    <w:rsid w:val="00A249FA"/>
    <w:rsid w:val="00A41D3C"/>
    <w:rsid w:val="00A422BF"/>
    <w:rsid w:val="00A4305C"/>
    <w:rsid w:val="00A84A4B"/>
    <w:rsid w:val="00A86DE2"/>
    <w:rsid w:val="00A94FB5"/>
    <w:rsid w:val="00AA26EA"/>
    <w:rsid w:val="00AC0C64"/>
    <w:rsid w:val="00AC5569"/>
    <w:rsid w:val="00AD735E"/>
    <w:rsid w:val="00AE0705"/>
    <w:rsid w:val="00AE33B8"/>
    <w:rsid w:val="00AF2F7F"/>
    <w:rsid w:val="00B272A5"/>
    <w:rsid w:val="00B44C8B"/>
    <w:rsid w:val="00B734B3"/>
    <w:rsid w:val="00B9313C"/>
    <w:rsid w:val="00B9341E"/>
    <w:rsid w:val="00B94A1F"/>
    <w:rsid w:val="00BB222D"/>
    <w:rsid w:val="00BD4D76"/>
    <w:rsid w:val="00BD59DD"/>
    <w:rsid w:val="00BE5596"/>
    <w:rsid w:val="00C04E01"/>
    <w:rsid w:val="00C055B7"/>
    <w:rsid w:val="00C243A6"/>
    <w:rsid w:val="00C31742"/>
    <w:rsid w:val="00C34ECB"/>
    <w:rsid w:val="00C34FCA"/>
    <w:rsid w:val="00C3760F"/>
    <w:rsid w:val="00C62257"/>
    <w:rsid w:val="00C642CD"/>
    <w:rsid w:val="00C80518"/>
    <w:rsid w:val="00C83BAF"/>
    <w:rsid w:val="00C8788B"/>
    <w:rsid w:val="00C90E60"/>
    <w:rsid w:val="00CA6DEC"/>
    <w:rsid w:val="00CB1FA0"/>
    <w:rsid w:val="00CB5E86"/>
    <w:rsid w:val="00CC0AD5"/>
    <w:rsid w:val="00CD17F6"/>
    <w:rsid w:val="00CD79B1"/>
    <w:rsid w:val="00CF3D82"/>
    <w:rsid w:val="00CF5967"/>
    <w:rsid w:val="00CF73CB"/>
    <w:rsid w:val="00D0304F"/>
    <w:rsid w:val="00D07CA3"/>
    <w:rsid w:val="00D12186"/>
    <w:rsid w:val="00D24C1A"/>
    <w:rsid w:val="00D25ACD"/>
    <w:rsid w:val="00D30C2F"/>
    <w:rsid w:val="00D37C10"/>
    <w:rsid w:val="00D40FD6"/>
    <w:rsid w:val="00D505F5"/>
    <w:rsid w:val="00D73511"/>
    <w:rsid w:val="00D77D75"/>
    <w:rsid w:val="00D829B4"/>
    <w:rsid w:val="00DA347F"/>
    <w:rsid w:val="00DB6E28"/>
    <w:rsid w:val="00DC2413"/>
    <w:rsid w:val="00DD0B07"/>
    <w:rsid w:val="00DF2DC0"/>
    <w:rsid w:val="00E20055"/>
    <w:rsid w:val="00E26A2F"/>
    <w:rsid w:val="00E36E43"/>
    <w:rsid w:val="00E46B1C"/>
    <w:rsid w:val="00E60E45"/>
    <w:rsid w:val="00E6321F"/>
    <w:rsid w:val="00E63F6D"/>
    <w:rsid w:val="00E647FE"/>
    <w:rsid w:val="00E7387B"/>
    <w:rsid w:val="00E73E33"/>
    <w:rsid w:val="00E821AC"/>
    <w:rsid w:val="00E97B25"/>
    <w:rsid w:val="00EA1041"/>
    <w:rsid w:val="00EA6245"/>
    <w:rsid w:val="00EB244D"/>
    <w:rsid w:val="00EC1596"/>
    <w:rsid w:val="00ED668A"/>
    <w:rsid w:val="00EE2107"/>
    <w:rsid w:val="00EF1CA6"/>
    <w:rsid w:val="00F00E40"/>
    <w:rsid w:val="00F03383"/>
    <w:rsid w:val="00F114B1"/>
    <w:rsid w:val="00F174EF"/>
    <w:rsid w:val="00F21999"/>
    <w:rsid w:val="00F51625"/>
    <w:rsid w:val="00F51D42"/>
    <w:rsid w:val="00F552DA"/>
    <w:rsid w:val="00F63512"/>
    <w:rsid w:val="00F91D20"/>
    <w:rsid w:val="00F9561D"/>
    <w:rsid w:val="00F96564"/>
    <w:rsid w:val="00FA2AA2"/>
    <w:rsid w:val="00FA4A26"/>
    <w:rsid w:val="00FB417A"/>
    <w:rsid w:val="00FB7BFE"/>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D42"/>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F3D82"/>
    <w:pPr>
      <w:keepNext/>
      <w:keepLines/>
      <w:numPr>
        <w:numId w:val="13"/>
      </w:numPr>
      <w:spacing w:before="120" w:after="120"/>
      <w:ind w:left="0" w:firstLineChars="0" w:firstLine="0"/>
      <w:jc w:val="center"/>
      <w:outlineLvl w:val="0"/>
    </w:pPr>
    <w:rPr>
      <w:rFonts w:ascii="黑体" w:eastAsia="黑体" w:hAnsi="黑体"/>
      <w:bCs/>
      <w:kern w:val="44"/>
      <w:sz w:val="28"/>
      <w:szCs w:val="44"/>
    </w:rPr>
  </w:style>
  <w:style w:type="paragraph" w:styleId="2">
    <w:name w:val="heading 2"/>
    <w:basedOn w:val="a"/>
    <w:next w:val="a"/>
    <w:link w:val="20"/>
    <w:uiPriority w:val="9"/>
    <w:unhideWhenUsed/>
    <w:qFormat/>
    <w:rsid w:val="00CF3D82"/>
    <w:pPr>
      <w:keepNext/>
      <w:keepLines/>
      <w:numPr>
        <w:ilvl w:val="1"/>
        <w:numId w:val="13"/>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link w:val="30"/>
    <w:uiPriority w:val="9"/>
    <w:unhideWhenUsed/>
    <w:qFormat/>
    <w:rsid w:val="00CF3D82"/>
    <w:pPr>
      <w:keepNext/>
      <w:keepLines/>
      <w:numPr>
        <w:ilvl w:val="2"/>
        <w:numId w:val="13"/>
      </w:numPr>
      <w:ind w:left="0" w:firstLineChars="0" w:firstLine="0"/>
      <w:jc w:val="left"/>
      <w:outlineLvl w:val="2"/>
    </w:pPr>
    <w:rPr>
      <w:rFonts w:ascii="黑体" w:eastAsia="黑体" w:hAnsi="黑体"/>
      <w:bCs/>
      <w:szCs w:val="32"/>
    </w:rPr>
  </w:style>
  <w:style w:type="paragraph" w:styleId="4">
    <w:name w:val="heading 4"/>
    <w:basedOn w:val="a"/>
    <w:next w:val="a"/>
    <w:link w:val="40"/>
    <w:uiPriority w:val="9"/>
    <w:semiHidden/>
    <w:unhideWhenUsed/>
    <w:rsid w:val="001D41A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F3D82"/>
    <w:rPr>
      <w:rFonts w:ascii="黑体" w:eastAsia="黑体" w:hAnsi="黑体"/>
      <w:bCs/>
      <w:kern w:val="44"/>
      <w:sz w:val="28"/>
      <w:szCs w:val="44"/>
    </w:rPr>
  </w:style>
  <w:style w:type="character" w:customStyle="1" w:styleId="20">
    <w:name w:val="标题 2 字符"/>
    <w:basedOn w:val="a0"/>
    <w:link w:val="2"/>
    <w:uiPriority w:val="9"/>
    <w:rsid w:val="00CF3D82"/>
    <w:rPr>
      <w:rFonts w:ascii="黑体" w:eastAsia="黑体" w:hAnsi="黑体" w:cstheme="majorBidi"/>
      <w:bCs/>
      <w:sz w:val="24"/>
      <w:szCs w:val="32"/>
    </w:rPr>
  </w:style>
  <w:style w:type="character" w:customStyle="1" w:styleId="30">
    <w:name w:val="标题 3 字符"/>
    <w:basedOn w:val="a0"/>
    <w:link w:val="3"/>
    <w:uiPriority w:val="9"/>
    <w:rsid w:val="00CF3D82"/>
    <w:rPr>
      <w:rFonts w:ascii="黑体" w:eastAsia="黑体" w:hAnsi="黑体"/>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3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0815BE"/>
    <w:pPr>
      <w:ind w:firstLineChars="0" w:firstLine="0"/>
      <w:jc w:val="center"/>
    </w:pPr>
    <w:rPr>
      <w:b/>
      <w:sz w:val="21"/>
      <w:szCs w:val="21"/>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1">
    <w:name w:val="toc 1"/>
    <w:basedOn w:val="a"/>
    <w:next w:val="a"/>
    <w:autoRedefine/>
    <w:uiPriority w:val="39"/>
    <w:unhideWhenUsed/>
    <w:rsid w:val="004A5FEA"/>
  </w:style>
  <w:style w:type="paragraph" w:styleId="TOC2">
    <w:name w:val="toc 2"/>
    <w:basedOn w:val="a"/>
    <w:next w:val="a"/>
    <w:autoRedefine/>
    <w:uiPriority w:val="39"/>
    <w:unhideWhenUsed/>
    <w:rsid w:val="004A5FEA"/>
    <w:pPr>
      <w:ind w:leftChars="200" w:left="420"/>
    </w:pPr>
  </w:style>
  <w:style w:type="paragraph" w:styleId="TOC3">
    <w:name w:val="toc 3"/>
    <w:basedOn w:val="a"/>
    <w:next w:val="a"/>
    <w:autoRedefine/>
    <w:uiPriority w:val="39"/>
    <w:unhideWhenUsed/>
    <w:rsid w:val="004A5FEA"/>
    <w:pPr>
      <w:ind w:leftChars="400" w:left="840"/>
    </w:p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styleId="af1">
    <w:name w:val="Unresolved Mention"/>
    <w:basedOn w:val="a0"/>
    <w:uiPriority w:val="99"/>
    <w:semiHidden/>
    <w:unhideWhenUsed/>
    <w:rsid w:val="002C0172"/>
    <w:rPr>
      <w:color w:val="605E5C"/>
      <w:shd w:val="clear" w:color="auto" w:fill="E1DFDD"/>
    </w:rPr>
  </w:style>
  <w:style w:type="character" w:customStyle="1" w:styleId="tit">
    <w:name w:val="tit"/>
    <w:basedOn w:val="a0"/>
    <w:rsid w:val="002C0172"/>
  </w:style>
  <w:style w:type="character" w:customStyle="1" w:styleId="40">
    <w:name w:val="标题 4 字符"/>
    <w:basedOn w:val="a0"/>
    <w:link w:val="4"/>
    <w:uiPriority w:val="9"/>
    <w:semiHidden/>
    <w:rsid w:val="001D41AA"/>
    <w:rPr>
      <w:rFonts w:asciiTheme="majorHAnsi" w:eastAsiaTheme="majorEastAsia" w:hAnsiTheme="majorHAnsi" w:cstheme="majorBidi"/>
      <w:b/>
      <w:bCs/>
      <w:sz w:val="28"/>
      <w:szCs w:val="28"/>
    </w:rPr>
  </w:style>
  <w:style w:type="table" w:styleId="12">
    <w:name w:val="Plain Table 1"/>
    <w:basedOn w:val="a1"/>
    <w:uiPriority w:val="41"/>
    <w:rsid w:val="0003524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42"/>
    <w:rsid w:val="0003524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77890287">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958</Words>
  <Characters>5462</Characters>
  <Application>Microsoft Office Word</Application>
  <DocSecurity>0</DocSecurity>
  <Lines>45</Lines>
  <Paragraphs>12</Paragraphs>
  <ScaleCrop>false</ScaleCrop>
  <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陆离 祁</cp:lastModifiedBy>
  <cp:revision>2</cp:revision>
  <cp:lastPrinted>2020-11-30T03:40:00Z</cp:lastPrinted>
  <dcterms:created xsi:type="dcterms:W3CDTF">2026-06-27T05:42:00Z</dcterms:created>
  <dcterms:modified xsi:type="dcterms:W3CDTF">2026-06-27T05:42:00Z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