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last burial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july 2011, i mourned my mother.  she was buried beside our home without a headstone, beneath a guava tree.  i was unable to shed a tear during her burial, but every now and then, i encounter moments that trigger me into tears.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 years later, i visited ikogosi town and noticed that the residents buried their deceased within their homes.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strangely, this project coincides with my mother's burial month, and through this project, i re-enact her burial ceremony to honour her memory, using my body and installation pieces to explore the nuances i exhumed during my visit to ikogosi.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