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Andrew’s Copy (3/25); comments in blue.</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Services Copy: Trustworksco.com/services</w:t>
      </w:r>
    </w:p>
    <w:p w:rsidR="00000000" w:rsidDel="00000000" w:rsidP="00000000" w:rsidRDefault="00000000" w:rsidRPr="00000000" w14:paraId="00000003">
      <w:pPr>
        <w:rPr>
          <w:b w:val="1"/>
          <w:u w:val="single"/>
        </w:rPr>
      </w:pPr>
      <w:r w:rsidDel="00000000" w:rsidR="00000000" w:rsidRPr="00000000">
        <w:rPr>
          <w:b w:val="1"/>
          <w:u w:val="single"/>
          <w:rtl w:val="0"/>
        </w:rPr>
        <w:t xml:space="preserve">I. Services Hero Section </w:t>
      </w:r>
    </w:p>
    <w:p w:rsidR="00000000" w:rsidDel="00000000" w:rsidP="00000000" w:rsidRDefault="00000000" w:rsidRPr="00000000" w14:paraId="00000004">
      <w:pPr>
        <w:rPr/>
      </w:pPr>
      <w:r w:rsidDel="00000000" w:rsidR="00000000" w:rsidRPr="00000000">
        <w:rPr>
          <w:rtl w:val="0"/>
        </w:rPr>
        <w:t xml:space="preserve">Header: Solutions Built for Healthcare Leaders, by Healthcare Experts</w:t>
      </w:r>
    </w:p>
    <w:p w:rsidR="00000000" w:rsidDel="00000000" w:rsidP="00000000" w:rsidRDefault="00000000" w:rsidRPr="00000000" w14:paraId="00000005">
      <w:pPr>
        <w:rPr/>
      </w:pPr>
      <w:r w:rsidDel="00000000" w:rsidR="00000000" w:rsidRPr="00000000">
        <w:rPr>
          <w:b w:val="1"/>
          <w:color w:val="0000ff"/>
          <w:rtl w:val="0"/>
        </w:rPr>
        <w:t xml:space="preserve">Solutions </w:t>
      </w:r>
      <w:r w:rsidDel="00000000" w:rsidR="00000000" w:rsidRPr="00000000">
        <w:rPr>
          <w:b w:val="1"/>
          <w:color w:val="0000ff"/>
          <w:u w:val="single"/>
          <w:rtl w:val="0"/>
        </w:rPr>
        <w:t xml:space="preserve">Designed</w:t>
      </w:r>
      <w:r w:rsidDel="00000000" w:rsidR="00000000" w:rsidRPr="00000000">
        <w:rPr>
          <w:b w:val="1"/>
          <w:color w:val="0000ff"/>
          <w:rtl w:val="0"/>
        </w:rPr>
        <w:t xml:space="preserve"> for Healthcare Leaders, by/</w:t>
      </w:r>
      <w:r w:rsidDel="00000000" w:rsidR="00000000" w:rsidRPr="00000000">
        <w:rPr>
          <w:b w:val="1"/>
          <w:color w:val="0000ff"/>
          <w:u w:val="single"/>
          <w:rtl w:val="0"/>
        </w:rPr>
        <w:t xml:space="preserve">from</w:t>
      </w:r>
      <w:r w:rsidDel="00000000" w:rsidR="00000000" w:rsidRPr="00000000">
        <w:rPr>
          <w:b w:val="1"/>
          <w:color w:val="0000ff"/>
          <w:rtl w:val="0"/>
        </w:rPr>
        <w:t xml:space="preserve"> </w:t>
      </w:r>
      <w:r w:rsidDel="00000000" w:rsidR="00000000" w:rsidRPr="00000000">
        <w:rPr>
          <w:b w:val="1"/>
          <w:color w:val="0000ff"/>
          <w:u w:val="single"/>
          <w:rtl w:val="0"/>
        </w:rPr>
        <w:t xml:space="preserve">Industry</w:t>
      </w:r>
      <w:r w:rsidDel="00000000" w:rsidR="00000000" w:rsidRPr="00000000">
        <w:rPr>
          <w:b w:val="1"/>
          <w:color w:val="0000ff"/>
          <w:rtl w:val="0"/>
        </w:rPr>
        <w:t xml:space="preserve"> Experts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Subheader: Trust Us to Eliminate the Noise, from Boardroom to Bedside</w:t>
      </w:r>
    </w:p>
    <w:p w:rsidR="00000000" w:rsidDel="00000000" w:rsidP="00000000" w:rsidRDefault="00000000" w:rsidRPr="00000000" w14:paraId="00000007">
      <w:pPr>
        <w:rPr/>
      </w:pPr>
      <w:r w:rsidDel="00000000" w:rsidR="00000000" w:rsidRPr="00000000">
        <w:rPr>
          <w:rtl w:val="0"/>
        </w:rPr>
        <w:t xml:space="preserve">Button: Schedule a Conversation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Fonts w:ascii="Aptos" w:cs="Aptos" w:eastAsia="Aptos" w:hAnsi="Aptos"/>
          <w:b w:val="1"/>
          <w:i w:val="0"/>
          <w:smallCaps w:val="0"/>
          <w:strike w:val="0"/>
          <w:color w:val="000000"/>
          <w:sz w:val="24"/>
          <w:szCs w:val="24"/>
          <w:u w:val="single"/>
          <w:shd w:fill="auto" w:val="clear"/>
          <w:vertAlign w:val="baseline"/>
          <w:rtl w:val="0"/>
        </w:rPr>
        <w:t xml:space="preserve">II. Body of Page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From Strategy to Impact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former healthcare executives and operational leaders, we understand the challenges</w:t>
      </w:r>
      <w:r w:rsidDel="00000000" w:rsidR="00000000" w:rsidRPr="00000000">
        <w:rPr>
          <w:b w:val="1"/>
          <w:color w:val="0000ff"/>
          <w:rtl w:val="0"/>
        </w:rPr>
        <w:t xml:space="preserve"> </w:t>
      </w:r>
      <w:r w:rsidDel="00000000" w:rsidR="00000000" w:rsidRPr="00000000">
        <w:rPr>
          <w:rFonts w:ascii="Aptos" w:cs="Aptos" w:eastAsia="Aptos" w:hAnsi="Aptos"/>
          <w:b w:val="0"/>
          <w:i w:val="0"/>
          <w:smallCaps w:val="0"/>
          <w:strike w:val="1"/>
          <w:color w:val="000000"/>
          <w:sz w:val="24"/>
          <w:szCs w:val="24"/>
          <w:u w:val="none"/>
          <w:shd w:fill="auto" w:val="clear"/>
          <w:vertAlign w:val="baseline"/>
          <w:rtl w:val="0"/>
        </w:rPr>
        <w:t xml:space="preserve">you navigate daily</w:t>
      </w:r>
      <w:r w:rsidDel="00000000" w:rsidR="00000000" w:rsidRPr="00000000">
        <w:rPr>
          <w:b w:val="1"/>
          <w:color w:val="0000ff"/>
          <w:rtl w:val="0"/>
        </w:rPr>
        <w:t xml:space="preserve"> of modern health services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That’s why we focus on delivering actionable, measurable strategies that drive progress, creating immediate impact and building a foundation for the future.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Integrated Organizational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We align governance, leadership, and operational structures to foster collaboration, enhance efficiency, and create a high-performing healthcare ecosystem.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Organizational Strategy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Modernization &amp; Assessment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Structural Design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MSOs &amp; Population Health Platforms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M&amp;A &amp; Affiliation Support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Line Planning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Care Model Innovation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reconfiguring care delivery, we design innovative, patient-centered solutions that improve outcomes, enhance provider experience, and drive operational excellence.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Care Model Design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Primary &amp; Specialty Care Development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Population Health Management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PSAs, Co-Management Agreements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Health Strategy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Improvement Initiatives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Sustainable &amp; Resilient Economics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develop financial strategies that balance clinical and business priorities, ensuring long-term growth, stability, and adaptability in an evolving healthcare landscape. </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Model Transformation </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Performance Assessment </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Physician Compensation Design &amp; Implementation </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Affiliations &amp; Gainsharing </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Growth &amp; Analysis  </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Miscellaneous Financial Models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Corporate Services–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offer a variety of customized services tailored to meet your organization’s unique needs. With our extensive experience and collaborative approach, we work closely with you to craft solutions that drive meaningful impact and deliver lasting results. Additional services include: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 Alignment</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Corporate Keynote Addresses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Retreat Facilitation </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Interim Management Services </w:t>
      </w:r>
    </w:p>
    <w:p w:rsidR="00000000" w:rsidDel="00000000" w:rsidP="00000000" w:rsidRDefault="00000000" w:rsidRPr="00000000" w14:paraId="0000002B">
      <w:pPr>
        <w:rPr>
          <w:b w:val="1"/>
          <w:color w:val="0000ff"/>
        </w:rPr>
      </w:pPr>
      <w:r w:rsidDel="00000000" w:rsidR="00000000" w:rsidRPr="00000000">
        <w:rPr>
          <w:rtl w:val="0"/>
        </w:rPr>
      </w:r>
    </w:p>
    <w:p w:rsidR="00000000" w:rsidDel="00000000" w:rsidP="00000000" w:rsidRDefault="00000000" w:rsidRPr="00000000" w14:paraId="0000002C">
      <w:pPr>
        <w:rPr/>
      </w:pPr>
      <w:r w:rsidDel="00000000" w:rsidR="00000000" w:rsidRPr="00000000">
        <w:rPr>
          <w:b w:val="1"/>
          <w:color w:val="0000ff"/>
          <w:rtl w:val="0"/>
        </w:rPr>
        <w:t xml:space="preserve">Copy looks good. Design comment:</w:t>
        <w:br w:type="textWrapping"/>
        <w:t xml:space="preserve">Because of the length of each section, it may be a challenge to maintain the same grid layout as the homepage. We may need to revert each of these to its own row.</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120" w:line="240" w:lineRule="auto"/>
        <w:rPr>
          <w:b w:val="1"/>
          <w:color w:val="000000"/>
        </w:rPr>
      </w:pPr>
      <w:r w:rsidDel="00000000" w:rsidR="00000000" w:rsidRPr="00000000">
        <w:rPr>
          <w:b w:val="1"/>
          <w:color w:val="000000"/>
          <w:rtl w:val="0"/>
        </w:rPr>
        <w:t xml:space="preserve">IV. Standard Footer</w:t>
      </w:r>
    </w:p>
    <w:p w:rsidR="00000000" w:rsidDel="00000000" w:rsidP="00000000" w:rsidRDefault="00000000" w:rsidRPr="00000000" w14:paraId="0000002F">
      <w:pPr>
        <w:spacing w:after="120" w:line="240" w:lineRule="auto"/>
        <w:rPr/>
      </w:pPr>
      <w:r w:rsidDel="00000000" w:rsidR="00000000" w:rsidRPr="00000000">
        <w:rPr>
          <w:rtl w:val="0"/>
        </w:rPr>
        <w:t xml:space="preserve">Use final standard footer from Homepage </w:t>
      </w:r>
    </w:p>
    <w:p w:rsidR="00000000" w:rsidDel="00000000" w:rsidP="00000000" w:rsidRDefault="00000000" w:rsidRPr="00000000" w14:paraId="0000003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D7C5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D7C5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D7C5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D7C5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D7C5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D7C5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D7C5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D7C5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D7C5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D7C5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D7C5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D7C5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D7C5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D7C5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D7C5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D7C5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D7C5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D7C5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D7C5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D7C5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D7C5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D7C5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D7C5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D7C5B"/>
    <w:rPr>
      <w:i w:val="1"/>
      <w:iCs w:val="1"/>
      <w:color w:val="404040" w:themeColor="text1" w:themeTint="0000BF"/>
    </w:rPr>
  </w:style>
  <w:style w:type="paragraph" w:styleId="ListParagraph">
    <w:name w:val="List Paragraph"/>
    <w:basedOn w:val="Normal"/>
    <w:uiPriority w:val="34"/>
    <w:qFormat w:val="1"/>
    <w:rsid w:val="00DD7C5B"/>
    <w:pPr>
      <w:ind w:left="720"/>
      <w:contextualSpacing w:val="1"/>
    </w:pPr>
  </w:style>
  <w:style w:type="character" w:styleId="IntenseEmphasis">
    <w:name w:val="Intense Emphasis"/>
    <w:basedOn w:val="DefaultParagraphFont"/>
    <w:uiPriority w:val="21"/>
    <w:qFormat w:val="1"/>
    <w:rsid w:val="00DD7C5B"/>
    <w:rPr>
      <w:i w:val="1"/>
      <w:iCs w:val="1"/>
      <w:color w:val="0f4761" w:themeColor="accent1" w:themeShade="0000BF"/>
    </w:rPr>
  </w:style>
  <w:style w:type="paragraph" w:styleId="IntenseQuote">
    <w:name w:val="Intense Quote"/>
    <w:basedOn w:val="Normal"/>
    <w:next w:val="Normal"/>
    <w:link w:val="IntenseQuoteChar"/>
    <w:uiPriority w:val="30"/>
    <w:qFormat w:val="1"/>
    <w:rsid w:val="00DD7C5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D7C5B"/>
    <w:rPr>
      <w:i w:val="1"/>
      <w:iCs w:val="1"/>
      <w:color w:val="0f4761" w:themeColor="accent1" w:themeShade="0000BF"/>
    </w:rPr>
  </w:style>
  <w:style w:type="character" w:styleId="IntenseReference">
    <w:name w:val="Intense Reference"/>
    <w:basedOn w:val="DefaultParagraphFont"/>
    <w:uiPriority w:val="32"/>
    <w:qFormat w:val="1"/>
    <w:rsid w:val="00DD7C5B"/>
    <w:rPr>
      <w:b w:val="1"/>
      <w:bCs w:val="1"/>
      <w:smallCaps w:val="1"/>
      <w:color w:val="0f4761" w:themeColor="accent1" w:themeShade="0000BF"/>
      <w:spacing w:val="5"/>
    </w:rPr>
  </w:style>
  <w:style w:type="paragraph" w:styleId="paragraph" w:customStyle="1">
    <w:name w:val="paragraph"/>
    <w:basedOn w:val="Normal"/>
    <w:rsid w:val="002972DD"/>
    <w:pPr>
      <w:spacing w:after="100" w:afterAutospacing="1" w:before="100" w:beforeAutospacing="1" w:line="240" w:lineRule="auto"/>
    </w:pPr>
    <w:rPr>
      <w:rFonts w:ascii="Times New Roman" w:cs="Times New Roman" w:eastAsia="Times New Roman" w:hAnsi="Times New Roman"/>
      <w:kern w:val="0"/>
    </w:rPr>
  </w:style>
  <w:style w:type="character" w:styleId="normaltextrun" w:customStyle="1">
    <w:name w:val="normaltextrun"/>
    <w:basedOn w:val="DefaultParagraphFont"/>
    <w:rsid w:val="002972DD"/>
  </w:style>
  <w:style w:type="character" w:styleId="eop" w:customStyle="1">
    <w:name w:val="eop"/>
    <w:basedOn w:val="DefaultParagraphFont"/>
    <w:rsid w:val="002972DD"/>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wLZXCHUQdqpN8Z5ukah39cQwGg==">CgMxLjA4AHIhMXhiTUpIeGFKT2V3Ty1rbHViVFByLUpxWW9GOV9FTjBL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2025-03-21T18:51:00Z</dcterms:created>
  <dc:creator>Patrick Grant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0x0101000B79C63AB5602E4BB1B9E5E80EDB536B</vt:lpwstr>
  </property>
  <property fmtid="{D5CDD505-2E9C-101B-9397-08002B2CF9AE}" pid="3" name="MediaServiceImageTags">
    <vt:lpwstr/>
  </property>
</Properties>
</file>