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EF0608" w14:textId="3F8BAAB8" w:rsidR="00EE7FE7" w:rsidRPr="000A1575" w:rsidRDefault="00673F4B" w:rsidP="00871695">
      <w:pPr>
        <w:spacing w:after="120"/>
        <w:rPr>
          <w:b/>
          <w:bCs/>
        </w:rPr>
      </w:pPr>
      <w:r w:rsidRPr="00673F4B">
        <w:rPr>
          <w:b/>
          <w:bCs/>
          <w:noProof/>
        </w:rPr>
        <w:drawing>
          <wp:anchor distT="0" distB="0" distL="114300" distR="114300" simplePos="0" relativeHeight="251658240" behindDoc="0" locked="0" layoutInCell="1" allowOverlap="1" wp14:anchorId="22819111" wp14:editId="5E42ECEA">
            <wp:simplePos x="0" y="0"/>
            <wp:positionH relativeFrom="column">
              <wp:posOffset>0</wp:posOffset>
            </wp:positionH>
            <wp:positionV relativeFrom="paragraph">
              <wp:posOffset>3810</wp:posOffset>
            </wp:positionV>
            <wp:extent cx="901672" cy="898497"/>
            <wp:effectExtent l="0" t="0" r="635" b="3810"/>
            <wp:wrapSquare wrapText="bothSides"/>
            <wp:docPr id="9" name="Picture 2" descr="A person smiling for the camera&#10;&#10;Description automatically generated with medium confidence">
              <a:extLst xmlns:a="http://schemas.openxmlformats.org/drawingml/2006/main">
                <a:ext uri="{FF2B5EF4-FFF2-40B4-BE49-F238E27FC236}">
                  <a16:creationId xmlns:a16="http://schemas.microsoft.com/office/drawing/2014/main" id="{7622FE8B-B7C6-C44D-B91B-D6EB5C2C4B2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 descr="A person smiling for the camera&#10;&#10;Description automatically generated with medium confidence">
                      <a:extLst>
                        <a:ext uri="{FF2B5EF4-FFF2-40B4-BE49-F238E27FC236}">
                          <a16:creationId xmlns:a16="http://schemas.microsoft.com/office/drawing/2014/main" id="{7622FE8B-B7C6-C44D-B91B-D6EB5C2C4B2C}"/>
                        </a:ext>
                      </a:extLst>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01672" cy="898497"/>
                    </a:xfrm>
                    <a:prstGeom prst="rect">
                      <a:avLst/>
                    </a:prstGeom>
                    <a:noFill/>
                  </pic:spPr>
                </pic:pic>
              </a:graphicData>
            </a:graphic>
            <wp14:sizeRelH relativeFrom="page">
              <wp14:pctWidth>0</wp14:pctWidth>
            </wp14:sizeRelH>
            <wp14:sizeRelV relativeFrom="page">
              <wp14:pctHeight>0</wp14:pctHeight>
            </wp14:sizeRelV>
          </wp:anchor>
        </w:drawing>
      </w:r>
      <w:r w:rsidR="00EE7FE7" w:rsidRPr="000A1575">
        <w:rPr>
          <w:b/>
          <w:bCs/>
        </w:rPr>
        <w:t>Laura Sebastyn</w:t>
      </w:r>
      <w:r>
        <w:rPr>
          <w:b/>
          <w:bCs/>
        </w:rPr>
        <w:t>, MSM</w:t>
      </w:r>
    </w:p>
    <w:p w14:paraId="6A57075D" w14:textId="20DD5AD5" w:rsidR="00EE7FE7" w:rsidRPr="00673F4B" w:rsidRDefault="00636DAA" w:rsidP="00871695">
      <w:pPr>
        <w:spacing w:after="120"/>
        <w:rPr>
          <w:b/>
          <w:bCs/>
        </w:rPr>
      </w:pPr>
      <w:r w:rsidRPr="00673F4B">
        <w:rPr>
          <w:b/>
          <w:bCs/>
        </w:rPr>
        <w:t>Principal</w:t>
      </w:r>
      <w:r w:rsidR="00E25E09" w:rsidRPr="00673F4B">
        <w:rPr>
          <w:b/>
          <w:bCs/>
        </w:rPr>
        <w:t xml:space="preserve"> </w:t>
      </w:r>
      <w:r w:rsidRPr="00673F4B">
        <w:rPr>
          <w:b/>
          <w:bCs/>
        </w:rPr>
        <w:t>&amp; Senior Advisor</w:t>
      </w:r>
    </w:p>
    <w:p w14:paraId="7B140E92" w14:textId="54BE0D24" w:rsidR="00EE7FE7" w:rsidRDefault="00A569B0">
      <w:hyperlink r:id="rId10" w:history="1">
        <w:r w:rsidRPr="00A569B0">
          <w:rPr>
            <w:rStyle w:val="Hyperlink"/>
          </w:rPr>
          <w:t>Connect on LinkedIn</w:t>
        </w:r>
      </w:hyperlink>
    </w:p>
    <w:p w14:paraId="5869DA67" w14:textId="77777777" w:rsidR="000A1575" w:rsidRDefault="000A1575" w:rsidP="000A1575">
      <w:pPr>
        <w:spacing w:after="120"/>
        <w:contextualSpacing/>
      </w:pPr>
    </w:p>
    <w:p w14:paraId="3345791E" w14:textId="77777777" w:rsidR="00673F4B" w:rsidRDefault="00673F4B" w:rsidP="000A1575">
      <w:pPr>
        <w:spacing w:after="120"/>
      </w:pPr>
    </w:p>
    <w:p w14:paraId="6ACC674E" w14:textId="2687B3E5" w:rsidR="00EE7FE7" w:rsidRDefault="00EE7FE7" w:rsidP="000A1575">
      <w:pPr>
        <w:spacing w:after="120"/>
      </w:pPr>
      <w:r>
        <w:t xml:space="preserve">Laura is a powerful change driver whose expertise in large-scale transitions, expansions and infrastructure improvements has led multiple organizations to increased profits, operational efficiency, and patient satisfaction over the past </w:t>
      </w:r>
      <w:r w:rsidR="00467B17">
        <w:t>25</w:t>
      </w:r>
      <w:r>
        <w:t xml:space="preserve"> years.</w:t>
      </w:r>
    </w:p>
    <w:p w14:paraId="6FB2E467" w14:textId="37EA0E00" w:rsidR="00EE7FE7" w:rsidRDefault="00EE7FE7" w:rsidP="000A1575">
      <w:pPr>
        <w:spacing w:after="120"/>
      </w:pPr>
      <w:r>
        <w:t xml:space="preserve">She is distinguished by her talent for acclimating quickly to complex environments, envisioning a clear path forward and garnering buy-in from stakeholders who are apprehensive about change. Laura establishes trust through honest communication, transparent expectation setting and a willingness to </w:t>
      </w:r>
      <w:r w:rsidR="0017545D">
        <w:t>roll up</w:t>
      </w:r>
      <w:r>
        <w:t xml:space="preserve"> her sleeves and execute tasks with her team. </w:t>
      </w:r>
    </w:p>
    <w:p w14:paraId="52F1A8A0" w14:textId="59774251" w:rsidR="000A7672" w:rsidRDefault="00EE7FE7" w:rsidP="000A1575">
      <w:pPr>
        <w:spacing w:after="120"/>
      </w:pPr>
      <w:r>
        <w:t xml:space="preserve">As </w:t>
      </w:r>
      <w:r w:rsidR="00636DAA">
        <w:t>Principal &amp; Senior Advisor with</w:t>
      </w:r>
      <w:r>
        <w:t xml:space="preserve"> TrustWorks Collective, Laura </w:t>
      </w:r>
      <w:r w:rsidR="000A7672">
        <w:t xml:space="preserve">works collaboratively with clients to solve their most pressing challenges. Laura leverages her expertise across multiple disciplines to provide strategic guidance and operational support for projects including, but not limited to: </w:t>
      </w:r>
      <w:r w:rsidR="00467B17">
        <w:t>Strategic growth, Ambulatory Network Development, Legal and Governance Structure Transition and Optimization, Finance, Operations, and Physician Alignment</w:t>
      </w:r>
      <w:r w:rsidR="000A7672">
        <w:t xml:space="preserve">. </w:t>
      </w:r>
    </w:p>
    <w:p w14:paraId="3DA9F7EC" w14:textId="77777777" w:rsidR="00EE7FE7" w:rsidRDefault="00EE7FE7" w:rsidP="000A1575">
      <w:pPr>
        <w:spacing w:after="120"/>
      </w:pPr>
      <w:r>
        <w:t>Previously, Laura served as Interim Executive Director for Tufts Medical Center Community Care, where she was recruited to formulate and execute go-forward strategy for a planned merger. In her two years as Interim ED, Laura increased revenue while decreasing cost by onboarding a highly productive provider group and consolidating practices.</w:t>
      </w:r>
    </w:p>
    <w:p w14:paraId="3C98E9E2" w14:textId="77777777" w:rsidR="00EE7FE7" w:rsidRDefault="00EE7FE7" w:rsidP="000A1575">
      <w:pPr>
        <w:spacing w:after="120"/>
      </w:pPr>
      <w:r>
        <w:t>Prior to joining the team at Tufts, Laura was Director of Operations for Compass Medical, where she led central operational expansion activities. During her seven years in that role, Laura launched nine clinic facilities, increased providers 65% in six years and propelled a 50% increase in patient satisfaction in two years, as measured by state percentile ranking.</w:t>
      </w:r>
    </w:p>
    <w:p w14:paraId="37C68DFA" w14:textId="77777777" w:rsidR="00EE7FE7" w:rsidRDefault="00EE7FE7" w:rsidP="000A1575">
      <w:pPr>
        <w:spacing w:after="120"/>
      </w:pPr>
      <w:r>
        <w:t>After beginning her career at Compass Medical as an Accountant, Laura was promoted through a series of progressively responsible roles including Controller and Manager of Operations before becoming Director of Operations. Years of accounting and finance experience have equipped her with the unique ability to execute financial modeling and drill down into the budgets to advise senior leadership on making business development decisions that are truly value-based.</w:t>
      </w:r>
    </w:p>
    <w:p w14:paraId="081D0D30" w14:textId="0DEEB5F2" w:rsidR="00EE7FE7" w:rsidRDefault="00EE7FE7" w:rsidP="000A1575">
      <w:pPr>
        <w:spacing w:after="120"/>
      </w:pPr>
      <w:r>
        <w:t xml:space="preserve">Laura holds a Master of Science in Management with a concentration in Organizational Development and a Bachelor of Science in Management, both from Bridgewater State University. She finds her greatest motivation in a desire to participate in the forward-thinking process that improves healthcare. </w:t>
      </w:r>
    </w:p>
    <w:p w14:paraId="2C8AAEBE" w14:textId="77777777" w:rsidR="00E07DFC" w:rsidRDefault="00E07DFC" w:rsidP="000A1575">
      <w:pPr>
        <w:spacing w:after="120"/>
      </w:pPr>
    </w:p>
    <w:p w14:paraId="7C0C5C74" w14:textId="4F380C8B" w:rsidR="004A18D9" w:rsidRDefault="004A18D9" w:rsidP="000A1575">
      <w:pPr>
        <w:spacing w:after="120"/>
      </w:pPr>
    </w:p>
    <w:sectPr w:rsidR="004A18D9" w:rsidSect="008602A7">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BD874E" w14:textId="77777777" w:rsidR="006B14B2" w:rsidRDefault="006B14B2" w:rsidP="005775B3">
      <w:r>
        <w:separator/>
      </w:r>
    </w:p>
  </w:endnote>
  <w:endnote w:type="continuationSeparator" w:id="0">
    <w:p w14:paraId="697FDCA4" w14:textId="77777777" w:rsidR="006B14B2" w:rsidRDefault="006B14B2" w:rsidP="005775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ple SD Gothic Neo">
    <w:panose1 w:val="02000300000000000000"/>
    <w:charset w:val="81"/>
    <w:family w:val="auto"/>
    <w:pitch w:val="variable"/>
    <w:sig w:usb0="00000203" w:usb1="29D72C10" w:usb2="00000010" w:usb3="00000000" w:csb0="00280005"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ADB8DE" w14:textId="7842A775" w:rsidR="005775B3" w:rsidRPr="0048705D" w:rsidRDefault="005775B3" w:rsidP="005775B3">
    <w:pPr>
      <w:pStyle w:val="Footer"/>
      <w:jc w:val="center"/>
      <w:rPr>
        <w:b/>
        <w:bCs/>
        <w:color w:val="5B5D62"/>
        <w:sz w:val="21"/>
        <w:szCs w:val="21"/>
      </w:rPr>
    </w:pPr>
    <w:r w:rsidRPr="0048705D">
      <w:rPr>
        <w:b/>
        <w:bCs/>
        <w:color w:val="5B5D62"/>
        <w:sz w:val="21"/>
        <w:szCs w:val="21"/>
      </w:rPr>
      <w:t>344 Maple Avenue W Vienna, VA 22180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08B33B" w14:textId="77777777" w:rsidR="006B14B2" w:rsidRDefault="006B14B2" w:rsidP="005775B3">
      <w:r>
        <w:separator/>
      </w:r>
    </w:p>
  </w:footnote>
  <w:footnote w:type="continuationSeparator" w:id="0">
    <w:p w14:paraId="7CED38A1" w14:textId="77777777" w:rsidR="006B14B2" w:rsidRDefault="006B14B2" w:rsidP="005775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8116E9" w14:textId="381B143A" w:rsidR="0048705D" w:rsidRDefault="0048705D">
    <w:pPr>
      <w:pStyle w:val="Header"/>
    </w:pPr>
    <w:r>
      <w:rPr>
        <w:noProof/>
      </w:rPr>
      <mc:AlternateContent>
        <mc:Choice Requires="wps">
          <w:drawing>
            <wp:anchor distT="0" distB="0" distL="114300" distR="114300" simplePos="0" relativeHeight="251659264" behindDoc="0" locked="0" layoutInCell="1" allowOverlap="1" wp14:anchorId="10951CC6" wp14:editId="07CE60B8">
              <wp:simplePos x="0" y="0"/>
              <wp:positionH relativeFrom="column">
                <wp:posOffset>4461510</wp:posOffset>
              </wp:positionH>
              <wp:positionV relativeFrom="paragraph">
                <wp:posOffset>-42757</wp:posOffset>
              </wp:positionV>
              <wp:extent cx="1888067" cy="650452"/>
              <wp:effectExtent l="0" t="0" r="4445" b="0"/>
              <wp:wrapNone/>
              <wp:docPr id="2" name="Text Box 2"/>
              <wp:cNvGraphicFramePr/>
              <a:graphic xmlns:a="http://schemas.openxmlformats.org/drawingml/2006/main">
                <a:graphicData uri="http://schemas.microsoft.com/office/word/2010/wordprocessingShape">
                  <wps:wsp>
                    <wps:cNvSpPr txBox="1"/>
                    <wps:spPr>
                      <a:xfrm>
                        <a:off x="0" y="0"/>
                        <a:ext cx="1888067" cy="650452"/>
                      </a:xfrm>
                      <a:prstGeom prst="rect">
                        <a:avLst/>
                      </a:prstGeom>
                      <a:solidFill>
                        <a:schemeClr val="lt1"/>
                      </a:solidFill>
                      <a:ln w="6350">
                        <a:noFill/>
                      </a:ln>
                    </wps:spPr>
                    <wps:txbx>
                      <w:txbxContent>
                        <w:p w14:paraId="3F14D787" w14:textId="04004883" w:rsidR="0048705D" w:rsidRPr="00A73DF4" w:rsidRDefault="00EE7FE7">
                          <w:pPr>
                            <w:rPr>
                              <w:rFonts w:eastAsia="Apple SD Gothic Neo" w:cstheme="minorHAnsi"/>
                              <w:b/>
                              <w:bCs/>
                              <w:color w:val="5B5D62"/>
                              <w:sz w:val="18"/>
                              <w:szCs w:val="18"/>
                            </w:rPr>
                          </w:pPr>
                          <w:r>
                            <w:rPr>
                              <w:rFonts w:eastAsia="Apple SD Gothic Neo" w:cstheme="minorHAnsi"/>
                              <w:b/>
                              <w:bCs/>
                              <w:color w:val="5B5D62"/>
                              <w:sz w:val="18"/>
                              <w:szCs w:val="18"/>
                            </w:rPr>
                            <w:t>(571) 544-3500</w:t>
                          </w:r>
                        </w:p>
                        <w:p w14:paraId="6799CBB7" w14:textId="33FADFE1" w:rsidR="0048705D" w:rsidRPr="00A73DF4" w:rsidRDefault="0048705D">
                          <w:pPr>
                            <w:rPr>
                              <w:rFonts w:eastAsia="Apple SD Gothic Neo" w:cstheme="minorHAnsi"/>
                              <w:b/>
                              <w:bCs/>
                              <w:color w:val="5B5D62"/>
                              <w:sz w:val="18"/>
                              <w:szCs w:val="18"/>
                            </w:rPr>
                          </w:pPr>
                          <w:r w:rsidRPr="00A73DF4">
                            <w:rPr>
                              <w:rFonts w:eastAsia="Apple SD Gothic Neo" w:cstheme="minorHAnsi"/>
                              <w:b/>
                              <w:bCs/>
                              <w:color w:val="5B5D62"/>
                              <w:sz w:val="18"/>
                              <w:szCs w:val="18"/>
                            </w:rPr>
                            <w:t>www.trustworksco.com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0951CC6" id="_x0000_t202" coordsize="21600,21600" o:spt="202" path="m,l,21600r21600,l21600,xe">
              <v:stroke joinstyle="miter"/>
              <v:path gradientshapeok="t" o:connecttype="rect"/>
            </v:shapetype>
            <v:shape id="Text Box 2" o:spid="_x0000_s1026" type="#_x0000_t202" style="position:absolute;margin-left:351.3pt;margin-top:-3.35pt;width:148.65pt;height:51.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" fillcolor="white [3201]" stroked="f" strokeweight=".5pt">
              <v:textbox>
                <w:txbxContent>
                  <w:p w14:paraId="3F14D787" w14:textId="04004883" w:rsidR="0048705D" w:rsidRPr="00A73DF4" w:rsidRDefault="00EE7FE7">
                    <w:pPr>
                      <w:rPr>
                        <w:rFonts w:eastAsia="Apple SD Gothic Neo" w:cstheme="minorHAnsi"/>
                        <w:b/>
                        <w:bCs/>
                        <w:color w:val="5B5D62"/>
                        <w:sz w:val="18"/>
                        <w:szCs w:val="18"/>
                      </w:rPr>
                    </w:pPr>
                    <w:r>
                      <w:rPr>
                        <w:rFonts w:eastAsia="Apple SD Gothic Neo" w:cstheme="minorHAnsi"/>
                        <w:b/>
                        <w:bCs/>
                        <w:color w:val="5B5D62"/>
                        <w:sz w:val="18"/>
                        <w:szCs w:val="18"/>
                      </w:rPr>
                      <w:t>(571) 544-3500</w:t>
                    </w:r>
                  </w:p>
                  <w:p w14:paraId="6799CBB7" w14:textId="33FADFE1" w:rsidR="0048705D" w:rsidRPr="00A73DF4" w:rsidRDefault="0048705D">
                    <w:pPr>
                      <w:rPr>
                        <w:rFonts w:eastAsia="Apple SD Gothic Neo" w:cstheme="minorHAnsi"/>
                        <w:b/>
                        <w:bCs/>
                        <w:color w:val="5B5D62"/>
                        <w:sz w:val="18"/>
                        <w:szCs w:val="18"/>
                      </w:rPr>
                    </w:pPr>
                    <w:r w:rsidRPr="00A73DF4">
                      <w:rPr>
                        <w:rFonts w:eastAsia="Apple SD Gothic Neo" w:cstheme="minorHAnsi"/>
                        <w:b/>
                        <w:bCs/>
                        <w:color w:val="5B5D62"/>
                        <w:sz w:val="18"/>
                        <w:szCs w:val="18"/>
                      </w:rPr>
                      <w:t>www.trustworksco.com</w:t>
                    </w:r>
                  </w:p>
                </w:txbxContent>
              </v:textbox>
            </v:shape>
          </w:pict>
        </mc:Fallback>
      </mc:AlternateContent>
    </w:r>
    <w:r w:rsidRPr="0048705D">
      <w:rPr>
        <w:noProof/>
      </w:rPr>
      <w:drawing>
        <wp:inline distT="0" distB="0" distL="0" distR="0" wp14:anchorId="4383A918" wp14:editId="0B22116C">
          <wp:extent cx="1896533" cy="540512"/>
          <wp:effectExtent l="0" t="0" r="0" b="5715"/>
          <wp:docPr id="1" name="Picture 1"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clipart&#10;&#10;Description automatically generated"/>
                  <pic:cNvPicPr/>
                </pic:nvPicPr>
                <pic:blipFill>
                  <a:blip r:embed="rId1"/>
                  <a:stretch>
                    <a:fillRect/>
                  </a:stretch>
                </pic:blipFill>
                <pic:spPr>
                  <a:xfrm>
                    <a:off x="0" y="0"/>
                    <a:ext cx="1905254" cy="542998"/>
                  </a:xfrm>
                  <a:prstGeom prst="rect">
                    <a:avLst/>
                  </a:prstGeom>
                </pic:spPr>
              </pic:pic>
            </a:graphicData>
          </a:graphic>
        </wp:inline>
      </w:drawing>
    </w:r>
    <w:r>
      <w:tab/>
    </w:r>
    <w:r>
      <w:tab/>
    </w: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5B3"/>
    <w:rsid w:val="00020569"/>
    <w:rsid w:val="000716D1"/>
    <w:rsid w:val="000A1575"/>
    <w:rsid w:val="000A7672"/>
    <w:rsid w:val="0017545D"/>
    <w:rsid w:val="00271138"/>
    <w:rsid w:val="002E3C0A"/>
    <w:rsid w:val="00467B17"/>
    <w:rsid w:val="0048705D"/>
    <w:rsid w:val="004A18D9"/>
    <w:rsid w:val="004A5E81"/>
    <w:rsid w:val="004B455D"/>
    <w:rsid w:val="00566AC7"/>
    <w:rsid w:val="005775B3"/>
    <w:rsid w:val="00597E70"/>
    <w:rsid w:val="00636DAA"/>
    <w:rsid w:val="00644CE5"/>
    <w:rsid w:val="00673F4B"/>
    <w:rsid w:val="006B14B2"/>
    <w:rsid w:val="00712D79"/>
    <w:rsid w:val="007631B0"/>
    <w:rsid w:val="007B2F42"/>
    <w:rsid w:val="008602A7"/>
    <w:rsid w:val="00871695"/>
    <w:rsid w:val="00920B9F"/>
    <w:rsid w:val="00A569B0"/>
    <w:rsid w:val="00A73DF4"/>
    <w:rsid w:val="00AA50FF"/>
    <w:rsid w:val="00AA77A2"/>
    <w:rsid w:val="00B1759F"/>
    <w:rsid w:val="00B229C5"/>
    <w:rsid w:val="00B46845"/>
    <w:rsid w:val="00C1166D"/>
    <w:rsid w:val="00C47292"/>
    <w:rsid w:val="00CC6848"/>
    <w:rsid w:val="00D13973"/>
    <w:rsid w:val="00D31577"/>
    <w:rsid w:val="00D45223"/>
    <w:rsid w:val="00DD2F86"/>
    <w:rsid w:val="00E07DFC"/>
    <w:rsid w:val="00E25E09"/>
    <w:rsid w:val="00E374F1"/>
    <w:rsid w:val="00EE093A"/>
    <w:rsid w:val="00EE7F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81D46A"/>
  <w15:chartTrackingRefBased/>
  <w15:docId w15:val="{6862B482-B1EA-664A-B99B-F67A80FCE0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75B3"/>
    <w:pPr>
      <w:tabs>
        <w:tab w:val="center" w:pos="4680"/>
        <w:tab w:val="right" w:pos="9360"/>
      </w:tabs>
    </w:pPr>
  </w:style>
  <w:style w:type="character" w:customStyle="1" w:styleId="HeaderChar">
    <w:name w:val="Header Char"/>
    <w:basedOn w:val="DefaultParagraphFont"/>
    <w:link w:val="Header"/>
    <w:uiPriority w:val="99"/>
    <w:rsid w:val="005775B3"/>
  </w:style>
  <w:style w:type="paragraph" w:styleId="Footer">
    <w:name w:val="footer"/>
    <w:basedOn w:val="Normal"/>
    <w:link w:val="FooterChar"/>
    <w:uiPriority w:val="99"/>
    <w:unhideWhenUsed/>
    <w:rsid w:val="005775B3"/>
    <w:pPr>
      <w:tabs>
        <w:tab w:val="center" w:pos="4680"/>
        <w:tab w:val="right" w:pos="9360"/>
      </w:tabs>
    </w:pPr>
  </w:style>
  <w:style w:type="character" w:customStyle="1" w:styleId="FooterChar">
    <w:name w:val="Footer Char"/>
    <w:basedOn w:val="DefaultParagraphFont"/>
    <w:link w:val="Footer"/>
    <w:uiPriority w:val="99"/>
    <w:rsid w:val="005775B3"/>
  </w:style>
  <w:style w:type="character" w:styleId="Hyperlink">
    <w:name w:val="Hyperlink"/>
    <w:basedOn w:val="DefaultParagraphFont"/>
    <w:uiPriority w:val="99"/>
    <w:unhideWhenUsed/>
    <w:rsid w:val="0048705D"/>
    <w:rPr>
      <w:color w:val="0563C1" w:themeColor="hyperlink"/>
      <w:u w:val="single"/>
    </w:rPr>
  </w:style>
  <w:style w:type="character" w:styleId="UnresolvedMention">
    <w:name w:val="Unresolved Mention"/>
    <w:basedOn w:val="DefaultParagraphFont"/>
    <w:uiPriority w:val="99"/>
    <w:semiHidden/>
    <w:unhideWhenUsed/>
    <w:rsid w:val="004870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s://www.linkedin.com/in/laura-sebastyn-85b470a/"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B79C63AB5602E4BB1B9E5E80EDB536B" ma:contentTypeVersion="17" ma:contentTypeDescription="Create a new document." ma:contentTypeScope="" ma:versionID="42366bfc2edf70da43b61056fd603116">
  <xsd:schema xmlns:xsd="http://www.w3.org/2001/XMLSchema" xmlns:xs="http://www.w3.org/2001/XMLSchema" xmlns:p="http://schemas.microsoft.com/office/2006/metadata/properties" xmlns:ns2="1ae30d27-5d5c-4939-a2b4-cd70eda8ed4b" xmlns:ns3="539a64ae-f222-4a04-ab63-56a337af44b3" targetNamespace="http://schemas.microsoft.com/office/2006/metadata/properties" ma:root="true" ma:fieldsID="4549f7133f63b89b67d5cfde1079d8d7" ns2:_="" ns3:_="">
    <xsd:import namespace="1ae30d27-5d5c-4939-a2b4-cd70eda8ed4b"/>
    <xsd:import namespace="539a64ae-f222-4a04-ab63-56a337af44b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ae30d27-5d5c-4939-a2b4-cd70eda8ed4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bdcf309b-1c2b-4e02-b65c-a4dd8ba03674"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39a64ae-f222-4a04-ab63-56a337af44b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c6c9bb1b-d1f8-4300-bfa3-fc7ea2948b09}" ma:internalName="TaxCatchAll" ma:showField="CatchAllData" ma:web="539a64ae-f222-4a04-ab63-56a337af44b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539a64ae-f222-4a04-ab63-56a337af44b3" xsi:nil="true"/>
    <lcf76f155ced4ddcb4097134ff3c332f xmlns="1ae30d27-5d5c-4939-a2b4-cd70eda8ed4b">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B776A2-5CEE-4723-97AF-F0845BD61E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ae30d27-5d5c-4939-a2b4-cd70eda8ed4b"/>
    <ds:schemaRef ds:uri="539a64ae-f222-4a04-ab63-56a337af44b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797CE94-F955-4BC6-A62A-E37B60E86B25}">
  <ds:schemaRefs>
    <ds:schemaRef ds:uri="http://schemas.microsoft.com/office/2006/metadata/properties"/>
    <ds:schemaRef ds:uri="http://schemas.microsoft.com/office/infopath/2007/PartnerControls"/>
    <ds:schemaRef ds:uri="539a64ae-f222-4a04-ab63-56a337af44b3"/>
    <ds:schemaRef ds:uri="1ae30d27-5d5c-4939-a2b4-cd70eda8ed4b"/>
  </ds:schemaRefs>
</ds:datastoreItem>
</file>

<file path=customXml/itemProps3.xml><?xml version="1.0" encoding="utf-8"?>
<ds:datastoreItem xmlns:ds="http://schemas.openxmlformats.org/officeDocument/2006/customXml" ds:itemID="{B867F9A7-9E50-48A8-B23A-C4B3779FD77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397</Words>
  <Characters>2268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Witt</dc:creator>
  <cp:keywords/>
  <dc:description/>
  <cp:lastModifiedBy>Brittany Witt</cp:lastModifiedBy>
  <cp:revision>2</cp:revision>
  <dcterms:created xsi:type="dcterms:W3CDTF">2025-03-26T17:27:00Z</dcterms:created>
  <dcterms:modified xsi:type="dcterms:W3CDTF">2025-03-26T17:27:00Z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0x0101000B79C63AB5602E4BB1B9E5E80EDB536B</vt:lpwstr>
  </property>
  <property fmtid="{D5CDD505-2E9C-101B-9397-08002B2CF9AE}" pid="3" name="MediaServiceImageTags">
    <vt:lpwstr/>
  </property>
</Properties>
</file>