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0B6B0" w14:textId="48866AC1" w:rsidR="006A63EF" w:rsidRPr="000424DE" w:rsidRDefault="00C94D05">
      <w:pPr>
        <w:rPr>
          <w:rFonts w:ascii="Calibri" w:hAnsi="Calibri" w:cs="Calibri"/>
          <w:b/>
          <w:bCs/>
          <w:i/>
          <w:iCs/>
        </w:rPr>
      </w:pPr>
      <w:r w:rsidRPr="000424DE">
        <w:rPr>
          <w:rFonts w:ascii="Calibri" w:hAnsi="Calibri" w:cs="Calibri"/>
          <w:b/>
          <w:bCs/>
          <w:i/>
          <w:iCs/>
        </w:rPr>
        <w:t>Patrick Grant</w:t>
      </w:r>
      <w:r w:rsidR="00F93E24">
        <w:rPr>
          <w:rFonts w:ascii="Calibri" w:hAnsi="Calibri" w:cs="Calibri"/>
          <w:b/>
          <w:bCs/>
          <w:i/>
          <w:iCs/>
        </w:rPr>
        <w:t>, MPP</w:t>
      </w:r>
      <w:r w:rsidR="000424DE" w:rsidRPr="000424DE">
        <w:rPr>
          <w:rFonts w:ascii="Calibri" w:hAnsi="Calibri" w:cs="Calibri"/>
          <w:b/>
          <w:bCs/>
          <w:i/>
          <w:iCs/>
        </w:rPr>
        <w:br/>
        <w:t>Content Director</w:t>
      </w:r>
      <w:r w:rsidR="006A63EF">
        <w:rPr>
          <w:rFonts w:ascii="Calibri" w:hAnsi="Calibri" w:cs="Calibri"/>
          <w:b/>
          <w:bCs/>
          <w:i/>
          <w:iCs/>
        </w:rPr>
        <w:br/>
      </w:r>
      <w:hyperlink r:id="rId7" w:history="1">
        <w:r w:rsidR="006A63EF" w:rsidRPr="006A63EF">
          <w:rPr>
            <w:rStyle w:val="Hyperlink"/>
            <w:rFonts w:ascii="Calibri" w:hAnsi="Calibri" w:cs="Calibri"/>
          </w:rPr>
          <w:t>Connect on LinkedIn</w:t>
        </w:r>
      </w:hyperlink>
    </w:p>
    <w:p w14:paraId="5C817CF7" w14:textId="67CFCA4A" w:rsidR="00C94D05" w:rsidRPr="000424DE" w:rsidRDefault="00AE1680">
      <w:pPr>
        <w:rPr>
          <w:rFonts w:ascii="Calibri" w:hAnsi="Calibri" w:cs="Calibri"/>
        </w:rPr>
      </w:pPr>
      <w:r w:rsidRPr="000424DE">
        <w:rPr>
          <w:rFonts w:ascii="Calibri" w:hAnsi="Calibri" w:cs="Calibri"/>
        </w:rPr>
        <w:t xml:space="preserve">Patrick </w:t>
      </w:r>
      <w:r w:rsidR="00064259" w:rsidRPr="000424DE">
        <w:rPr>
          <w:rFonts w:ascii="Calibri" w:hAnsi="Calibri" w:cs="Calibri"/>
        </w:rPr>
        <w:t xml:space="preserve">joined TrustWorks with five years of thought leadership, content creation, and digital marketing experience in the healthcare space. He has honed his skillset for strategic communication through newsletter writing, data analysis, graphic design, and social media management, supported by a background in healthcare policy and analysis. As Content Director at TrustWorks Collective, Patrick </w:t>
      </w:r>
      <w:r w:rsidR="000424DE" w:rsidRPr="000424DE">
        <w:rPr>
          <w:rFonts w:ascii="Calibri" w:hAnsi="Calibri" w:cs="Calibri"/>
        </w:rPr>
        <w:t xml:space="preserve">serves as the editor of TrustWorks </w:t>
      </w:r>
      <w:proofErr w:type="gramStart"/>
      <w:r w:rsidR="000424DE" w:rsidRPr="000424DE">
        <w:rPr>
          <w:rFonts w:ascii="Calibri" w:hAnsi="Calibri" w:cs="Calibri"/>
        </w:rPr>
        <w:t>On</w:t>
      </w:r>
      <w:proofErr w:type="gramEnd"/>
      <w:r w:rsidR="000424DE" w:rsidRPr="000424DE">
        <w:rPr>
          <w:rFonts w:ascii="Calibri" w:hAnsi="Calibri" w:cs="Calibri"/>
        </w:rPr>
        <w:t xml:space="preserve"> Call and </w:t>
      </w:r>
      <w:r w:rsidR="00064259" w:rsidRPr="000424DE">
        <w:rPr>
          <w:rFonts w:ascii="Calibri" w:hAnsi="Calibri" w:cs="Calibri"/>
        </w:rPr>
        <w:t xml:space="preserve">oversees </w:t>
      </w:r>
      <w:r w:rsidR="000424DE" w:rsidRPr="000424DE">
        <w:rPr>
          <w:rFonts w:ascii="Calibri" w:hAnsi="Calibri" w:cs="Calibri"/>
        </w:rPr>
        <w:t>its</w:t>
      </w:r>
      <w:r w:rsidR="00064259" w:rsidRPr="000424DE">
        <w:rPr>
          <w:rFonts w:ascii="Calibri" w:hAnsi="Calibri" w:cs="Calibri"/>
        </w:rPr>
        <w:t xml:space="preserve"> publication process</w:t>
      </w:r>
      <w:r w:rsidR="00B0516B">
        <w:rPr>
          <w:rFonts w:ascii="Calibri" w:hAnsi="Calibri" w:cs="Calibri"/>
        </w:rPr>
        <w:t>. He also</w:t>
      </w:r>
      <w:r w:rsidR="00064259" w:rsidRPr="000424DE">
        <w:rPr>
          <w:rFonts w:ascii="Calibri" w:hAnsi="Calibri" w:cs="Calibri"/>
        </w:rPr>
        <w:t xml:space="preserve"> designs presentations</w:t>
      </w:r>
      <w:r w:rsidR="00B0516B">
        <w:rPr>
          <w:rFonts w:ascii="Calibri" w:hAnsi="Calibri" w:cs="Calibri"/>
        </w:rPr>
        <w:t>,</w:t>
      </w:r>
      <w:r w:rsidR="00064259" w:rsidRPr="000424DE">
        <w:rPr>
          <w:rFonts w:ascii="Calibri" w:hAnsi="Calibri" w:cs="Calibri"/>
        </w:rPr>
        <w:t xml:space="preserve"> covering the state of the </w:t>
      </w:r>
      <w:r w:rsidR="00B0516B">
        <w:rPr>
          <w:rFonts w:ascii="Calibri" w:hAnsi="Calibri" w:cs="Calibri"/>
        </w:rPr>
        <w:t xml:space="preserve">healthcare </w:t>
      </w:r>
      <w:r w:rsidR="00064259" w:rsidRPr="000424DE">
        <w:rPr>
          <w:rFonts w:ascii="Calibri" w:hAnsi="Calibri" w:cs="Calibri"/>
        </w:rPr>
        <w:t>industry and TrustWorks’ point of view</w:t>
      </w:r>
      <w:r w:rsidR="00B0516B">
        <w:rPr>
          <w:rFonts w:ascii="Calibri" w:hAnsi="Calibri" w:cs="Calibri"/>
        </w:rPr>
        <w:t>,</w:t>
      </w:r>
      <w:r w:rsidR="00064259" w:rsidRPr="000424DE">
        <w:rPr>
          <w:rFonts w:ascii="Calibri" w:hAnsi="Calibri" w:cs="Calibri"/>
        </w:rPr>
        <w:t xml:space="preserve"> and promotes TrustWorks’ brand, including on social media and its website. </w:t>
      </w:r>
    </w:p>
    <w:p w14:paraId="7C33855D" w14:textId="6E3A1BE8" w:rsidR="00064259" w:rsidRPr="000424DE" w:rsidRDefault="00064259">
      <w:pPr>
        <w:rPr>
          <w:rFonts w:ascii="Calibri" w:hAnsi="Calibri" w:cs="Calibri"/>
        </w:rPr>
      </w:pPr>
      <w:r w:rsidRPr="000424DE">
        <w:rPr>
          <w:rFonts w:ascii="Calibri" w:hAnsi="Calibri" w:cs="Calibri"/>
        </w:rPr>
        <w:t xml:space="preserve">Prior to joining TrustWorks, Patrick </w:t>
      </w:r>
      <w:r w:rsidR="000424DE" w:rsidRPr="000424DE">
        <w:rPr>
          <w:rFonts w:ascii="Calibri" w:hAnsi="Calibri" w:cs="Calibri"/>
        </w:rPr>
        <w:t>was employed by</w:t>
      </w:r>
      <w:r w:rsidRPr="000424DE">
        <w:rPr>
          <w:rFonts w:ascii="Calibri" w:hAnsi="Calibri" w:cs="Calibri"/>
        </w:rPr>
        <w:t xml:space="preserve"> Vizient, Kaufman Hall, and Gist Healthcare </w:t>
      </w:r>
      <w:r w:rsidR="000424DE" w:rsidRPr="000424DE">
        <w:rPr>
          <w:rFonts w:ascii="Calibri" w:hAnsi="Calibri" w:cs="Calibri"/>
        </w:rPr>
        <w:t xml:space="preserve">as an analyst and senior analyst. Over those five years, his role evolved to include a variety of content production, including the drafting of newsletters, articles, case studies, and slides, alongside editorial and management responsibilities. He worked closely with managing directors and other senior partners to develop strategic communications and sharpen insights for client-side projects and industry-wide presentations. </w:t>
      </w:r>
    </w:p>
    <w:p w14:paraId="4B902C9B" w14:textId="1A66EAA5" w:rsidR="000424DE" w:rsidRPr="000424DE" w:rsidRDefault="000424DE">
      <w:pPr>
        <w:rPr>
          <w:rFonts w:ascii="Calibri" w:hAnsi="Calibri" w:cs="Calibri"/>
        </w:rPr>
      </w:pPr>
      <w:r w:rsidRPr="000424DE">
        <w:rPr>
          <w:rFonts w:ascii="Calibri" w:hAnsi="Calibri" w:cs="Calibri"/>
        </w:rPr>
        <w:t xml:space="preserve">Patrick holds a Bachelor of Arts in Health Economics and a Master of Public Policy degree from the University of Virginia. He currently resides in New York, NY. </w:t>
      </w:r>
    </w:p>
    <w:sectPr w:rsidR="000424DE" w:rsidRPr="0004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05"/>
    <w:rsid w:val="000424DE"/>
    <w:rsid w:val="00064259"/>
    <w:rsid w:val="001A0ADE"/>
    <w:rsid w:val="00396C12"/>
    <w:rsid w:val="00614657"/>
    <w:rsid w:val="00662305"/>
    <w:rsid w:val="006A63EF"/>
    <w:rsid w:val="00AE1680"/>
    <w:rsid w:val="00B0516B"/>
    <w:rsid w:val="00B1759F"/>
    <w:rsid w:val="00C2606D"/>
    <w:rsid w:val="00C94D05"/>
    <w:rsid w:val="00F9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DE917"/>
  <w15:chartTrackingRefBased/>
  <w15:docId w15:val="{E5709F4F-AD96-CB47-8C0D-E2B59A9C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D05"/>
    <w:rPr>
      <w:rFonts w:eastAsiaTheme="majorEastAsia" w:cstheme="majorBidi"/>
      <w:color w:val="272727" w:themeColor="text1" w:themeTint="D8"/>
    </w:rPr>
  </w:style>
  <w:style w:type="paragraph" w:styleId="Title">
    <w:name w:val="Title"/>
    <w:basedOn w:val="Normal"/>
    <w:next w:val="Normal"/>
    <w:link w:val="TitleChar"/>
    <w:uiPriority w:val="10"/>
    <w:qFormat/>
    <w:rsid w:val="00C94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D05"/>
    <w:pPr>
      <w:spacing w:before="160"/>
      <w:jc w:val="center"/>
    </w:pPr>
    <w:rPr>
      <w:i/>
      <w:iCs/>
      <w:color w:val="404040" w:themeColor="text1" w:themeTint="BF"/>
    </w:rPr>
  </w:style>
  <w:style w:type="character" w:customStyle="1" w:styleId="QuoteChar">
    <w:name w:val="Quote Char"/>
    <w:basedOn w:val="DefaultParagraphFont"/>
    <w:link w:val="Quote"/>
    <w:uiPriority w:val="29"/>
    <w:rsid w:val="00C94D05"/>
    <w:rPr>
      <w:i/>
      <w:iCs/>
      <w:color w:val="404040" w:themeColor="text1" w:themeTint="BF"/>
    </w:rPr>
  </w:style>
  <w:style w:type="paragraph" w:styleId="ListParagraph">
    <w:name w:val="List Paragraph"/>
    <w:basedOn w:val="Normal"/>
    <w:uiPriority w:val="34"/>
    <w:qFormat/>
    <w:rsid w:val="00C94D05"/>
    <w:pPr>
      <w:ind w:left="720"/>
      <w:contextualSpacing/>
    </w:pPr>
  </w:style>
  <w:style w:type="character" w:styleId="IntenseEmphasis">
    <w:name w:val="Intense Emphasis"/>
    <w:basedOn w:val="DefaultParagraphFont"/>
    <w:uiPriority w:val="21"/>
    <w:qFormat/>
    <w:rsid w:val="00C94D05"/>
    <w:rPr>
      <w:i/>
      <w:iCs/>
      <w:color w:val="0F4761" w:themeColor="accent1" w:themeShade="BF"/>
    </w:rPr>
  </w:style>
  <w:style w:type="paragraph" w:styleId="IntenseQuote">
    <w:name w:val="Intense Quote"/>
    <w:basedOn w:val="Normal"/>
    <w:next w:val="Normal"/>
    <w:link w:val="IntenseQuoteChar"/>
    <w:uiPriority w:val="30"/>
    <w:qFormat/>
    <w:rsid w:val="00C94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D05"/>
    <w:rPr>
      <w:i/>
      <w:iCs/>
      <w:color w:val="0F4761" w:themeColor="accent1" w:themeShade="BF"/>
    </w:rPr>
  </w:style>
  <w:style w:type="character" w:styleId="IntenseReference">
    <w:name w:val="Intense Reference"/>
    <w:basedOn w:val="DefaultParagraphFont"/>
    <w:uiPriority w:val="32"/>
    <w:qFormat/>
    <w:rsid w:val="00C94D05"/>
    <w:rPr>
      <w:b/>
      <w:bCs/>
      <w:smallCaps/>
      <w:color w:val="0F4761" w:themeColor="accent1" w:themeShade="BF"/>
      <w:spacing w:val="5"/>
    </w:rPr>
  </w:style>
  <w:style w:type="character" w:styleId="Hyperlink">
    <w:name w:val="Hyperlink"/>
    <w:basedOn w:val="DefaultParagraphFont"/>
    <w:uiPriority w:val="99"/>
    <w:unhideWhenUsed/>
    <w:rsid w:val="006A63EF"/>
    <w:rPr>
      <w:color w:val="467886" w:themeColor="hyperlink"/>
      <w:u w:val="single"/>
    </w:rPr>
  </w:style>
  <w:style w:type="character" w:styleId="UnresolvedMention">
    <w:name w:val="Unresolved Mention"/>
    <w:basedOn w:val="DefaultParagraphFont"/>
    <w:uiPriority w:val="99"/>
    <w:semiHidden/>
    <w:unhideWhenUsed/>
    <w:rsid w:val="006A6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linkedin.com/in/patrick-grant-4748991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9a64ae-f222-4a04-ab63-56a337af44b3" xsi:nil="true"/>
    <lcf76f155ced4ddcb4097134ff3c332f xmlns="1ae30d27-5d5c-4939-a2b4-cd70eda8ed4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79C63AB5602E4BB1B9E5E80EDB536B" ma:contentTypeVersion="17" ma:contentTypeDescription="Create a new document." ma:contentTypeScope="" ma:versionID="42366bfc2edf70da43b61056fd603116">
  <xsd:schema xmlns:xsd="http://www.w3.org/2001/XMLSchema" xmlns:xs="http://www.w3.org/2001/XMLSchema" xmlns:p="http://schemas.microsoft.com/office/2006/metadata/properties" xmlns:ns2="1ae30d27-5d5c-4939-a2b4-cd70eda8ed4b" xmlns:ns3="539a64ae-f222-4a04-ab63-56a337af44b3" targetNamespace="http://schemas.microsoft.com/office/2006/metadata/properties" ma:root="true" ma:fieldsID="4549f7133f63b89b67d5cfde1079d8d7" ns2:_="" ns3:_="">
    <xsd:import namespace="1ae30d27-5d5c-4939-a2b4-cd70eda8ed4b"/>
    <xsd:import namespace="539a64ae-f222-4a04-ab63-56a337af44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30d27-5d5c-4939-a2b4-cd70eda8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dcf309b-1c2b-4e02-b65c-a4dd8ba036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a64ae-f222-4a04-ab63-56a337af44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c9bb1b-d1f8-4300-bfa3-fc7ea2948b09}" ma:internalName="TaxCatchAll" ma:showField="CatchAllData" ma:web="539a64ae-f222-4a04-ab63-56a337af4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7D770-D871-4C3A-AC48-19EB3A72F80E}">
  <ds:schemaRefs>
    <ds:schemaRef ds:uri="http://schemas.microsoft.com/office/2006/metadata/properties"/>
    <ds:schemaRef ds:uri="http://schemas.microsoft.com/office/infopath/2007/PartnerControls"/>
    <ds:schemaRef ds:uri="539a64ae-f222-4a04-ab63-56a337af44b3"/>
    <ds:schemaRef ds:uri="1ae30d27-5d5c-4939-a2b4-cd70eda8ed4b"/>
  </ds:schemaRefs>
</ds:datastoreItem>
</file>

<file path=customXml/itemProps2.xml><?xml version="1.0" encoding="utf-8"?>
<ds:datastoreItem xmlns:ds="http://schemas.openxmlformats.org/officeDocument/2006/customXml" ds:itemID="{E680AC84-54A4-4696-8E08-2191ED133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30d27-5d5c-4939-a2b4-cd70eda8ed4b"/>
    <ds:schemaRef ds:uri="539a64ae-f222-4a04-ab63-56a337af4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76CB0-F88A-4CE5-9F3D-656C6F4580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Grant</dc:creator>
  <cp:keywords/>
  <dc:description/>
  <cp:lastModifiedBy>Brittany Witt</cp:lastModifiedBy>
  <cp:revision>3</cp:revision>
  <dcterms:created xsi:type="dcterms:W3CDTF">2025-03-26T17:24:00Z</dcterms:created>
  <dcterms:modified xsi:type="dcterms:W3CDTF">2025-03-26T17:24:00Z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