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F4BA" w14:textId="6E65C224" w:rsidR="00D350EC" w:rsidRPr="00734288" w:rsidRDefault="000D5A1A" w:rsidP="00734288">
      <w:pPr>
        <w:jc w:val="center"/>
        <w:rPr>
          <w:b/>
          <w:bCs/>
          <w:sz w:val="28"/>
          <w:szCs w:val="32"/>
        </w:rPr>
      </w:pPr>
      <w:r w:rsidRPr="00734288">
        <w:rPr>
          <w:rFonts w:hint="eastAsia"/>
          <w:b/>
          <w:bCs/>
          <w:sz w:val="28"/>
          <w:szCs w:val="32"/>
        </w:rPr>
        <w:t>功率因数的提高实验预习报告</w:t>
      </w:r>
    </w:p>
    <w:p w14:paraId="080D9F17" w14:textId="1BF10B0E" w:rsidR="000D5A1A" w:rsidRDefault="006C223F">
      <w:r>
        <w:rPr>
          <w:rFonts w:hint="eastAsia"/>
        </w:rPr>
        <w:t>一、</w:t>
      </w:r>
      <w:r w:rsidR="000D5A1A">
        <w:rPr>
          <w:rFonts w:hint="eastAsia"/>
        </w:rPr>
        <w:t>功率因数提高的意义：</w:t>
      </w:r>
    </w:p>
    <w:p w14:paraId="0DEF7F6B" w14:textId="3D727E6E" w:rsidR="000D5A1A" w:rsidRDefault="000D5A1A" w:rsidP="000D5A1A">
      <w:r>
        <w:rPr>
          <w:rFonts w:hint="eastAsia"/>
        </w:rPr>
        <w:t>1.提高供电设备的利用效率。</w:t>
      </w:r>
    </w:p>
    <w:p w14:paraId="034A0FED" w14:textId="44F85F85" w:rsidR="000D5A1A" w:rsidRDefault="000D5A1A" w:rsidP="000D5A1A">
      <w:r>
        <w:t>2.</w:t>
      </w:r>
      <w:r>
        <w:rPr>
          <w:rFonts w:hint="eastAsia"/>
        </w:rPr>
        <w:t>减少电能在线路传输过程中的损耗。</w:t>
      </w:r>
    </w:p>
    <w:p w14:paraId="07755473" w14:textId="5C201783" w:rsidR="000D5A1A" w:rsidRDefault="000D5A1A" w:rsidP="000D5A1A">
      <w:r>
        <w:rPr>
          <w:rFonts w:hint="eastAsia"/>
        </w:rPr>
        <w:t>3</w:t>
      </w:r>
      <w:r>
        <w:t>.</w:t>
      </w:r>
      <w:r>
        <w:rPr>
          <w:rFonts w:hint="eastAsia"/>
        </w:rPr>
        <w:t>提高供电质量。</w:t>
      </w:r>
    </w:p>
    <w:p w14:paraId="5632D229" w14:textId="4640F65D" w:rsidR="000D5A1A" w:rsidRDefault="000D5A1A" w:rsidP="000D5A1A">
      <w:r>
        <w:rPr>
          <w:rFonts w:hint="eastAsia"/>
        </w:rPr>
        <w:t>4</w:t>
      </w:r>
      <w:r>
        <w:t>.</w:t>
      </w:r>
      <w:r>
        <w:rPr>
          <w:rFonts w:hint="eastAsia"/>
        </w:rPr>
        <w:t>节省成本。</w:t>
      </w:r>
    </w:p>
    <w:p w14:paraId="4832012E" w14:textId="77777777" w:rsidR="00392260" w:rsidRDefault="00392260" w:rsidP="000D5A1A"/>
    <w:p w14:paraId="412FE273" w14:textId="3EF862AE" w:rsidR="00392260" w:rsidRDefault="006C223F" w:rsidP="000D5A1A">
      <w:r>
        <w:rPr>
          <w:rFonts w:hint="eastAsia"/>
        </w:rPr>
        <w:t>二、</w:t>
      </w:r>
      <w:r w:rsidR="00392260">
        <w:t>功率因数提高的原理</w:t>
      </w:r>
      <w:r w:rsidR="00D15BB6">
        <w:rPr>
          <w:rFonts w:hint="eastAsia"/>
        </w:rPr>
        <w:t>：</w:t>
      </w:r>
    </w:p>
    <w:p w14:paraId="6D2A4379" w14:textId="12BB753B" w:rsidR="00392260" w:rsidRDefault="00392260" w:rsidP="000D5A1A">
      <w:r>
        <w:t>家用电器及及工业设备常常是感性负载</w:t>
      </w:r>
      <w:r w:rsidR="00A96446">
        <w:rPr>
          <w:rFonts w:hint="eastAsia"/>
        </w:rPr>
        <w:t>，</w:t>
      </w:r>
      <w:r>
        <w:t>可等效为阻抗Z=R+</w:t>
      </w:r>
      <w:r w:rsidR="00A96446">
        <w:t>Jx</w:t>
      </w:r>
      <w:r w:rsidR="00A96446">
        <w:rPr>
          <w:vertAlign w:val="subscript"/>
        </w:rPr>
        <w:t>L</w:t>
      </w:r>
      <w:r>
        <w:t>= |Z|cos∠φ=|(R+</w:t>
      </w:r>
      <w:r w:rsidR="00A96446">
        <w:t>Jx</w:t>
      </w:r>
      <w:r w:rsidR="00A96446">
        <w:rPr>
          <w:vertAlign w:val="subscript"/>
        </w:rPr>
        <w:t>L</w:t>
      </w:r>
      <w:r>
        <w:t>)|arctan(X/R)，φ∈(0</w:t>
      </w:r>
      <w:r w:rsidR="00A96446">
        <w:rPr>
          <w:rFonts w:hint="eastAsia"/>
        </w:rPr>
        <w:t>，</w:t>
      </w:r>
      <w:r>
        <w:t>90° )</w:t>
      </w:r>
      <w:r w:rsidR="00A96446">
        <w:rPr>
          <w:rFonts w:hint="eastAsia"/>
        </w:rPr>
        <w:t>，</w:t>
      </w:r>
      <w:r>
        <w:t>其中cosφ</w:t>
      </w:r>
      <w:r>
        <w:rPr>
          <w:rFonts w:hint="eastAsia"/>
        </w:rPr>
        <w:t>一</w:t>
      </w:r>
      <w:r>
        <w:t>般在0.9左右</w:t>
      </w:r>
      <w:r>
        <w:rPr>
          <w:rFonts w:hint="eastAsia"/>
        </w:rPr>
        <w:t>。</w:t>
      </w:r>
    </w:p>
    <w:p w14:paraId="4ADD42B6" w14:textId="73639D8B" w:rsidR="00392260" w:rsidRDefault="00392260" w:rsidP="000D5A1A">
      <w:r>
        <w:t>数学</w:t>
      </w:r>
      <w:r>
        <w:rPr>
          <w:rFonts w:hint="eastAsia"/>
        </w:rPr>
        <w:t>角度：</w:t>
      </w:r>
      <w:r>
        <w:t>由S</w:t>
      </w:r>
      <w:r w:rsidR="00A96446">
        <w:rPr>
          <w:rFonts w:hint="eastAsia"/>
        </w:rPr>
        <w:t>²</w:t>
      </w:r>
      <w:r>
        <w:t>=P</w:t>
      </w:r>
      <w:r w:rsidR="00A96446">
        <w:rPr>
          <w:rFonts w:hint="eastAsia"/>
        </w:rPr>
        <w:t>²</w:t>
      </w:r>
      <w:r>
        <w:t>+Q</w:t>
      </w:r>
      <w:r w:rsidR="00A96446">
        <w:rPr>
          <w:rFonts w:hint="eastAsia"/>
        </w:rPr>
        <w:t>²</w:t>
      </w:r>
      <w:r>
        <w:t>，我们要使得P增大，在S不变的情况下，可使无功功率Q减小，即努力减小电路的无功功率，提高有功功率的占比。</w:t>
      </w:r>
    </w:p>
    <w:p w14:paraId="1B08CCCA" w14:textId="507B45D6" w:rsidR="00392260" w:rsidRDefault="00392260" w:rsidP="000D5A1A">
      <w:r>
        <w:t>物理</w:t>
      </w:r>
      <w:r>
        <w:rPr>
          <w:rFonts w:hint="eastAsia"/>
        </w:rPr>
        <w:t>角度：</w:t>
      </w:r>
      <w:r>
        <w:t>无功功率Q=UIsinφ</w:t>
      </w:r>
      <w:r>
        <w:rPr>
          <w:rFonts w:hint="eastAsia"/>
        </w:rPr>
        <w:t>，</w:t>
      </w:r>
      <w:r>
        <w:t>而无源单口网络中，功率因数角φ又与阻抗角相等，所以可以通过减少sinφ</w:t>
      </w:r>
      <w:r>
        <w:rPr>
          <w:rFonts w:hint="eastAsia"/>
        </w:rPr>
        <w:t>，</w:t>
      </w:r>
      <w:r>
        <w:t>进而减少Q，即通过物理手段尽量使电路中感性与容性相等(电容C与电感L无功功率相互抵消)，使整个电路R的有功功率的占比尽可能的大。</w:t>
      </w:r>
    </w:p>
    <w:p w14:paraId="45382A79" w14:textId="7BBE7059" w:rsidR="000D5A1A" w:rsidRDefault="00392260" w:rsidP="000D5A1A">
      <w:r>
        <w:t>对于感性电路，可以通过并联合适电容的方法提高功率因数。</w:t>
      </w:r>
    </w:p>
    <w:p w14:paraId="53E8F4ED" w14:textId="2B0905D6" w:rsidR="00392260" w:rsidRDefault="00392260" w:rsidP="000D5A1A"/>
    <w:p w14:paraId="004F81FB" w14:textId="35500BC2" w:rsidR="00D15BB6" w:rsidRDefault="006C223F" w:rsidP="000D5A1A">
      <w:r>
        <w:rPr>
          <w:rFonts w:hint="eastAsia"/>
        </w:rPr>
        <w:t>三、</w:t>
      </w:r>
      <w:r w:rsidR="00392260">
        <w:rPr>
          <w:rFonts w:hint="eastAsia"/>
        </w:rPr>
        <w:t>提高功率因数的方法：</w:t>
      </w:r>
    </w:p>
    <w:p w14:paraId="14319F23" w14:textId="053A2ECA" w:rsidR="00392260" w:rsidRDefault="00392260" w:rsidP="000D5A1A">
      <w:r>
        <w:rPr>
          <w:rFonts w:hint="eastAsia"/>
        </w:rPr>
        <w:t>降低电流输入输出相位差；如果是电感电路，可以通过并联</w:t>
      </w:r>
      <w:r w:rsidR="00D15BB6">
        <w:rPr>
          <w:rFonts w:hint="eastAsia"/>
        </w:rPr>
        <w:t>电容的方法，降低电流输入输出相位差；如果是电容电路，可以通过并联电感的方法，降低电流输入输出的相位差。</w:t>
      </w:r>
    </w:p>
    <w:p w14:paraId="24219C21" w14:textId="386F6E4C" w:rsidR="00D15BB6" w:rsidRDefault="00D15BB6" w:rsidP="000D5A1A"/>
    <w:p w14:paraId="25E73822" w14:textId="24D2B98B" w:rsidR="00D15BB6" w:rsidRDefault="006C223F" w:rsidP="000D5A1A">
      <w:r>
        <w:rPr>
          <w:rFonts w:hint="eastAsia"/>
        </w:rPr>
        <w:t>四、设计电路并测量电路功率及功率因数：</w:t>
      </w:r>
    </w:p>
    <w:p w14:paraId="4324E25C" w14:textId="241462EC" w:rsidR="006C223F" w:rsidRDefault="006C223F" w:rsidP="000D5A1A">
      <w:r>
        <w:rPr>
          <w:rFonts w:hint="eastAsia"/>
        </w:rPr>
        <w:t>Multisim仿真电路设计如下图所示。</w:t>
      </w:r>
    </w:p>
    <w:p w14:paraId="3D23B673" w14:textId="77777777" w:rsidR="00734288" w:rsidRDefault="00734288" w:rsidP="000D5A1A"/>
    <w:p w14:paraId="14C8E3E0" w14:textId="4E552FD0" w:rsidR="00734288" w:rsidRDefault="006C223F" w:rsidP="000D5A1A">
      <w:r>
        <w:rPr>
          <w:noProof/>
        </w:rPr>
        <w:drawing>
          <wp:inline distT="0" distB="0" distL="0" distR="0" wp14:anchorId="445C8540" wp14:editId="2C70BE0B">
            <wp:extent cx="4900085" cy="2827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F743" w14:textId="351819E7" w:rsidR="00734288" w:rsidRDefault="006C223F" w:rsidP="000D5A1A">
      <w:r>
        <w:rPr>
          <w:rFonts w:hint="eastAsia"/>
        </w:rPr>
        <w:t>由瓦特表读数可知此时的</w:t>
      </w:r>
      <w:r w:rsidR="006A5E73">
        <w:rPr>
          <w:rFonts w:hint="eastAsia"/>
        </w:rPr>
        <w:t>电路总</w:t>
      </w:r>
      <w:r>
        <w:rPr>
          <w:rFonts w:hint="eastAsia"/>
        </w:rPr>
        <w:t>功率为P</w:t>
      </w:r>
      <w:r>
        <w:t>=</w:t>
      </w:r>
      <w:r>
        <w:rPr>
          <w:rFonts w:hint="eastAsia"/>
        </w:rPr>
        <w:t>2</w:t>
      </w:r>
      <w:r>
        <w:t>73.824W</w:t>
      </w:r>
      <w:r>
        <w:rPr>
          <w:rFonts w:hint="eastAsia"/>
        </w:rPr>
        <w:t>，功率因数为cosφ=</w:t>
      </w:r>
      <w:r>
        <w:t>0.53208</w:t>
      </w:r>
      <w:r>
        <w:rPr>
          <w:rFonts w:hint="eastAsia"/>
        </w:rPr>
        <w:t>，所以</w:t>
      </w:r>
      <w:r w:rsidR="006A5E73">
        <w:rPr>
          <w:rFonts w:hint="eastAsia"/>
        </w:rPr>
        <w:t>有功</w:t>
      </w:r>
      <w:r>
        <w:rPr>
          <w:rFonts w:hint="eastAsia"/>
        </w:rPr>
        <w:t>功率为P</w:t>
      </w:r>
      <w:r>
        <w:t>cos</w:t>
      </w:r>
      <w:r>
        <w:rPr>
          <w:rFonts w:hint="eastAsia"/>
        </w:rPr>
        <w:t>φ=</w:t>
      </w:r>
      <w:r w:rsidR="006A5E73">
        <w:t>145.696</w:t>
      </w:r>
      <w:r>
        <w:t>W</w:t>
      </w:r>
      <w:r>
        <w:rPr>
          <w:rFonts w:hint="eastAsia"/>
        </w:rPr>
        <w:t>。</w:t>
      </w:r>
    </w:p>
    <w:p w14:paraId="78A67680" w14:textId="77777777" w:rsidR="00734288" w:rsidRDefault="00734288" w:rsidP="000D5A1A"/>
    <w:p w14:paraId="50CD517F" w14:textId="17C55F0B" w:rsidR="006C223F" w:rsidRDefault="00F46A84" w:rsidP="000D5A1A">
      <w:r>
        <w:rPr>
          <w:rFonts w:hint="eastAsia"/>
        </w:rPr>
        <w:t>为</w:t>
      </w:r>
      <w:r w:rsidR="006C223F">
        <w:rPr>
          <w:rFonts w:hint="eastAsia"/>
        </w:rPr>
        <w:t>提高功率因数</w:t>
      </w:r>
      <w:r>
        <w:rPr>
          <w:rFonts w:hint="eastAsia"/>
        </w:rPr>
        <w:t>可在R</w:t>
      </w:r>
      <w:r>
        <w:t>L</w:t>
      </w:r>
      <w:r>
        <w:rPr>
          <w:rFonts w:hint="eastAsia"/>
        </w:rPr>
        <w:t>串联电路两端并联一个电容，如下图所示。</w:t>
      </w:r>
    </w:p>
    <w:p w14:paraId="09DBD462" w14:textId="77777777" w:rsidR="00734288" w:rsidRDefault="00734288" w:rsidP="000D5A1A"/>
    <w:p w14:paraId="2DCDD7E3" w14:textId="251D068F" w:rsidR="00F46A84" w:rsidRDefault="00330B35" w:rsidP="000D5A1A">
      <w:r>
        <w:rPr>
          <w:noProof/>
        </w:rPr>
        <w:drawing>
          <wp:inline distT="0" distB="0" distL="0" distR="0" wp14:anchorId="3C21D7EC" wp14:editId="2BC68D6A">
            <wp:extent cx="5274310" cy="2329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71BD" w14:textId="77777777" w:rsidR="00734288" w:rsidRDefault="00734288" w:rsidP="000D5A1A"/>
    <w:p w14:paraId="097476BF" w14:textId="516F6D98" w:rsidR="00DA3601" w:rsidRDefault="00DA3601" w:rsidP="000D5A1A">
      <w:r>
        <w:rPr>
          <w:rFonts w:hint="eastAsia"/>
        </w:rPr>
        <w:t>实验数据记录如下表所示。</w:t>
      </w:r>
    </w:p>
    <w:p w14:paraId="3ACC50B0" w14:textId="77777777" w:rsidR="00734288" w:rsidRDefault="00734288" w:rsidP="000D5A1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6"/>
        <w:gridCol w:w="2756"/>
        <w:gridCol w:w="2756"/>
      </w:tblGrid>
      <w:tr w:rsidR="00330B35" w14:paraId="5924D9B1" w14:textId="77777777" w:rsidTr="00DA3601">
        <w:trPr>
          <w:trHeight w:val="419"/>
        </w:trPr>
        <w:tc>
          <w:tcPr>
            <w:tcW w:w="2756" w:type="dxa"/>
          </w:tcPr>
          <w:p w14:paraId="09078618" w14:textId="618F25F3" w:rsidR="00330B35" w:rsidRDefault="00330B35" w:rsidP="000D5A1A">
            <w:r>
              <w:rPr>
                <w:rFonts w:hint="eastAsia"/>
              </w:rPr>
              <w:t>可变电容值C（u</w:t>
            </w:r>
            <w:r>
              <w:t>F</w:t>
            </w:r>
            <w:r>
              <w:rPr>
                <w:rFonts w:hint="eastAsia"/>
              </w:rPr>
              <w:t>）</w:t>
            </w:r>
          </w:p>
        </w:tc>
        <w:tc>
          <w:tcPr>
            <w:tcW w:w="2756" w:type="dxa"/>
          </w:tcPr>
          <w:p w14:paraId="00AFF421" w14:textId="0D019C8B" w:rsidR="00330B35" w:rsidRDefault="00330B35" w:rsidP="000D5A1A">
            <w:r>
              <w:rPr>
                <w:rFonts w:hint="eastAsia"/>
              </w:rPr>
              <w:t>有功功率P（W）</w:t>
            </w:r>
          </w:p>
        </w:tc>
        <w:tc>
          <w:tcPr>
            <w:tcW w:w="2756" w:type="dxa"/>
          </w:tcPr>
          <w:p w14:paraId="79354C4F" w14:textId="13D7A645" w:rsidR="00330B35" w:rsidRDefault="00330B35" w:rsidP="000D5A1A">
            <w:r>
              <w:rPr>
                <w:rFonts w:hint="eastAsia"/>
              </w:rPr>
              <w:t>功率因数cosφ</w:t>
            </w:r>
          </w:p>
        </w:tc>
      </w:tr>
      <w:tr w:rsidR="00330B35" w14:paraId="279941BB" w14:textId="77777777" w:rsidTr="00DA3601">
        <w:trPr>
          <w:trHeight w:val="404"/>
        </w:trPr>
        <w:tc>
          <w:tcPr>
            <w:tcW w:w="2756" w:type="dxa"/>
          </w:tcPr>
          <w:p w14:paraId="75C036B6" w14:textId="4BAFB557" w:rsidR="00330B35" w:rsidRPr="00330B35" w:rsidRDefault="00330B35" w:rsidP="000D5A1A">
            <w:r>
              <w:t>0</w:t>
            </w:r>
          </w:p>
        </w:tc>
        <w:tc>
          <w:tcPr>
            <w:tcW w:w="2756" w:type="dxa"/>
          </w:tcPr>
          <w:p w14:paraId="69FFD508" w14:textId="45918398" w:rsidR="00330B35" w:rsidRDefault="006A5E73" w:rsidP="000D5A1A">
            <w:r>
              <w:rPr>
                <w:rFonts w:hint="eastAsia"/>
              </w:rPr>
              <w:t>1</w:t>
            </w:r>
            <w:r>
              <w:t>45.710</w:t>
            </w:r>
          </w:p>
        </w:tc>
        <w:tc>
          <w:tcPr>
            <w:tcW w:w="2756" w:type="dxa"/>
          </w:tcPr>
          <w:p w14:paraId="169C89EC" w14:textId="15F07D38" w:rsidR="00330B35" w:rsidRDefault="00DA3601" w:rsidP="000D5A1A">
            <w:r>
              <w:rPr>
                <w:rFonts w:hint="eastAsia"/>
              </w:rPr>
              <w:t>0</w:t>
            </w:r>
            <w:r>
              <w:t>.53213</w:t>
            </w:r>
          </w:p>
        </w:tc>
      </w:tr>
      <w:tr w:rsidR="00330B35" w14:paraId="30291A29" w14:textId="77777777" w:rsidTr="00DA3601">
        <w:trPr>
          <w:trHeight w:val="419"/>
        </w:trPr>
        <w:tc>
          <w:tcPr>
            <w:tcW w:w="2756" w:type="dxa"/>
          </w:tcPr>
          <w:p w14:paraId="3D7B6492" w14:textId="2ECCB12F" w:rsidR="00330B35" w:rsidRPr="00330B35" w:rsidRDefault="00330B35" w:rsidP="000D5A1A">
            <w:r>
              <w:rPr>
                <w:rFonts w:hint="eastAsia"/>
              </w:rPr>
              <w:t>2</w:t>
            </w:r>
          </w:p>
        </w:tc>
        <w:tc>
          <w:tcPr>
            <w:tcW w:w="2756" w:type="dxa"/>
          </w:tcPr>
          <w:p w14:paraId="41CE1360" w14:textId="6EF420A7" w:rsidR="00330B35" w:rsidRDefault="00B80B4D" w:rsidP="000D5A1A">
            <w:r>
              <w:rPr>
                <w:rFonts w:hint="eastAsia"/>
              </w:rPr>
              <w:t>1</w:t>
            </w:r>
            <w:r>
              <w:t>61.712</w:t>
            </w:r>
          </w:p>
        </w:tc>
        <w:tc>
          <w:tcPr>
            <w:tcW w:w="2756" w:type="dxa"/>
          </w:tcPr>
          <w:p w14:paraId="19CA17A7" w14:textId="20070B38" w:rsidR="00330B35" w:rsidRDefault="009A7E17" w:rsidP="000D5A1A">
            <w:r>
              <w:rPr>
                <w:rFonts w:hint="eastAsia"/>
              </w:rPr>
              <w:t>0</w:t>
            </w:r>
            <w:r>
              <w:t>.59057</w:t>
            </w:r>
          </w:p>
        </w:tc>
      </w:tr>
      <w:tr w:rsidR="00330B35" w14:paraId="4E2ED3CC" w14:textId="77777777" w:rsidTr="00DA3601">
        <w:trPr>
          <w:trHeight w:val="404"/>
        </w:trPr>
        <w:tc>
          <w:tcPr>
            <w:tcW w:w="2756" w:type="dxa"/>
          </w:tcPr>
          <w:p w14:paraId="33DD7588" w14:textId="3348C45F" w:rsidR="00330B35" w:rsidRDefault="00330B35" w:rsidP="000D5A1A">
            <w:r>
              <w:rPr>
                <w:rFonts w:hint="eastAsia"/>
              </w:rPr>
              <w:t>4</w:t>
            </w:r>
          </w:p>
        </w:tc>
        <w:tc>
          <w:tcPr>
            <w:tcW w:w="2756" w:type="dxa"/>
          </w:tcPr>
          <w:p w14:paraId="51F2A5B1" w14:textId="6821265D" w:rsidR="00330B35" w:rsidRDefault="00B80B4D" w:rsidP="000D5A1A">
            <w:r>
              <w:rPr>
                <w:rFonts w:hint="eastAsia"/>
              </w:rPr>
              <w:t>1</w:t>
            </w:r>
            <w:r>
              <w:t>80.423</w:t>
            </w:r>
          </w:p>
        </w:tc>
        <w:tc>
          <w:tcPr>
            <w:tcW w:w="2756" w:type="dxa"/>
          </w:tcPr>
          <w:p w14:paraId="64CB557C" w14:textId="21A185AA" w:rsidR="00330B35" w:rsidRDefault="009A7E17" w:rsidP="000D5A1A">
            <w:r>
              <w:rPr>
                <w:rFonts w:hint="eastAsia"/>
              </w:rPr>
              <w:t>0</w:t>
            </w:r>
            <w:r>
              <w:t>.65890</w:t>
            </w:r>
          </w:p>
        </w:tc>
      </w:tr>
      <w:tr w:rsidR="00330B35" w14:paraId="227B88CB" w14:textId="77777777" w:rsidTr="00DA3601">
        <w:trPr>
          <w:trHeight w:val="419"/>
        </w:trPr>
        <w:tc>
          <w:tcPr>
            <w:tcW w:w="2756" w:type="dxa"/>
          </w:tcPr>
          <w:p w14:paraId="75801D10" w14:textId="09A2525F" w:rsidR="00330B35" w:rsidRDefault="00330B35" w:rsidP="000D5A1A">
            <w:r>
              <w:rPr>
                <w:rFonts w:hint="eastAsia"/>
              </w:rPr>
              <w:t>6</w:t>
            </w:r>
          </w:p>
        </w:tc>
        <w:tc>
          <w:tcPr>
            <w:tcW w:w="2756" w:type="dxa"/>
          </w:tcPr>
          <w:p w14:paraId="4EE7D47D" w14:textId="5B863E68" w:rsidR="00330B35" w:rsidRDefault="00734288" w:rsidP="000D5A1A">
            <w:r>
              <w:rPr>
                <w:rFonts w:hint="eastAsia"/>
              </w:rPr>
              <w:t>2</w:t>
            </w:r>
            <w:r>
              <w:t>01.836</w:t>
            </w:r>
          </w:p>
        </w:tc>
        <w:tc>
          <w:tcPr>
            <w:tcW w:w="2756" w:type="dxa"/>
          </w:tcPr>
          <w:p w14:paraId="2ECFABFC" w14:textId="734826C1" w:rsidR="00330B35" w:rsidRDefault="009A7E17" w:rsidP="000D5A1A">
            <w:r>
              <w:rPr>
                <w:rFonts w:hint="eastAsia"/>
              </w:rPr>
              <w:t>0</w:t>
            </w:r>
            <w:r>
              <w:t>.73710</w:t>
            </w:r>
          </w:p>
        </w:tc>
      </w:tr>
      <w:tr w:rsidR="00330B35" w14:paraId="51BF0995" w14:textId="77777777" w:rsidTr="00DA3601">
        <w:trPr>
          <w:trHeight w:val="404"/>
        </w:trPr>
        <w:tc>
          <w:tcPr>
            <w:tcW w:w="2756" w:type="dxa"/>
          </w:tcPr>
          <w:p w14:paraId="783B8C9D" w14:textId="333EC288" w:rsidR="00330B35" w:rsidRDefault="00330B35" w:rsidP="000D5A1A">
            <w:r>
              <w:rPr>
                <w:rFonts w:hint="eastAsia"/>
              </w:rPr>
              <w:t>8</w:t>
            </w:r>
          </w:p>
        </w:tc>
        <w:tc>
          <w:tcPr>
            <w:tcW w:w="2756" w:type="dxa"/>
          </w:tcPr>
          <w:p w14:paraId="1F8E5E12" w14:textId="5569D784" w:rsidR="00330B35" w:rsidRDefault="00734288" w:rsidP="000D5A1A">
            <w:r>
              <w:rPr>
                <w:rFonts w:hint="eastAsia"/>
              </w:rPr>
              <w:t>2</w:t>
            </w:r>
            <w:r>
              <w:t>25.171</w:t>
            </w:r>
          </w:p>
        </w:tc>
        <w:tc>
          <w:tcPr>
            <w:tcW w:w="2756" w:type="dxa"/>
          </w:tcPr>
          <w:p w14:paraId="33BB95E8" w14:textId="4A4B3AF1" w:rsidR="00330B35" w:rsidRDefault="009A7E17" w:rsidP="000D5A1A">
            <w:r>
              <w:rPr>
                <w:rFonts w:hint="eastAsia"/>
              </w:rPr>
              <w:t>0</w:t>
            </w:r>
            <w:r>
              <w:t>.82232</w:t>
            </w:r>
          </w:p>
        </w:tc>
      </w:tr>
      <w:tr w:rsidR="00330B35" w14:paraId="529D0F96" w14:textId="77777777" w:rsidTr="00DA3601">
        <w:trPr>
          <w:trHeight w:val="419"/>
        </w:trPr>
        <w:tc>
          <w:tcPr>
            <w:tcW w:w="2756" w:type="dxa"/>
          </w:tcPr>
          <w:p w14:paraId="28DF7272" w14:textId="3182850E" w:rsidR="00330B35" w:rsidRDefault="00330B35" w:rsidP="000D5A1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56" w:type="dxa"/>
          </w:tcPr>
          <w:p w14:paraId="1F3646AC" w14:textId="1BBAB89B" w:rsidR="00330B35" w:rsidRDefault="00734288" w:rsidP="000D5A1A">
            <w:r>
              <w:rPr>
                <w:rFonts w:hint="eastAsia"/>
              </w:rPr>
              <w:t>2</w:t>
            </w:r>
            <w:r>
              <w:t>48.087</w:t>
            </w:r>
          </w:p>
        </w:tc>
        <w:tc>
          <w:tcPr>
            <w:tcW w:w="2756" w:type="dxa"/>
          </w:tcPr>
          <w:p w14:paraId="0042045D" w14:textId="09805FB5" w:rsidR="00330B35" w:rsidRDefault="009A7E17" w:rsidP="000D5A1A">
            <w:r>
              <w:rPr>
                <w:rFonts w:hint="eastAsia"/>
              </w:rPr>
              <w:t>0</w:t>
            </w:r>
            <w:r>
              <w:t>.90601</w:t>
            </w:r>
          </w:p>
        </w:tc>
      </w:tr>
      <w:tr w:rsidR="00330B35" w14:paraId="0C507B13" w14:textId="77777777" w:rsidTr="00DA3601">
        <w:trPr>
          <w:trHeight w:val="404"/>
        </w:trPr>
        <w:tc>
          <w:tcPr>
            <w:tcW w:w="2756" w:type="dxa"/>
          </w:tcPr>
          <w:p w14:paraId="6E6BBEA3" w14:textId="1D1ED951" w:rsidR="00330B35" w:rsidRDefault="00330B35" w:rsidP="000D5A1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56" w:type="dxa"/>
          </w:tcPr>
          <w:p w14:paraId="367D688E" w14:textId="276B891B" w:rsidR="00330B35" w:rsidRDefault="00734288" w:rsidP="000D5A1A">
            <w:r>
              <w:rPr>
                <w:rFonts w:hint="eastAsia"/>
              </w:rPr>
              <w:t>2</w:t>
            </w:r>
            <w:r>
              <w:t>66.121</w:t>
            </w:r>
          </w:p>
        </w:tc>
        <w:tc>
          <w:tcPr>
            <w:tcW w:w="2756" w:type="dxa"/>
          </w:tcPr>
          <w:p w14:paraId="0420D473" w14:textId="3B5FE18D" w:rsidR="00330B35" w:rsidRDefault="009A7E17" w:rsidP="000D5A1A">
            <w:r>
              <w:rPr>
                <w:rFonts w:hint="eastAsia"/>
              </w:rPr>
              <w:t>0</w:t>
            </w:r>
            <w:r>
              <w:t>.97187</w:t>
            </w:r>
          </w:p>
        </w:tc>
      </w:tr>
      <w:tr w:rsidR="00330B35" w14:paraId="71A7AB65" w14:textId="77777777" w:rsidTr="00DA3601">
        <w:trPr>
          <w:trHeight w:val="419"/>
        </w:trPr>
        <w:tc>
          <w:tcPr>
            <w:tcW w:w="2756" w:type="dxa"/>
          </w:tcPr>
          <w:p w14:paraId="068E3A09" w14:textId="3E0AD9B1" w:rsidR="00330B35" w:rsidRDefault="00330B35" w:rsidP="000D5A1A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56" w:type="dxa"/>
          </w:tcPr>
          <w:p w14:paraId="19550C3E" w14:textId="40EA074E" w:rsidR="00330B35" w:rsidRDefault="00734288" w:rsidP="000D5A1A">
            <w:r>
              <w:rPr>
                <w:rFonts w:hint="eastAsia"/>
              </w:rPr>
              <w:t>2</w:t>
            </w:r>
            <w:r>
              <w:t>73.777</w:t>
            </w:r>
          </w:p>
        </w:tc>
        <w:tc>
          <w:tcPr>
            <w:tcW w:w="2756" w:type="dxa"/>
          </w:tcPr>
          <w:p w14:paraId="6EC35700" w14:textId="5DD510AB" w:rsidR="00330B35" w:rsidRDefault="009A7E17" w:rsidP="000D5A1A">
            <w:r>
              <w:rPr>
                <w:rFonts w:hint="eastAsia"/>
              </w:rPr>
              <w:t>0</w:t>
            </w:r>
            <w:r>
              <w:t>.99983</w:t>
            </w:r>
          </w:p>
        </w:tc>
      </w:tr>
      <w:tr w:rsidR="00330B35" w14:paraId="15AEB0B4" w14:textId="77777777" w:rsidTr="00DA3601">
        <w:trPr>
          <w:trHeight w:val="404"/>
        </w:trPr>
        <w:tc>
          <w:tcPr>
            <w:tcW w:w="2756" w:type="dxa"/>
          </w:tcPr>
          <w:p w14:paraId="4867353B" w14:textId="7264A036" w:rsidR="00330B35" w:rsidRDefault="00330B35" w:rsidP="000D5A1A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56" w:type="dxa"/>
          </w:tcPr>
          <w:p w14:paraId="3A71F5DF" w14:textId="710AFD77" w:rsidR="00330B35" w:rsidRDefault="00734288" w:rsidP="000D5A1A">
            <w:r>
              <w:rPr>
                <w:rFonts w:hint="eastAsia"/>
              </w:rPr>
              <w:t>2</w:t>
            </w:r>
            <w:r>
              <w:t>68.115</w:t>
            </w:r>
          </w:p>
        </w:tc>
        <w:tc>
          <w:tcPr>
            <w:tcW w:w="2756" w:type="dxa"/>
          </w:tcPr>
          <w:p w14:paraId="40F232E5" w14:textId="7431DA73" w:rsidR="00330B35" w:rsidRDefault="009A7E17" w:rsidP="000D5A1A">
            <w:r>
              <w:rPr>
                <w:rFonts w:hint="eastAsia"/>
              </w:rPr>
              <w:t>0</w:t>
            </w:r>
            <w:r>
              <w:t>.97915</w:t>
            </w:r>
          </w:p>
        </w:tc>
      </w:tr>
      <w:tr w:rsidR="00330B35" w14:paraId="19E048BF" w14:textId="77777777" w:rsidTr="00DA3601">
        <w:trPr>
          <w:trHeight w:val="419"/>
        </w:trPr>
        <w:tc>
          <w:tcPr>
            <w:tcW w:w="2756" w:type="dxa"/>
          </w:tcPr>
          <w:p w14:paraId="69BDA58E" w14:textId="0B256A49" w:rsidR="00330B35" w:rsidRDefault="00330B35" w:rsidP="000D5A1A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756" w:type="dxa"/>
          </w:tcPr>
          <w:p w14:paraId="2B853352" w14:textId="4F1B7EAD" w:rsidR="00330B35" w:rsidRDefault="00734288" w:rsidP="000D5A1A">
            <w:r>
              <w:rPr>
                <w:rFonts w:hint="eastAsia"/>
              </w:rPr>
              <w:t>2</w:t>
            </w:r>
            <w:r>
              <w:t>51.346</w:t>
            </w:r>
          </w:p>
        </w:tc>
        <w:tc>
          <w:tcPr>
            <w:tcW w:w="2756" w:type="dxa"/>
          </w:tcPr>
          <w:p w14:paraId="300E987F" w14:textId="11B048D0" w:rsidR="00330B35" w:rsidRDefault="009A7E17" w:rsidP="000D5A1A">
            <w:r>
              <w:rPr>
                <w:rFonts w:hint="eastAsia"/>
              </w:rPr>
              <w:t>0</w:t>
            </w:r>
            <w:r>
              <w:t>.91791</w:t>
            </w:r>
          </w:p>
        </w:tc>
      </w:tr>
      <w:tr w:rsidR="00330B35" w14:paraId="767A6438" w14:textId="77777777" w:rsidTr="00DA3601">
        <w:trPr>
          <w:trHeight w:val="404"/>
        </w:trPr>
        <w:tc>
          <w:tcPr>
            <w:tcW w:w="2756" w:type="dxa"/>
          </w:tcPr>
          <w:p w14:paraId="4C5387AD" w14:textId="6B3B9231" w:rsidR="00330B35" w:rsidRDefault="00330B35" w:rsidP="000D5A1A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756" w:type="dxa"/>
          </w:tcPr>
          <w:p w14:paraId="3B88CBD8" w14:textId="3ACD5BB9" w:rsidR="00330B35" w:rsidRDefault="00734288" w:rsidP="000D5A1A">
            <w:r>
              <w:rPr>
                <w:rFonts w:hint="eastAsia"/>
              </w:rPr>
              <w:t>2</w:t>
            </w:r>
            <w:r>
              <w:t>28.840</w:t>
            </w:r>
          </w:p>
        </w:tc>
        <w:tc>
          <w:tcPr>
            <w:tcW w:w="2756" w:type="dxa"/>
          </w:tcPr>
          <w:p w14:paraId="0A00E8B3" w14:textId="7008FA33" w:rsidR="00330B35" w:rsidRDefault="009A7E17" w:rsidP="000D5A1A">
            <w:r>
              <w:rPr>
                <w:rFonts w:hint="eastAsia"/>
              </w:rPr>
              <w:t>0</w:t>
            </w:r>
            <w:r>
              <w:t>.83572</w:t>
            </w:r>
          </w:p>
        </w:tc>
      </w:tr>
    </w:tbl>
    <w:p w14:paraId="7A4D20A1" w14:textId="77777777" w:rsidR="00734288" w:rsidRDefault="00734288" w:rsidP="000D5A1A"/>
    <w:p w14:paraId="5BDB5DC4" w14:textId="4D3A4C4C" w:rsidR="00330B35" w:rsidRPr="000D5A1A" w:rsidRDefault="00734288" w:rsidP="000D5A1A">
      <w:r>
        <w:rPr>
          <w:rFonts w:hint="eastAsia"/>
        </w:rPr>
        <w:t>显然，</w:t>
      </w:r>
      <w:r w:rsidR="00EA05C6">
        <w:rPr>
          <w:rFonts w:hint="eastAsia"/>
        </w:rPr>
        <w:t>电路总功率一定时，</w:t>
      </w:r>
      <w:r>
        <w:rPr>
          <w:rFonts w:hint="eastAsia"/>
        </w:rPr>
        <w:t>当并联的电容值为1</w:t>
      </w:r>
      <w:r>
        <w:t>4uF</w:t>
      </w:r>
      <w:r>
        <w:rPr>
          <w:rFonts w:hint="eastAsia"/>
        </w:rPr>
        <w:t>时功率因数达到最大值</w:t>
      </w:r>
      <w:r w:rsidR="00EA05C6">
        <w:rPr>
          <w:rFonts w:hint="eastAsia"/>
        </w:rPr>
        <w:t>0</w:t>
      </w:r>
      <w:r w:rsidR="00EA05C6">
        <w:t>.99983</w:t>
      </w:r>
      <w:r w:rsidR="00EA05C6">
        <w:rPr>
          <w:rFonts w:hint="eastAsia"/>
        </w:rPr>
        <w:t>，此时有功功率为2</w:t>
      </w:r>
      <w:r w:rsidR="00EA05C6">
        <w:t>73.777W</w:t>
      </w:r>
      <w:r>
        <w:rPr>
          <w:rFonts w:hint="eastAsia"/>
        </w:rPr>
        <w:t>。</w:t>
      </w:r>
    </w:p>
    <w:sectPr w:rsidR="00330B35" w:rsidRPr="000D5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633A8"/>
    <w:multiLevelType w:val="hybridMultilevel"/>
    <w:tmpl w:val="FAFAD044"/>
    <w:lvl w:ilvl="0" w:tplc="75DCF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1A"/>
    <w:rsid w:val="000D5A1A"/>
    <w:rsid w:val="00330B35"/>
    <w:rsid w:val="00392260"/>
    <w:rsid w:val="006A5E73"/>
    <w:rsid w:val="006C223F"/>
    <w:rsid w:val="00734288"/>
    <w:rsid w:val="009A7E17"/>
    <w:rsid w:val="00A96446"/>
    <w:rsid w:val="00B80B4D"/>
    <w:rsid w:val="00D15BB6"/>
    <w:rsid w:val="00D350EC"/>
    <w:rsid w:val="00DA3601"/>
    <w:rsid w:val="00DD127A"/>
    <w:rsid w:val="00EA05C6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8457"/>
  <w15:chartTrackingRefBased/>
  <w15:docId w15:val="{58ABDC9E-0B00-416E-BBEF-4168DFED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A1A"/>
    <w:pPr>
      <w:ind w:firstLineChars="200" w:firstLine="420"/>
    </w:pPr>
  </w:style>
  <w:style w:type="table" w:styleId="a4">
    <w:name w:val="Table Grid"/>
    <w:basedOn w:val="a1"/>
    <w:uiPriority w:val="39"/>
    <w:rsid w:val="00330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范子涛</dc:creator>
  <cp:keywords/>
  <dc:description/>
  <cp:lastModifiedBy>范子涛</cp:lastModifiedBy>
  <cp:revision>3</cp:revision>
  <dcterms:created xsi:type="dcterms:W3CDTF">2021-11-25T03:10:00Z</dcterms:created>
  <dcterms:modified xsi:type="dcterms:W3CDTF">2022-03-16T12:06:00Z</dcterms:modified>
</cp:coreProperties>
</file>