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Ministerul Educa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ției și Cercetării al Republicii Moldova</w:t>
      </w:r>
    </w:p>
    <w:p>
      <w:pPr>
        <w:spacing w:before="0" w:after="0" w:line="240"/>
        <w:ind w:right="0" w:left="283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Universitatea Tehnic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ă a Moldovei</w:t>
      </w:r>
    </w:p>
    <w:p>
      <w:pPr>
        <w:spacing w:before="0" w:after="0" w:line="240"/>
        <w:ind w:right="138" w:left="283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Facultatea Calculatoare, Informatic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ă și Microelectronică</w:t>
      </w:r>
    </w:p>
    <w:p>
      <w:pPr>
        <w:spacing w:before="0" w:after="0" w:line="240"/>
        <w:ind w:right="0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278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83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4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44"/>
          <w:shd w:fill="auto" w:val="clear"/>
        </w:rPr>
        <w:t xml:space="preserve">Raport</w:t>
      </w:r>
    </w:p>
    <w:p>
      <w:pPr>
        <w:spacing w:before="0" w:after="0" w:line="240"/>
        <w:ind w:right="0" w:left="283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la </w:t>
      </w:r>
    </w:p>
    <w:p>
      <w:pPr>
        <w:spacing w:before="0" w:after="0" w:line="240"/>
        <w:ind w:right="0" w:left="283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Lucrarea de laborator Nr. 1</w:t>
      </w:r>
    </w:p>
    <w:p>
      <w:pPr>
        <w:spacing w:before="0" w:after="0" w:line="240"/>
        <w:ind w:right="0" w:left="283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283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Disciplina: Tehnici de programare</w:t>
      </w:r>
    </w:p>
    <w:p>
      <w:pPr>
        <w:spacing w:before="0" w:after="0" w:line="240"/>
        <w:ind w:right="0" w:left="283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40"/>
        <w:ind w:right="0" w:left="283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Tema: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Instalarea si conectarea a doua masini virtuale</w:t>
      </w:r>
    </w:p>
    <w:p>
      <w:pPr>
        <w:spacing w:before="0" w:after="0" w:line="240"/>
        <w:ind w:right="0" w:left="283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40"/>
        <w:ind w:right="0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40"/>
        <w:ind w:right="0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-3" w:left="-566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A efectuat : </w:t>
        <w:tab/>
        <w:tab/>
        <w:tab/>
        <w:tab/>
        <w:tab/>
        <w:t xml:space="preserve">                         st. Tiltu Daniel gr.SI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246 </w:t>
      </w:r>
    </w:p>
    <w:p>
      <w:pPr>
        <w:spacing w:before="0" w:after="0" w:line="240"/>
        <w:ind w:right="0" w:left="-566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-566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A verificat : asistent universitar, Rei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țman Patricia</w:t>
      </w:r>
    </w:p>
    <w:p>
      <w:pPr>
        <w:spacing w:before="0" w:after="0" w:line="240"/>
        <w:ind w:right="0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-566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Chi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șinău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2026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SARCINA LUCR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ĂRII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Obiectivul principal al acestui laborator const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ă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în configurarea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și testarea unui mediu virtual izolat. Activitățile de bază au inclus importarea a două sisteme de operare distincte (Ubuntu și Kali Linux), integrarea acestora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în aceea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și rețea internă privată (Internal Network) și validarea conectivității de rețea la nivelul stratului de legătură prin intermediul utilitarului ping.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ab/>
        <w:tab/>
        <w:tab/>
        <w:tab/>
        <w:tab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Mediul de lucru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 Pentru implementarea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și gestionarea infrastructurii virtuale s-a utilizat platforma de virtualizare Oracle VM VirtualBox.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72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360"/>
        <w:ind w:right="0" w:left="0" w:firstLine="72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importarea ma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șinilor virtualeDezarhivarea imaginii Kali Linux: Deoarece mașina virtuală Kali Linux a fost descărcată sub forma unei arhive securizate .7z, s-a utilizat un utilitar de arhivare 7-Zip pentru extragerea completă a acesteia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într-un director local. Acest pas a fost esen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țial pentru a evita erorile de tip file not found sau coruperea fișierelor temporare.</w:t>
      </w:r>
    </w:p>
    <w:p>
      <w:pPr>
        <w:spacing w:before="0" w:after="0" w:line="360"/>
        <w:ind w:right="0" w:left="0" w:firstLine="72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Importul în VirtualBox:Pentru prima ma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șină virtuală (Ubuntu), s-a utilizat funcția File -&gt; Import Appliance din VirtualBox. Pentru cea de-a doua mașină (Kali Linux), s-a accesat folderul dezarhivat și s-a deschis direct fișierul de configurare, integr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ând-o curat în managerul VirtualBox.</w:t>
        <w:br/>
        <w:br/>
        <w:t xml:space="preserve">Configurarea infrastructurii de re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țea izolatăPentru a permite mașinilor virtuale să comunice exclusiv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între ele, f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ără interferențe din exterior, s-a modificat tipul conexiunii pentru ambele sisteme.Din meniul Settings -&gt; Network -&gt; Adapter 1 al fiecărei mașini virtuale, s-a schimbat modul de mapare din NAT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în Internal Network. Ambele ma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șini au fost alocate aceleiași rețele interne virtuale pentru a asigura prezența lor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în acela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și segment fizic virtualizat.</w:t>
      </w:r>
    </w:p>
    <w:p>
      <w:pPr>
        <w:spacing w:before="0" w:after="0" w:line="240"/>
        <w:ind w:right="0" w:left="0" w:firstLine="72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8747" w:dyaOrig="5770">
          <v:rect xmlns:o="urn:schemas-microsoft-com:office:office" xmlns:v="urn:schemas-microsoft-com:vml" id="rectole0000000000" style="width:437.350000pt;height:288.5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br/>
        <w:t xml:space="preserve">setari identice pentru ambele masini virtuale</w:t>
      </w:r>
    </w:p>
    <w:p>
      <w:pPr>
        <w:spacing w:before="0" w:after="0" w:line="240"/>
        <w:ind w:right="0" w:left="0" w:firstLine="72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72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Alocarea adreselor IP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și pornirea sistemelorDupă inițializarea mașinilor virtuale, s-a constatat lipsa unui server DHCP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în re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țeaua internă, motiv pentru care adresele IP au fost configurate manual (static) din terminale.Pe mașina Ubuntu, s-a utilizat comanda:sudo ip addr add 192.168.1.10/24 dev eth0Pe mașina Kali Linux, s-a utilizat comanda:sudo ip addr add 192.168.1.20/24 dev eth0Configurația a fost verificată pe ambele sisteme prin rularea utilitarului ip addr.</w:t>
        <w:br/>
        <w:t xml:space="preserve">Ubuntu:</w:t>
        <w:br/>
      </w:r>
      <w:r>
        <w:object w:dxaOrig="8747" w:dyaOrig="2955">
          <v:rect xmlns:o="urn:schemas-microsoft-com:office:office" xmlns:v="urn:schemas-microsoft-com:vml" id="rectole0000000001" style="width:437.350000pt;height:147.7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0" w:line="240"/>
        <w:ind w:right="0" w:left="0" w:firstLine="72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br/>
      </w:r>
      <w:r>
        <w:object w:dxaOrig="8747" w:dyaOrig="2530">
          <v:rect xmlns:o="urn:schemas-microsoft-com:office:office" xmlns:v="urn:schemas-microsoft-com:vml" id="rectole0000000002" style="width:437.350000pt;height:126.5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br/>
        <w:t xml:space="preserve">Kali:</w:t>
        <w:br/>
      </w:r>
      <w:r>
        <w:object w:dxaOrig="4879" w:dyaOrig="829">
          <v:rect xmlns:o="urn:schemas-microsoft-com:office:office" xmlns:v="urn:schemas-microsoft-com:vml" id="rectole0000000003" style="width:243.950000pt;height:41.4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br/>
      </w:r>
      <w:r>
        <w:object w:dxaOrig="7896" w:dyaOrig="2874">
          <v:rect xmlns:o="urn:schemas-microsoft-com:office:office" xmlns:v="urn:schemas-microsoft-com:vml" id="rectole0000000004" style="width:394.800000pt;height:143.7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0" w:line="240"/>
        <w:ind w:right="0" w:left="0" w:firstLine="72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72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72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72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Validarea conectivit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ății (Testul Ping)</w:t>
        <w:br/>
        <w:t xml:space="preserve">Pentru verificarea finală a legăturii dintre cele două sisteme, s-a rulat o comandă de diagnostic de tip ICMP Request.Din terminalul sistemului Kali Linux, s-a lansat comanda:ping 192.168.1.10 Sistemul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înregistrat 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ăspunsuri constante din partea mașinii Ubuntu (pachete de 64 bytes transmise cu succes, timp de răspuns &lt; 1ms), fapt ce demonstrează o configurare corectă a rețelei interne și o comunicare bidirecțională funcțională.</w:t>
        <w:br/>
      </w:r>
      <w:r>
        <w:object w:dxaOrig="5993" w:dyaOrig="2328">
          <v:rect xmlns:o="urn:schemas-microsoft-com:office:office" xmlns:v="urn:schemas-microsoft-com:vml" id="rectole0000000005" style="width:299.650000pt;height:116.4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br/>
        <w:t xml:space="preserve">aceeasi operatiune cu succes a fost efectuata si de pe masina cu ubuntu:</w:t>
        <w:br/>
      </w:r>
      <w:r>
        <w:object w:dxaOrig="5993" w:dyaOrig="1052">
          <v:rect xmlns:o="urn:schemas-microsoft-com:office:office" xmlns:v="urn:schemas-microsoft-com:vml" id="rectole0000000006" style="width:299.650000pt;height:52.6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0" w:line="240"/>
        <w:ind w:right="0" w:left="0" w:firstLine="72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72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72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 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Concluzii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Prin intermediul acestei lucr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ări de laborator, s-a realizat cu succes configurarea unui mediu virtual izolat și securizat, destinat testelor de rețea și securitate cibernetică. Etapele parcurse au permis desprinderea următoarelor concluzii tehnice:Importanța izolării: Utilizarea modului Internal Network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în VirtualBox ofer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 un mediu de testare excelent, complet separat de rețeaua fizică a calculatorului gazdă și de internet, prevenind scurgerile de date accidentale sau interferențele externe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în timpul exerci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țiilor de securitate.Managementul rețelelor statice: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În absen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ța unui serviciu automat de alocare a adreselor (DHCP), configurarea manuală a IP-urilor prin comanda ip addr este un pas critic pentru a permite dispozitivelor din același segment de rețea să comunice.Validarea conectivității: Utilitarul ping (bazat pe protocolul ICMP) răm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âne cel mai simplu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și eficient instrument de diagnosticare pentru a verifica dacă un canal de comunicație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între dou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 mașini este activ și funcțional la nivelul rețelei.Depanarea sistemelor (Troubleshooting): Problemele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întâmpinate în faza ini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țială (erorile de fișiere din cauza arhivei și blocarea parolelor standard) au evidențiat necesitatea stăp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ânirii modurilor de recuperare în Linux (Rescue Mode / GRUB)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și 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în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țelegerii structurii de directoare din sistemul de operare gazdă.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BIBLIOGRAFIE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Oracle Corporation (2026). Oracle VM VirtualBox® Installer (v7.2.16). Preluat de pe: VirtualBox Downloads.OffSec (2026). Kali Linux Pre-built VirtualBox Images (v2026.2). Preluat de pe: Kali Images Repository.Facultatea de Profil (2026). Resurs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 Laborator L1 - Imagine Virtuală Server OVA 1. Preluat via: Google Drive Shared Resource.VirtualBox Documentation (2026). Internal Networking Configuration Guide. Manual disponibil oficial pe VirtualBox Docs</w:t>
      </w:r>
    </w:p>
    <w:p>
      <w:pPr>
        <w:numPr>
          <w:ilvl w:val="0"/>
          <w:numId w:val="24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2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6.wmf" Id="docRId13" Type="http://schemas.openxmlformats.org/officeDocument/2006/relationships/image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numbering.xml" Id="docRId14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styles.xml" Id="docRId15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