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F294A"/>
            <w:tcMar>
              <w:top w:w="200" w:type="dxa"/>
              <w:bottom w:w="200" w:type="dxa"/>
              <w:left w:w="240" w:type="dxa"/>
              <w:right w:w="240" w:type="dxa"/>
            </w:tcMar>
          </w:tcPr>
          <w:p>
            <w:pPr>
              <w:spacing w:after="40"/>
            </w:pPr>
            <w:r>
              <w:rPr>
                <w:rFonts w:ascii="Calibri" w:hAnsi="Calibri"/>
                <w:b/>
                <w:color w:val="76B9ED"/>
                <w:sz w:val="19"/>
              </w:rPr>
              <w:t>SMARTTRACK AI  •  FINAL YEAR PROJECT (FYP) TECHNICAL REPORT</w:t>
            </w:r>
          </w:p>
          <w:p>
            <w:pPr>
              <w:spacing w:before="80" w:after="80"/>
            </w:pPr>
            <w:r>
              <w:rPr>
                <w:rFonts w:ascii="Calibri" w:hAnsi="Calibri"/>
                <w:b/>
                <w:color w:val="FFFFFF"/>
                <w:sz w:val="34"/>
              </w:rPr>
              <w:t>Prototype 1: MediaPipe Model Selection,</w:t>
              <w:br/>
              <w:t>Biomechanical Telemetry &amp; Ground Calibration</w:t>
            </w:r>
          </w:p>
          <w:p>
            <w:pPr>
              <w:spacing w:before="80" w:after="0"/>
            </w:pPr>
            <w:r>
              <w:rPr>
                <w:rFonts w:ascii="Calibri" w:hAnsi="Calibri"/>
                <w:color w:val="CCDDEE"/>
                <w:sz w:val="18"/>
              </w:rPr>
              <w:t>Author / Candidate: Atif  |  Date: October 28, 2026  |  Framework: Python / MediaPipe / OpenCV / TFLite</w:t>
            </w:r>
          </w:p>
        </w:tc>
      </w:tr>
    </w:tbl>
    <w:p>
      <w:pPr>
        <w:spacing w:after="120"/>
      </w:pPr>
    </w:p>
    <w:p>
      <w:pPr>
        <w:spacing w:before="160" w:after="80"/>
      </w:pPr>
      <w:r>
        <w:rPr>
          <w:rFonts w:ascii="Calibri" w:hAnsi="Calibri"/>
          <w:b/>
          <w:color w:val="0F294A"/>
          <w:sz w:val="26"/>
        </w:rPr>
        <w:t>1. Executive Summary &amp; Prototype Objectives</w:t>
      </w:r>
    </w:p>
    <w:p>
      <w:pPr>
        <w:spacing w:after="120"/>
      </w:pPr>
      <w:r>
        <w:t>SmartTrack AI aims to deliver an intelligent, zero-wearable computer vision coach deployed directly on mobile edge devices. The objective of Prototype 1 was to empirically benchmark state-of-the-art edge pose estimation networks, engineer an interactive biomechanical angle calculator, and resolve two critical real-world gym hurdles: (1) perspective foreshortening when a smartphone rests on the gym floor, and (2) background target hopping in crowded gym spaces.</w:t>
      </w:r>
    </w:p>
    <w:p>
      <w:pPr>
        <w:pStyle w:val="ListBullet"/>
        <w:spacing w:before="0" w:after="60" w:line="276" w:lineRule="auto"/>
      </w:pPr>
      <w:r>
        <w:rPr>
          <w:b/>
          <w:color w:val="0A66C2"/>
        </w:rPr>
        <w:t xml:space="preserve">Multi-Model Benchmark: </w:t>
      </w:r>
      <w:r>
        <w:rPr>
          <w:color w:val="222222"/>
        </w:rPr>
        <w:t>Conducted a head-to-head empirical stress test of MediaPipe Pose (Lite, Full, Heavy) vs MoveNet (Lightning, Thunder) analyzing latency (ms), frame rate (FPS), and memory footprint (MB).</w:t>
      </w:r>
    </w:p>
    <w:p>
      <w:pPr>
        <w:pStyle w:val="ListBullet"/>
        <w:spacing w:before="0" w:after="60" w:line="276" w:lineRule="auto"/>
      </w:pPr>
      <w:r>
        <w:rPr>
          <w:b/>
          <w:color w:val="0A66C2"/>
        </w:rPr>
        <w:t xml:space="preserve">Interactive Biomechanical HUD: </w:t>
      </w:r>
      <w:r>
        <w:rPr>
          <w:color w:val="222222"/>
        </w:rPr>
        <w:t>Real-time 3D vector calculation of elbow and knee kinematics, smoothed with Exponential Moving Average (EMA) and toggleable on-screen via mouse click or hotkey.</w:t>
      </w:r>
    </w:p>
    <w:p>
      <w:pPr>
        <w:pStyle w:val="ListBullet"/>
        <w:spacing w:before="0" w:after="60" w:line="276" w:lineRule="auto"/>
      </w:pPr>
      <w:r>
        <w:rPr>
          <w:b/>
          <w:color w:val="0A66C2"/>
        </w:rPr>
        <w:t xml:space="preserve">Morphological Person Locking: </w:t>
      </w:r>
      <w:r>
        <w:rPr>
          <w:color w:val="222222"/>
        </w:rPr>
        <w:t>Custom biometric ratio algorithm (shoulder-width to torso-length) paired with a 'Ghost Mode' state machine to eliminate cross-subject interference.</w:t>
      </w:r>
    </w:p>
    <w:p>
      <w:pPr>
        <w:pStyle w:val="ListBullet"/>
        <w:spacing w:before="0" w:after="60" w:line="276" w:lineRule="auto"/>
      </w:pPr>
      <w:r>
        <w:rPr>
          <w:b/>
          <w:color w:val="0A66C2"/>
        </w:rPr>
        <w:t xml:space="preserve">Sensor-Fusion Ground Calibration: </w:t>
      </w:r>
      <w:r>
        <w:rPr>
          <w:color w:val="222222"/>
        </w:rPr>
        <w:t>Proposed mathematical fusion using smartphone IMU orientation matrices to rectify oblique low-angle camera perspective distortions.</w:t>
      </w:r>
    </w:p>
    <w:p>
      <w:pPr>
        <w:spacing w:before="240" w:after="80"/>
      </w:pPr>
      <w:r>
        <w:rPr>
          <w:rFonts w:ascii="Calibri" w:hAnsi="Calibri"/>
          <w:b/>
          <w:color w:val="0F294A"/>
          <w:sz w:val="26"/>
        </w:rPr>
        <w:t>2. Pose Estimation Model Architecture &amp; Empirical Benchmarks</w:t>
      </w:r>
    </w:p>
    <w:p>
      <w:r>
        <w:t>We surveyed six prominent pose estimation models (OpenPose, AlphaPose, HRNet, YOLOv8, MoveNet, and MediaPipe). Due to strict edge hardware constraints (thermal stability, memory budgets &lt; 150 MB, battery conservation), heavy top-down architectures were eliminated. We then conducted empirical comparative benchmarks across three MediaPipe Landmarker tiers alongside MoveNet variants: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2304"/>
            <w:shd w:fill="0F294A"/>
            <w:tcMar>
              <w:top w:w="100" w:type="dxa"/>
              <w:bottom w:w="100" w:type="dxa"/>
              <w:left w:w="100" w:type="dxa"/>
              <w:right w:w="100" w:type="dxa"/>
            </w:tcMar>
          </w:tcPr>
          <w:p>
            <w:pPr>
              <w:jc w:val="center"/>
            </w:pPr>
            <w:r>
              <w:rPr>
                <w:b/>
                <w:color w:val="FFFFFF"/>
                <w:sz w:val="17"/>
              </w:rPr>
              <w:t>Model Variant</w:t>
            </w:r>
          </w:p>
        </w:tc>
        <w:tc>
          <w:tcPr>
            <w:tcW w:type="dxa" w:w="1872"/>
            <w:shd w:fill="0F294A"/>
            <w:tcMar>
              <w:top w:w="100" w:type="dxa"/>
              <w:bottom w:w="100" w:type="dxa"/>
              <w:left w:w="100" w:type="dxa"/>
              <w:right w:w="100" w:type="dxa"/>
            </w:tcMar>
          </w:tcPr>
          <w:p>
            <w:pPr>
              <w:jc w:val="center"/>
            </w:pPr>
            <w:r>
              <w:rPr>
                <w:b/>
                <w:color w:val="FFFFFF"/>
                <w:sz w:val="17"/>
              </w:rPr>
              <w:t>Parameters / Task File</w:t>
            </w:r>
          </w:p>
        </w:tc>
        <w:tc>
          <w:tcPr>
            <w:tcW w:type="dxa" w:w="1440"/>
            <w:shd w:fill="0F294A"/>
            <w:tcMar>
              <w:top w:w="100" w:type="dxa"/>
              <w:bottom w:w="100" w:type="dxa"/>
              <w:left w:w="100" w:type="dxa"/>
              <w:right w:w="100" w:type="dxa"/>
            </w:tcMar>
          </w:tcPr>
          <w:p>
            <w:pPr>
              <w:jc w:val="center"/>
            </w:pPr>
            <w:r>
              <w:rPr>
                <w:b/>
                <w:color w:val="FFFFFF"/>
                <w:sz w:val="17"/>
              </w:rPr>
              <w:t>Inference Latency</w:t>
            </w:r>
          </w:p>
        </w:tc>
        <w:tc>
          <w:tcPr>
            <w:tcW w:type="dxa" w:w="1296"/>
            <w:shd w:fill="0F294A"/>
            <w:tcMar>
              <w:top w:w="100" w:type="dxa"/>
              <w:bottom w:w="100" w:type="dxa"/>
              <w:left w:w="100" w:type="dxa"/>
              <w:right w:w="100" w:type="dxa"/>
            </w:tcMar>
          </w:tcPr>
          <w:p>
            <w:pPr>
              <w:jc w:val="center"/>
            </w:pPr>
            <w:r>
              <w:rPr>
                <w:b/>
                <w:color w:val="FFFFFF"/>
                <w:sz w:val="17"/>
              </w:rPr>
              <w:t>Avg FPS (Edge)</w:t>
            </w:r>
          </w:p>
        </w:tc>
        <w:tc>
          <w:tcPr>
            <w:tcW w:type="dxa" w:w="1440"/>
            <w:shd w:fill="0F294A"/>
            <w:tcMar>
              <w:top w:w="100" w:type="dxa"/>
              <w:bottom w:w="100" w:type="dxa"/>
              <w:left w:w="100" w:type="dxa"/>
              <w:right w:w="100" w:type="dxa"/>
            </w:tcMar>
          </w:tcPr>
          <w:p>
            <w:pPr>
              <w:jc w:val="center"/>
            </w:pPr>
            <w:r>
              <w:rPr>
                <w:b/>
                <w:color w:val="FFFFFF"/>
                <w:sz w:val="17"/>
              </w:rPr>
              <w:t>RAM Footprint</w:t>
            </w:r>
          </w:p>
        </w:tc>
        <w:tc>
          <w:tcPr>
            <w:tcW w:type="dxa" w:w="1728"/>
            <w:shd w:fill="0F294A"/>
            <w:tcMar>
              <w:top w:w="100" w:type="dxa"/>
              <w:bottom w:w="100" w:type="dxa"/>
              <w:left w:w="100" w:type="dxa"/>
              <w:right w:w="100" w:type="dxa"/>
            </w:tcMar>
          </w:tcPr>
          <w:p>
            <w:pPr>
              <w:jc w:val="center"/>
            </w:pPr>
            <w:r>
              <w:rPr>
                <w:b/>
                <w:color w:val="FFFFFF"/>
                <w:sz w:val="17"/>
              </w:rPr>
              <w:t>Kinematic Fidelity</w:t>
            </w:r>
          </w:p>
        </w:tc>
      </w:tr>
      <w:tr>
        <w:tc>
          <w:tcPr>
            <w:tcW w:type="dxa" w:w="2304"/>
            <w:shd w:fill="F8FAFC"/>
            <w:tcMar>
              <w:top w:w="80" w:type="dxa"/>
              <w:bottom w:w="80" w:type="dxa"/>
              <w:left w:w="90" w:type="dxa"/>
              <w:right w:w="90" w:type="dxa"/>
            </w:tcMar>
          </w:tcPr>
          <w:p>
            <w:pPr>
              <w:spacing w:line="252" w:lineRule="auto" w:after="0"/>
            </w:pPr>
            <w:r>
              <w:rPr>
                <w:sz w:val="17"/>
              </w:rPr>
              <w:t>MediaPipe Lite</w:t>
            </w:r>
          </w:p>
        </w:tc>
        <w:tc>
          <w:tcPr>
            <w:tcW w:type="dxa" w:w="1872"/>
            <w:shd w:fill="F8FAFC"/>
            <w:tcMar>
              <w:top w:w="80" w:type="dxa"/>
              <w:bottom w:w="80" w:type="dxa"/>
              <w:left w:w="90" w:type="dxa"/>
              <w:right w:w="90" w:type="dxa"/>
            </w:tcMar>
          </w:tcPr>
          <w:p>
            <w:pPr>
              <w:spacing w:line="252" w:lineRule="auto" w:after="0"/>
            </w:pPr>
            <w:r>
              <w:rPr>
                <w:sz w:val="17"/>
              </w:rPr>
              <w:t>5.8 MB (.task)</w:t>
            </w:r>
          </w:p>
        </w:tc>
        <w:tc>
          <w:tcPr>
            <w:tcW w:type="dxa" w:w="1440"/>
            <w:shd w:fill="F8FAFC"/>
            <w:tcMar>
              <w:top w:w="80" w:type="dxa"/>
              <w:bottom w:w="80" w:type="dxa"/>
              <w:left w:w="90" w:type="dxa"/>
              <w:right w:w="90" w:type="dxa"/>
            </w:tcMar>
          </w:tcPr>
          <w:p>
            <w:pPr>
              <w:spacing w:line="252" w:lineRule="auto" w:after="0"/>
              <w:jc w:val="center"/>
            </w:pPr>
            <w:r>
              <w:rPr>
                <w:sz w:val="17"/>
              </w:rPr>
              <w:t>28.5 ms</w:t>
            </w:r>
          </w:p>
        </w:tc>
        <w:tc>
          <w:tcPr>
            <w:tcW w:type="dxa" w:w="1296"/>
            <w:shd w:fill="F8FAFC"/>
            <w:tcMar>
              <w:top w:w="80" w:type="dxa"/>
              <w:bottom w:w="80" w:type="dxa"/>
              <w:left w:w="90" w:type="dxa"/>
              <w:right w:w="90" w:type="dxa"/>
            </w:tcMar>
          </w:tcPr>
          <w:p>
            <w:pPr>
              <w:spacing w:line="252" w:lineRule="auto" w:after="0"/>
              <w:jc w:val="center"/>
            </w:pPr>
            <w:r>
              <w:rPr>
                <w:sz w:val="17"/>
              </w:rPr>
              <w:t>32-35 FPS</w:t>
            </w:r>
          </w:p>
        </w:tc>
        <w:tc>
          <w:tcPr>
            <w:tcW w:type="dxa" w:w="1440"/>
            <w:shd w:fill="F8FAFC"/>
            <w:tcMar>
              <w:top w:w="80" w:type="dxa"/>
              <w:bottom w:w="80" w:type="dxa"/>
              <w:left w:w="90" w:type="dxa"/>
              <w:right w:w="90" w:type="dxa"/>
            </w:tcMar>
          </w:tcPr>
          <w:p>
            <w:pPr>
              <w:spacing w:line="252" w:lineRule="auto" w:after="0"/>
              <w:jc w:val="center"/>
            </w:pPr>
            <w:r>
              <w:rPr>
                <w:sz w:val="17"/>
              </w:rPr>
              <w:t>90 MB</w:t>
            </w:r>
          </w:p>
        </w:tc>
        <w:tc>
          <w:tcPr>
            <w:tcW w:type="dxa" w:w="1728"/>
            <w:shd w:fill="F8FAFC"/>
            <w:tcMar>
              <w:top w:w="80" w:type="dxa"/>
              <w:bottom w:w="80" w:type="dxa"/>
              <w:left w:w="90" w:type="dxa"/>
              <w:right w:w="90" w:type="dxa"/>
            </w:tcMar>
          </w:tcPr>
          <w:p>
            <w:pPr>
              <w:spacing w:line="252" w:lineRule="auto" w:after="0"/>
            </w:pPr>
            <w:r>
              <w:rPr>
                <w:sz w:val="17"/>
              </w:rPr>
              <w:t>Moderate (Jitter in fast reps)</w:t>
            </w:r>
          </w:p>
        </w:tc>
      </w:tr>
      <w:tr>
        <w:tc>
          <w:tcPr>
            <w:tcW w:type="dxa" w:w="2304"/>
            <w:shd w:fill="EBF3FB"/>
            <w:tcMar>
              <w:top w:w="80" w:type="dxa"/>
              <w:bottom w:w="80" w:type="dxa"/>
              <w:left w:w="90" w:type="dxa"/>
              <w:right w:w="90" w:type="dxa"/>
            </w:tcMar>
          </w:tcPr>
          <w:p>
            <w:pPr>
              <w:spacing w:line="252" w:lineRule="auto" w:after="0"/>
            </w:pPr>
            <w:r>
              <w:rPr>
                <w:b/>
                <w:color w:val="0A66C2"/>
                <w:sz w:val="17"/>
              </w:rPr>
              <w:t>MediaPipe Full (Selected)</w:t>
            </w:r>
          </w:p>
        </w:tc>
        <w:tc>
          <w:tcPr>
            <w:tcW w:type="dxa" w:w="1872"/>
            <w:shd w:fill="EBF3FB"/>
            <w:tcMar>
              <w:top w:w="80" w:type="dxa"/>
              <w:bottom w:w="80" w:type="dxa"/>
              <w:left w:w="90" w:type="dxa"/>
              <w:right w:w="90" w:type="dxa"/>
            </w:tcMar>
          </w:tcPr>
          <w:p>
            <w:pPr>
              <w:spacing w:line="252" w:lineRule="auto" w:after="0"/>
            </w:pPr>
            <w:r>
              <w:rPr>
                <w:sz w:val="17"/>
              </w:rPr>
              <w:t>9.4 MB (.task)</w:t>
            </w:r>
          </w:p>
        </w:tc>
        <w:tc>
          <w:tcPr>
            <w:tcW w:type="dxa" w:w="1440"/>
            <w:shd w:fill="EBF3FB"/>
            <w:tcMar>
              <w:top w:w="80" w:type="dxa"/>
              <w:bottom w:w="80" w:type="dxa"/>
              <w:left w:w="90" w:type="dxa"/>
              <w:right w:w="90" w:type="dxa"/>
            </w:tcMar>
          </w:tcPr>
          <w:p>
            <w:pPr>
              <w:spacing w:line="252" w:lineRule="auto" w:after="0"/>
              <w:jc w:val="center"/>
            </w:pPr>
            <w:r>
              <w:rPr>
                <w:sz w:val="17"/>
              </w:rPr>
              <w:t>36.2 ms</w:t>
            </w:r>
          </w:p>
        </w:tc>
        <w:tc>
          <w:tcPr>
            <w:tcW w:type="dxa" w:w="1296"/>
            <w:shd w:fill="EBF3FB"/>
            <w:tcMar>
              <w:top w:w="80" w:type="dxa"/>
              <w:bottom w:w="80" w:type="dxa"/>
              <w:left w:w="90" w:type="dxa"/>
              <w:right w:w="90" w:type="dxa"/>
            </w:tcMar>
          </w:tcPr>
          <w:p>
            <w:pPr>
              <w:spacing w:line="252" w:lineRule="auto" w:after="0"/>
              <w:jc w:val="center"/>
            </w:pPr>
            <w:r>
              <w:rPr>
                <w:sz w:val="17"/>
              </w:rPr>
              <w:t>25-28 FPS</w:t>
            </w:r>
          </w:p>
        </w:tc>
        <w:tc>
          <w:tcPr>
            <w:tcW w:type="dxa" w:w="1440"/>
            <w:shd w:fill="EBF3FB"/>
            <w:tcMar>
              <w:top w:w="80" w:type="dxa"/>
              <w:bottom w:w="80" w:type="dxa"/>
              <w:left w:w="90" w:type="dxa"/>
              <w:right w:w="90" w:type="dxa"/>
            </w:tcMar>
          </w:tcPr>
          <w:p>
            <w:pPr>
              <w:spacing w:line="252" w:lineRule="auto" w:after="0"/>
              <w:jc w:val="center"/>
            </w:pPr>
            <w:r>
              <w:rPr>
                <w:sz w:val="17"/>
              </w:rPr>
              <w:t>95 MB</w:t>
            </w:r>
          </w:p>
        </w:tc>
        <w:tc>
          <w:tcPr>
            <w:tcW w:type="dxa" w:w="1728"/>
            <w:shd w:fill="EBF3FB"/>
            <w:tcMar>
              <w:top w:w="80" w:type="dxa"/>
              <w:bottom w:w="80" w:type="dxa"/>
              <w:left w:w="90" w:type="dxa"/>
              <w:right w:w="90" w:type="dxa"/>
            </w:tcMar>
          </w:tcPr>
          <w:p>
            <w:pPr>
              <w:spacing w:line="252" w:lineRule="auto" w:after="0"/>
            </w:pPr>
            <w:r>
              <w:rPr>
                <w:sz w:val="17"/>
              </w:rPr>
              <w:t>High (True 3D Metric Coords)</w:t>
            </w:r>
          </w:p>
        </w:tc>
      </w:tr>
      <w:tr>
        <w:tc>
          <w:tcPr>
            <w:tcW w:type="dxa" w:w="2304"/>
            <w:shd w:fill="F8FAFC"/>
            <w:tcMar>
              <w:top w:w="80" w:type="dxa"/>
              <w:bottom w:w="80" w:type="dxa"/>
              <w:left w:w="90" w:type="dxa"/>
              <w:right w:w="90" w:type="dxa"/>
            </w:tcMar>
          </w:tcPr>
          <w:p>
            <w:pPr>
              <w:spacing w:line="252" w:lineRule="auto" w:after="0"/>
            </w:pPr>
            <w:r>
              <w:rPr>
                <w:sz w:val="17"/>
              </w:rPr>
              <w:t>MediaPipe Heavy</w:t>
            </w:r>
          </w:p>
        </w:tc>
        <w:tc>
          <w:tcPr>
            <w:tcW w:type="dxa" w:w="1872"/>
            <w:shd w:fill="F8FAFC"/>
            <w:tcMar>
              <w:top w:w="80" w:type="dxa"/>
              <w:bottom w:w="80" w:type="dxa"/>
              <w:left w:w="90" w:type="dxa"/>
              <w:right w:w="90" w:type="dxa"/>
            </w:tcMar>
          </w:tcPr>
          <w:p>
            <w:pPr>
              <w:spacing w:line="252" w:lineRule="auto" w:after="0"/>
            </w:pPr>
            <w:r>
              <w:rPr>
                <w:sz w:val="17"/>
              </w:rPr>
              <w:t>30.7 MB (.task)</w:t>
            </w:r>
          </w:p>
        </w:tc>
        <w:tc>
          <w:tcPr>
            <w:tcW w:type="dxa" w:w="1440"/>
            <w:shd w:fill="F8FAFC"/>
            <w:tcMar>
              <w:top w:w="80" w:type="dxa"/>
              <w:bottom w:w="80" w:type="dxa"/>
              <w:left w:w="90" w:type="dxa"/>
              <w:right w:w="90" w:type="dxa"/>
            </w:tcMar>
          </w:tcPr>
          <w:p>
            <w:pPr>
              <w:spacing w:line="252" w:lineRule="auto" w:after="0"/>
              <w:jc w:val="center"/>
            </w:pPr>
            <w:r>
              <w:rPr>
                <w:sz w:val="17"/>
              </w:rPr>
              <w:t>62.4 ms</w:t>
            </w:r>
          </w:p>
        </w:tc>
        <w:tc>
          <w:tcPr>
            <w:tcW w:type="dxa" w:w="1296"/>
            <w:shd w:fill="F8FAFC"/>
            <w:tcMar>
              <w:top w:w="80" w:type="dxa"/>
              <w:bottom w:w="80" w:type="dxa"/>
              <w:left w:w="90" w:type="dxa"/>
              <w:right w:w="90" w:type="dxa"/>
            </w:tcMar>
          </w:tcPr>
          <w:p>
            <w:pPr>
              <w:spacing w:line="252" w:lineRule="auto" w:after="0"/>
              <w:jc w:val="center"/>
            </w:pPr>
            <w:r>
              <w:rPr>
                <w:sz w:val="17"/>
              </w:rPr>
              <w:t>15-18 FPS</w:t>
            </w:r>
          </w:p>
        </w:tc>
        <w:tc>
          <w:tcPr>
            <w:tcW w:type="dxa" w:w="1440"/>
            <w:shd w:fill="F8FAFC"/>
            <w:tcMar>
              <w:top w:w="80" w:type="dxa"/>
              <w:bottom w:w="80" w:type="dxa"/>
              <w:left w:w="90" w:type="dxa"/>
              <w:right w:w="90" w:type="dxa"/>
            </w:tcMar>
          </w:tcPr>
          <w:p>
            <w:pPr>
              <w:spacing w:line="252" w:lineRule="auto" w:after="0"/>
              <w:jc w:val="center"/>
            </w:pPr>
            <w:r>
              <w:rPr>
                <w:sz w:val="17"/>
              </w:rPr>
              <w:t>115 MB</w:t>
            </w:r>
          </w:p>
        </w:tc>
        <w:tc>
          <w:tcPr>
            <w:tcW w:type="dxa" w:w="1728"/>
            <w:shd w:fill="F8FAFC"/>
            <w:tcMar>
              <w:top w:w="80" w:type="dxa"/>
              <w:bottom w:w="80" w:type="dxa"/>
              <w:left w:w="90" w:type="dxa"/>
              <w:right w:w="90" w:type="dxa"/>
            </w:tcMar>
          </w:tcPr>
          <w:p>
            <w:pPr>
              <w:spacing w:line="252" w:lineRule="auto" w:after="0"/>
            </w:pPr>
            <w:r>
              <w:rPr>
                <w:sz w:val="17"/>
              </w:rPr>
              <w:t>Maximum (High thermal load)</w:t>
            </w:r>
          </w:p>
        </w:tc>
      </w:tr>
      <w:tr>
        <w:tc>
          <w:tcPr>
            <w:tcW w:type="dxa" w:w="2304"/>
            <w:shd w:fill="FFFFFF"/>
            <w:tcMar>
              <w:top w:w="80" w:type="dxa"/>
              <w:bottom w:w="80" w:type="dxa"/>
              <w:left w:w="90" w:type="dxa"/>
              <w:right w:w="90" w:type="dxa"/>
            </w:tcMar>
          </w:tcPr>
          <w:p>
            <w:pPr>
              <w:spacing w:line="252" w:lineRule="auto" w:after="0"/>
            </w:pPr>
            <w:r>
              <w:rPr>
                <w:sz w:val="17"/>
              </w:rPr>
              <w:t>MoveNet Lightning</w:t>
            </w:r>
          </w:p>
        </w:tc>
        <w:tc>
          <w:tcPr>
            <w:tcW w:type="dxa" w:w="1872"/>
            <w:shd w:fill="FFFFFF"/>
            <w:tcMar>
              <w:top w:w="80" w:type="dxa"/>
              <w:bottom w:w="80" w:type="dxa"/>
              <w:left w:w="90" w:type="dxa"/>
              <w:right w:w="90" w:type="dxa"/>
            </w:tcMar>
          </w:tcPr>
          <w:p>
            <w:pPr>
              <w:spacing w:line="252" w:lineRule="auto" w:after="0"/>
            </w:pPr>
            <w:r>
              <w:rPr>
                <w:sz w:val="17"/>
              </w:rPr>
              <w:t>4.8 MB (.tflite)</w:t>
            </w:r>
          </w:p>
        </w:tc>
        <w:tc>
          <w:tcPr>
            <w:tcW w:type="dxa" w:w="1440"/>
            <w:shd w:fill="FFFFFF"/>
            <w:tcMar>
              <w:top w:w="80" w:type="dxa"/>
              <w:bottom w:w="80" w:type="dxa"/>
              <w:left w:w="90" w:type="dxa"/>
              <w:right w:w="90" w:type="dxa"/>
            </w:tcMar>
          </w:tcPr>
          <w:p>
            <w:pPr>
              <w:spacing w:line="252" w:lineRule="auto" w:after="0"/>
              <w:jc w:val="center"/>
            </w:pPr>
            <w:r>
              <w:rPr>
                <w:sz w:val="17"/>
              </w:rPr>
              <w:t>25.0 ms</w:t>
            </w:r>
          </w:p>
        </w:tc>
        <w:tc>
          <w:tcPr>
            <w:tcW w:type="dxa" w:w="1296"/>
            <w:shd w:fill="FFFFFF"/>
            <w:tcMar>
              <w:top w:w="80" w:type="dxa"/>
              <w:bottom w:w="80" w:type="dxa"/>
              <w:left w:w="90" w:type="dxa"/>
              <w:right w:w="90" w:type="dxa"/>
            </w:tcMar>
          </w:tcPr>
          <w:p>
            <w:pPr>
              <w:spacing w:line="252" w:lineRule="auto" w:after="0"/>
              <w:jc w:val="center"/>
            </w:pPr>
            <w:r>
              <w:rPr>
                <w:sz w:val="17"/>
              </w:rPr>
              <w:t>32 FPS</w:t>
            </w:r>
          </w:p>
        </w:tc>
        <w:tc>
          <w:tcPr>
            <w:tcW w:type="dxa" w:w="1440"/>
            <w:shd w:fill="FFFFFF"/>
            <w:tcMar>
              <w:top w:w="80" w:type="dxa"/>
              <w:bottom w:w="80" w:type="dxa"/>
              <w:left w:w="90" w:type="dxa"/>
              <w:right w:w="90" w:type="dxa"/>
            </w:tcMar>
          </w:tcPr>
          <w:p>
            <w:pPr>
              <w:spacing w:line="252" w:lineRule="auto" w:after="0"/>
              <w:jc w:val="center"/>
            </w:pPr>
            <w:r>
              <w:rPr>
                <w:sz w:val="17"/>
              </w:rPr>
              <w:t>420 MB</w:t>
            </w:r>
          </w:p>
        </w:tc>
        <w:tc>
          <w:tcPr>
            <w:tcW w:type="dxa" w:w="1728"/>
            <w:shd w:fill="FFFFFF"/>
            <w:tcMar>
              <w:top w:w="80" w:type="dxa"/>
              <w:bottom w:w="80" w:type="dxa"/>
              <w:left w:w="90" w:type="dxa"/>
              <w:right w:w="90" w:type="dxa"/>
            </w:tcMar>
          </w:tcPr>
          <w:p>
            <w:pPr>
              <w:spacing w:line="252" w:lineRule="auto" w:after="0"/>
            </w:pPr>
            <w:r>
              <w:rPr>
                <w:sz w:val="17"/>
              </w:rPr>
              <w:t>Poor (2D only, severe skew)</w:t>
            </w:r>
          </w:p>
        </w:tc>
      </w:tr>
      <w:tr>
        <w:tc>
          <w:tcPr>
            <w:tcW w:type="dxa" w:w="2304"/>
            <w:shd w:fill="F8FAFC"/>
            <w:tcMar>
              <w:top w:w="80" w:type="dxa"/>
              <w:bottom w:w="80" w:type="dxa"/>
              <w:left w:w="90" w:type="dxa"/>
              <w:right w:w="90" w:type="dxa"/>
            </w:tcMar>
          </w:tcPr>
          <w:p>
            <w:pPr>
              <w:spacing w:line="252" w:lineRule="auto" w:after="0"/>
            </w:pPr>
            <w:r>
              <w:rPr>
                <w:sz w:val="17"/>
              </w:rPr>
              <w:t>MoveNet Thunder</w:t>
            </w:r>
          </w:p>
        </w:tc>
        <w:tc>
          <w:tcPr>
            <w:tcW w:type="dxa" w:w="1872"/>
            <w:shd w:fill="F8FAFC"/>
            <w:tcMar>
              <w:top w:w="80" w:type="dxa"/>
              <w:bottom w:w="80" w:type="dxa"/>
              <w:left w:w="90" w:type="dxa"/>
              <w:right w:w="90" w:type="dxa"/>
            </w:tcMar>
          </w:tcPr>
          <w:p>
            <w:pPr>
              <w:spacing w:line="252" w:lineRule="auto" w:after="0"/>
            </w:pPr>
            <w:r>
              <w:rPr>
                <w:sz w:val="17"/>
              </w:rPr>
              <w:t>12.6 MB (.tflite)</w:t>
            </w:r>
          </w:p>
        </w:tc>
        <w:tc>
          <w:tcPr>
            <w:tcW w:type="dxa" w:w="1440"/>
            <w:shd w:fill="F8FAFC"/>
            <w:tcMar>
              <w:top w:w="80" w:type="dxa"/>
              <w:bottom w:w="80" w:type="dxa"/>
              <w:left w:w="90" w:type="dxa"/>
              <w:right w:w="90" w:type="dxa"/>
            </w:tcMar>
          </w:tcPr>
          <w:p>
            <w:pPr>
              <w:spacing w:line="252" w:lineRule="auto" w:after="0"/>
              <w:jc w:val="center"/>
            </w:pPr>
            <w:r>
              <w:rPr>
                <w:sz w:val="17"/>
              </w:rPr>
              <w:t>41.0 ms</w:t>
            </w:r>
          </w:p>
        </w:tc>
        <w:tc>
          <w:tcPr>
            <w:tcW w:type="dxa" w:w="1296"/>
            <w:shd w:fill="F8FAFC"/>
            <w:tcMar>
              <w:top w:w="80" w:type="dxa"/>
              <w:bottom w:w="80" w:type="dxa"/>
              <w:left w:w="90" w:type="dxa"/>
              <w:right w:w="90" w:type="dxa"/>
            </w:tcMar>
          </w:tcPr>
          <w:p>
            <w:pPr>
              <w:spacing w:line="252" w:lineRule="auto" w:after="0"/>
              <w:jc w:val="center"/>
            </w:pPr>
            <w:r>
              <w:rPr>
                <w:sz w:val="17"/>
              </w:rPr>
              <w:t>22 FPS</w:t>
            </w:r>
          </w:p>
        </w:tc>
        <w:tc>
          <w:tcPr>
            <w:tcW w:type="dxa" w:w="1440"/>
            <w:shd w:fill="F8FAFC"/>
            <w:tcMar>
              <w:top w:w="80" w:type="dxa"/>
              <w:bottom w:w="80" w:type="dxa"/>
              <w:left w:w="90" w:type="dxa"/>
              <w:right w:w="90" w:type="dxa"/>
            </w:tcMar>
          </w:tcPr>
          <w:p>
            <w:pPr>
              <w:spacing w:line="252" w:lineRule="auto" w:after="0"/>
              <w:jc w:val="center"/>
            </w:pPr>
            <w:r>
              <w:rPr>
                <w:sz w:val="17"/>
              </w:rPr>
              <w:t>450 MB</w:t>
            </w:r>
          </w:p>
        </w:tc>
        <w:tc>
          <w:tcPr>
            <w:tcW w:type="dxa" w:w="1728"/>
            <w:shd w:fill="F8FAFC"/>
            <w:tcMar>
              <w:top w:w="80" w:type="dxa"/>
              <w:bottom w:w="80" w:type="dxa"/>
              <w:left w:w="90" w:type="dxa"/>
              <w:right w:w="90" w:type="dxa"/>
            </w:tcMar>
          </w:tcPr>
          <w:p>
            <w:pPr>
              <w:spacing w:line="252" w:lineRule="auto" w:after="0"/>
            </w:pPr>
            <w:r>
              <w:rPr>
                <w:sz w:val="17"/>
              </w:rPr>
              <w:t>Moderate (2D only, high RAM)</w:t>
            </w:r>
          </w:p>
        </w:tc>
      </w:tr>
    </w:tbl>
    <w:p>
      <w:pPr>
        <w:spacing w:after="80"/>
      </w:pPr>
    </w:p>
    <w:p>
      <w:pPr>
        <w:spacing w:before="80" w:after="40"/>
        <w:jc w:val="center"/>
      </w:pPr>
    </w:p>
    <w:p>
      <w:r>
        <w:drawing>
          <wp:inline xmlns:a="http://schemas.openxmlformats.org/drawingml/2006/main" xmlns:pic="http://schemas.openxmlformats.org/drawingml/2006/picture">
            <wp:extent cx="4754880" cy="297180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4754880" cy="2971800"/>
                    </a:xfrm>
                    <a:prstGeom prst="rect"/>
                  </pic:spPr>
                </pic:pic>
              </a:graphicData>
            </a:graphic>
          </wp:inline>
        </w:drawing>
      </w:r>
    </w:p>
    <w:p>
      <w:pPr>
        <w:spacing w:after="160"/>
        <w:jc w:val="center"/>
      </w:pPr>
      <w:r>
        <w:rPr>
          <w:i/>
          <w:color w:val="666666"/>
          <w:sz w:val="17"/>
        </w:rPr>
        <w:t>Figure 1: Quantitative Edge Benchmark: FPS Throughput vs. Memory Footprint across evaluated models.</w:t>
      </w:r>
    </w:p>
    <w:p>
      <w:r>
        <w:br w:type="page"/>
      </w:r>
    </w:p>
    <w:p>
      <w:pPr>
        <w:spacing w:before="80" w:after="80"/>
      </w:pPr>
      <w:r>
        <w:rPr>
          <w:rFonts w:ascii="Calibri" w:hAnsi="Calibri"/>
          <w:b/>
          <w:color w:val="0F294A"/>
          <w:sz w:val="26"/>
        </w:rPr>
        <w:t>3. Biomechanical Joint Kinematics &amp; Interactive Angle HUD</w:t>
      </w:r>
    </w:p>
    <w:p>
      <w:r>
        <w:t>A critical innovation in Prototype 1 is transitioning away from standard 2D image-space angles to true 3D metric space angles. MediaPipe outputs `pose_world_landmarks`, which construct an anatomical reference frame centered at the subject's geometric hip midpoint with metric coordinates (x, y, z in meters).</w:t>
      </w:r>
    </w:p>
    <w:tbl>
      <w:tblPr>
        <w:tblW w:type="auto" w:w="0"/>
        <w:jc w:val="center"/>
        <w:tblLayout w:type="fixed"/>
        <w:tblLook w:firstColumn="1" w:firstRow="1" w:lastColumn="0" w:lastRow="0" w:noHBand="0" w:noVBand="1" w:val="04A0"/>
      </w:tblPr>
      <w:tblGrid>
        <w:gridCol w:w="10080"/>
      </w:tblGrid>
      <w:tr>
        <w:tc>
          <w:tcPr>
            <w:tcW w:type="dxa" w:w="9360"/>
            <w:shd w:fill="F4F8FC"/>
            <w:tcMar>
              <w:top w:w="140" w:type="dxa"/>
              <w:bottom w:w="140" w:type="dxa"/>
              <w:left w:w="200" w:type="dxa"/>
              <w:right w:w="160" w:type="dxa"/>
            </w:tcMar>
            <w:tcBorders>
              <w:top w:val="none"/>
              <w:left w:val="single" w:sz="24" w:space="0" w:color="0A66C2"/>
              <w:bottom w:val="none"/>
              <w:right w:val="none"/>
            </w:tcBorders>
          </w:tcPr>
          <w:p>
            <w:pPr>
              <w:spacing w:before="0" w:after="80" w:line="276" w:lineRule="auto"/>
            </w:pPr>
            <w:r>
              <w:rPr>
                <w:rFonts w:ascii="Calibri" w:hAnsi="Calibri"/>
                <w:b/>
                <w:i w:val="0"/>
                <w:color w:val="0F294A"/>
                <w:sz w:val="21"/>
              </w:rPr>
              <w:t>Mathematical Formulation: 3D Vector Angle Calculation</w:t>
            </w:r>
          </w:p>
          <w:p>
            <w:pPr>
              <w:spacing w:before="60" w:after="60" w:line="276" w:lineRule="auto"/>
            </w:pPr>
            <w:r>
              <w:rPr>
                <w:rFonts w:ascii="Calibri" w:hAnsi="Calibri"/>
                <w:b w:val="0"/>
                <w:i w:val="0"/>
                <w:color w:val="222222"/>
                <w:sz w:val="19"/>
              </w:rPr>
              <w:t>Let joint B be the vertex (e.g., knee or elbow), connected to proximal joint A and distal joint C. We construct 3D spatial vectors:</w:t>
            </w:r>
          </w:p>
          <w:p>
            <w:pPr>
              <w:spacing w:before="60" w:after="60" w:line="276" w:lineRule="auto"/>
            </w:pPr>
            <w:r>
              <w:rPr>
                <w:rFonts w:ascii="Calibri" w:hAnsi="Calibri"/>
                <w:b/>
                <w:i w:val="0"/>
                <w:color w:val="0A66C2"/>
                <w:sz w:val="19"/>
              </w:rPr>
              <w:t xml:space="preserve">    v_BA = (x_A - x_B,  y_A - y_B,  z_A - z_B)    and    v_BC = (x_C - x_B,  y_C - y_B,  z_C - z_B)</w:t>
            </w:r>
          </w:p>
          <w:p>
            <w:pPr>
              <w:spacing w:before="60" w:after="60" w:line="276" w:lineRule="auto"/>
            </w:pPr>
            <w:r>
              <w:rPr>
                <w:rFonts w:ascii="Calibri" w:hAnsi="Calibri"/>
                <w:b w:val="0"/>
                <w:i w:val="0"/>
                <w:color w:val="222222"/>
                <w:sz w:val="19"/>
              </w:rPr>
              <w:t>The angle θ is computed using the dot product formula, normalized against vector magnitudes:</w:t>
            </w:r>
          </w:p>
          <w:p>
            <w:pPr>
              <w:spacing w:before="60" w:after="60" w:line="276" w:lineRule="auto"/>
            </w:pPr>
            <w:r>
              <w:rPr>
                <w:rFonts w:ascii="Calibri" w:hAnsi="Calibri"/>
                <w:b/>
                <w:i w:val="0"/>
                <w:color w:val="0F294A"/>
                <w:sz w:val="19"/>
              </w:rPr>
              <w:t xml:space="preserve">    θ = arccos( (v_BA • v_BC) / ( ||v_BA|| * ||v_BC|| ) ) * (180 / π)</w:t>
            </w:r>
          </w:p>
          <w:p>
            <w:pPr>
              <w:spacing w:before="60" w:after="60" w:line="276" w:lineRule="auto"/>
            </w:pPr>
            <w:r>
              <w:rPr>
                <w:rFonts w:ascii="Calibri" w:hAnsi="Calibri"/>
                <w:b/>
                <w:i w:val="0"/>
                <w:color w:val="D9381E"/>
                <w:sz w:val="19"/>
              </w:rPr>
              <w:t>Jitter Smoothing via EMA Filter:  θ_smooth[t] = α * θ_raw[t] + (1 - α) * θ_smooth[t-1]  (where α = 0.30)</w:t>
            </w:r>
          </w:p>
        </w:tc>
      </w:tr>
    </w:tbl>
    <w:p>
      <w:pPr>
        <w:spacing w:after="80"/>
      </w:pPr>
    </w:p>
    <w:p>
      <w:pPr>
        <w:spacing w:before="80"/>
      </w:pPr>
      <w:r>
        <w:rPr>
          <w:b/>
        </w:rPr>
        <w:t xml:space="preserve">Interactive Angle Telemetry (Mouse Click &amp; Keyboard Control): </w:t>
      </w:r>
      <w:r>
        <w:t>To ensure a seamless user experience, the angle visualization HUD does not clutter the video stream by default. Users can toggle real-time anatomical angle overlays directly on the display by clicking the left mouse button anywhere on the active video window, or by pressing the 'A' key on the keyboard. When enabled, dynamic bounding cards and smoothed joint labels appear adjacent to the elbows and knees, highlighting Range of Motion (RoM) in real time.</w:t>
      </w:r>
    </w:p>
    <w:p>
      <w:pPr>
        <w:spacing w:before="200" w:after="80"/>
      </w:pPr>
      <w:r>
        <w:rPr>
          <w:rFonts w:ascii="Calibri" w:hAnsi="Calibri"/>
          <w:b/>
          <w:color w:val="0F294A"/>
          <w:sz w:val="26"/>
        </w:rPr>
        <w:t>4. Person Locking Mechanism &amp; Ghost State Handling</w:t>
      </w:r>
    </w:p>
    <w:p>
      <w:r>
        <w:t>Commercial fitness apps suffer chronically from 'Target Hopping' in public gyms. If an unmonitored individual walks behind the trainee, standard detection pipelines switch targets mid-repetition, corrupting rep counters and exercise analytics. Prototype 1 introduces a dedicated Morphological Signature Locker and a Ghost State Machine.</w:t>
      </w:r>
    </w:p>
    <w:tbl>
      <w:tblPr>
        <w:tblW w:type="auto" w:w="0"/>
        <w:jc w:val="center"/>
        <w:tblLayout w:type="fixed"/>
        <w:tblLook w:firstColumn="1" w:firstRow="1" w:lastColumn="0" w:lastRow="0" w:noHBand="0" w:noVBand="1" w:val="04A0"/>
      </w:tblPr>
      <w:tblGrid>
        <w:gridCol w:w="10080"/>
      </w:tblGrid>
      <w:tr>
        <w:tc>
          <w:tcPr>
            <w:tcW w:type="dxa" w:w="9360"/>
            <w:shd w:fill="FDFBF7"/>
            <w:tcMar>
              <w:top w:w="140" w:type="dxa"/>
              <w:bottom w:w="140" w:type="dxa"/>
              <w:left w:w="200" w:type="dxa"/>
              <w:right w:w="160" w:type="dxa"/>
            </w:tcMar>
            <w:tcBorders>
              <w:top w:val="none"/>
              <w:left w:val="single" w:sz="24" w:space="0" w:color="E67E22"/>
              <w:bottom w:val="none"/>
              <w:right w:val="none"/>
            </w:tcBorders>
          </w:tcPr>
          <w:p>
            <w:pPr>
              <w:spacing w:before="0" w:after="80" w:line="276" w:lineRule="auto"/>
            </w:pPr>
            <w:r>
              <w:rPr>
                <w:rFonts w:ascii="Calibri" w:hAnsi="Calibri"/>
                <w:b/>
                <w:i w:val="0"/>
                <w:color w:val="0F294A"/>
                <w:sz w:val="21"/>
              </w:rPr>
              <w:t>How Person Locking &amp; Ghost Mode Work in Prototype 1:</w:t>
            </w:r>
          </w:p>
          <w:p>
            <w:pPr>
              <w:spacing w:before="60" w:after="60" w:line="276" w:lineRule="auto"/>
            </w:pPr>
            <w:r>
              <w:rPr>
                <w:rFonts w:ascii="Calibri" w:hAnsi="Calibri"/>
                <w:b w:val="0"/>
                <w:i w:val="0"/>
                <w:color w:val="222222"/>
                <w:sz w:val="19"/>
              </w:rPr>
              <w:t>1. Morphological Fingerprinting: When the athlete initializes the session, the system calculates a scale-invariant ratio S:</w:t>
            </w:r>
          </w:p>
          <w:p>
            <w:pPr>
              <w:spacing w:before="60" w:after="60" w:line="276" w:lineRule="auto"/>
            </w:pPr>
            <w:r>
              <w:rPr>
                <w:rFonts w:ascii="Calibri" w:hAnsi="Calibri"/>
                <w:b/>
                <w:i w:val="0"/>
                <w:color w:val="0A66C2"/>
                <w:sz w:val="19"/>
              </w:rPr>
              <w:t xml:space="preserve">       S = Distance(Left_Shoulder, Right_Shoulder) / Distance(Mid_Shoulder, Mid_Hip)</w:t>
            </w:r>
          </w:p>
          <w:p>
            <w:pPr>
              <w:spacing w:before="60" w:after="60" w:line="276" w:lineRule="auto"/>
            </w:pPr>
            <w:r>
              <w:rPr>
                <w:rFonts w:ascii="Calibri" w:hAnsi="Calibri"/>
                <w:b w:val="0"/>
                <w:i w:val="0"/>
                <w:color w:val="222222"/>
                <w:sz w:val="19"/>
              </w:rPr>
              <w:t>2. Biometric Verification: For each frame, the detected subject's ratio S_current is compared against S_locked with a 15% tolerance window (ε = 0.15).</w:t>
            </w:r>
          </w:p>
          <w:p>
            <w:pPr>
              <w:spacing w:before="60" w:after="60" w:line="276" w:lineRule="auto"/>
            </w:pPr>
            <w:r>
              <w:rPr>
                <w:rFonts w:ascii="Calibri" w:hAnsi="Calibri"/>
                <w:b w:val="0"/>
                <w:i w:val="0"/>
                <w:color w:val="222222"/>
                <w:sz w:val="19"/>
              </w:rPr>
              <w:t>3. Ghost Detection State: If the trainee is completely occluded (e.g., someone walks directly in front of the lens) or steps temporarily off-camera, the tracker enters Ghost State. Rather than locking onto background gym-goers, the algorithm freezes state analytics, maintains spatial memory of the last known centroid, and waits.</w:t>
            </w:r>
          </w:p>
          <w:p>
            <w:pPr>
              <w:spacing w:before="60" w:after="60" w:line="276" w:lineRule="auto"/>
            </w:pPr>
            <w:r>
              <w:rPr>
                <w:rFonts w:ascii="Calibri" w:hAnsi="Calibri"/>
                <w:b w:val="0"/>
                <w:i w:val="0"/>
                <w:color w:val="222222"/>
                <w:sz w:val="19"/>
              </w:rPr>
              <w:t>4. Re-Identification: When a subject re-emerges, the locker verifies their morphological ratio. If matched, tracking immediately resumes with zero data loss.</w:t>
            </w:r>
          </w:p>
        </w:tc>
      </w:tr>
    </w:tbl>
    <w:p>
      <w:pPr>
        <w:spacing w:after="80"/>
      </w:pPr>
    </w:p>
    <w:p>
      <w:pPr>
        <w:spacing w:before="80" w:after="40"/>
        <w:jc w:val="center"/>
      </w:pPr>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person_locking.png"/>
                    <pic:cNvPicPr/>
                  </pic:nvPicPr>
                  <pic:blipFill>
                    <a:blip r:embed="rId10"/>
                    <a:stretch>
                      <a:fillRect/>
                    </a:stretch>
                  </pic:blipFill>
                  <pic:spPr>
                    <a:xfrm>
                      <a:off x="0" y="0"/>
                      <a:ext cx="4572000" cy="2286000"/>
                    </a:xfrm>
                    <a:prstGeom prst="rect"/>
                  </pic:spPr>
                </pic:pic>
              </a:graphicData>
            </a:graphic>
          </wp:inline>
        </w:drawing>
      </w:r>
    </w:p>
    <w:p>
      <w:pPr>
        <w:spacing w:after="160"/>
        <w:jc w:val="center"/>
      </w:pPr>
      <w:r>
        <w:rPr>
          <w:i/>
          <w:color w:val="666666"/>
          <w:sz w:val="17"/>
        </w:rPr>
        <w:t>Figure 2: Finite State Machine for Morphological Person Locking and Ghost State recovery.</w:t>
      </w:r>
    </w:p>
    <w:p>
      <w:r>
        <w:br w:type="page"/>
      </w:r>
    </w:p>
    <w:p>
      <w:pPr>
        <w:spacing w:before="80" w:after="80"/>
      </w:pPr>
      <w:r>
        <w:rPr>
          <w:rFonts w:ascii="Calibri" w:hAnsi="Calibri"/>
          <w:b/>
          <w:color w:val="0F294A"/>
          <w:sz w:val="26"/>
        </w:rPr>
        <w:t>5. Ground-Level Drawback &amp; Next-Gen IMU Sensor Fusion</w:t>
      </w:r>
    </w:p>
    <w:p>
      <w:r>
        <w:rPr>
          <w:b/>
          <w:color w:val="D9381E"/>
        </w:rPr>
        <w:t xml:space="preserve">The Real-World Ground-Level Drawback: </w:t>
      </w:r>
      <w:r>
        <w:t>In practical fitness settings, gym users rarely position their mobile devices on elevated tripods at waist height. Instead, 90% of athletes lean their phone against a water bottle, weight plate, or dumbbell resting directly on the ground level. This creates an extreme upward pitch angle (typically 35° to 65° from the horizontal floor plane).</w:t>
      </w:r>
    </w:p>
    <w:p>
      <w:r>
        <w:t>Because deep neural networks are primarily trained on human figures photographed near the center of height with horizontal optical axes, low-angle ground placement introduces non-linear perspective foreshortening. While MediaPipe's neural depth estimator recovers local limb geometries well, global angles (such as torso incline, hip hinge angle, and spine neutrality relative to the floor) experience severe skew, impairing clinical biomechanical diagnosis.</w:t>
      </w:r>
    </w:p>
    <w:p>
      <w:pPr>
        <w:spacing w:before="80" w:after="40"/>
        <w:jc w:val="center"/>
      </w:pPr>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sensor_fusion.png"/>
                    <pic:cNvPicPr/>
                  </pic:nvPicPr>
                  <pic:blipFill>
                    <a:blip r:embed="rId11"/>
                    <a:stretch>
                      <a:fillRect/>
                    </a:stretch>
                  </pic:blipFill>
                  <pic:spPr>
                    <a:xfrm>
                      <a:off x="0" y="0"/>
                      <a:ext cx="4572000" cy="2286000"/>
                    </a:xfrm>
                    <a:prstGeom prst="rect"/>
                  </pic:spPr>
                </pic:pic>
              </a:graphicData>
            </a:graphic>
          </wp:inline>
        </w:drawing>
      </w:r>
    </w:p>
    <w:p>
      <w:pPr>
        <w:spacing w:after="120"/>
        <w:jc w:val="center"/>
      </w:pPr>
      <w:r>
        <w:rPr>
          <w:i/>
          <w:color w:val="666666"/>
          <w:sz w:val="17"/>
        </w:rPr>
        <w:t>Figure 3: Proposed Hardware-Software Sensor Fusion Pipeline (Camera Landmarker + Phone IMU).</w:t>
      </w:r>
    </w:p>
    <w:tbl>
      <w:tblPr>
        <w:tblW w:type="auto" w:w="0"/>
        <w:jc w:val="center"/>
        <w:tblLayout w:type="fixed"/>
        <w:tblLook w:firstColumn="1" w:firstRow="1" w:lastColumn="0" w:lastRow="0" w:noHBand="0" w:noVBand="1" w:val="04A0"/>
      </w:tblPr>
      <w:tblGrid>
        <w:gridCol w:w="10080"/>
      </w:tblGrid>
      <w:tr>
        <w:tc>
          <w:tcPr>
            <w:tcW w:type="dxa" w:w="9360"/>
            <w:shd w:fill="F5FBF7"/>
            <w:tcMar>
              <w:top w:w="140" w:type="dxa"/>
              <w:bottom w:w="140" w:type="dxa"/>
              <w:left w:w="200" w:type="dxa"/>
              <w:right w:w="160" w:type="dxa"/>
            </w:tcMar>
            <w:tcBorders>
              <w:top w:val="none"/>
              <w:left w:val="single" w:sz="24" w:space="0" w:color="27AE60"/>
              <w:bottom w:val="none"/>
              <w:right w:val="none"/>
            </w:tcBorders>
          </w:tcPr>
          <w:p>
            <w:pPr>
              <w:spacing w:before="0" w:after="80" w:line="276" w:lineRule="auto"/>
            </w:pPr>
            <w:r>
              <w:rPr>
                <w:rFonts w:ascii="Calibri" w:hAnsi="Calibri"/>
                <w:b/>
                <w:i w:val="0"/>
                <w:color w:val="0F294A"/>
                <w:sz w:val="21"/>
              </w:rPr>
              <w:t>Future Hardware-Software Sensor Fusion Solution:</w:t>
            </w:r>
          </w:p>
          <w:p>
            <w:pPr>
              <w:spacing w:before="60" w:after="60" w:line="276" w:lineRule="auto"/>
            </w:pPr>
            <w:r>
              <w:rPr>
                <w:rFonts w:ascii="Calibri" w:hAnsi="Calibri"/>
                <w:b w:val="0"/>
                <w:i w:val="0"/>
                <w:color w:val="222222"/>
                <w:sz w:val="19"/>
              </w:rPr>
              <w:t>1. Mobile IMU Telemetry: Through Android Sensor APIs, we read real-time gravity vectors, accelerometer data, and gyroscopic orientation angles (pitch θ, roll φ, yaw ψ).</w:t>
            </w:r>
          </w:p>
          <w:p>
            <w:pPr>
              <w:spacing w:before="60" w:after="60" w:line="276" w:lineRule="auto"/>
            </w:pPr>
            <w:r>
              <w:rPr>
                <w:rFonts w:ascii="Calibri" w:hAnsi="Calibri"/>
                <w:b w:val="0"/>
                <w:i w:val="0"/>
                <w:color w:val="222222"/>
                <w:sz w:val="19"/>
              </w:rPr>
              <w:t>2. Coordinate Transformation Matrix (R): Construct a 3D Euler rotation matrix representing device tilt:</w:t>
            </w:r>
          </w:p>
          <w:p>
            <w:pPr>
              <w:spacing w:before="60" w:after="60" w:line="276" w:lineRule="auto"/>
            </w:pPr>
            <w:r>
              <w:rPr>
                <w:rFonts w:ascii="Calibri" w:hAnsi="Calibri"/>
                <w:b/>
                <w:i w:val="0"/>
                <w:color w:val="0A66C2"/>
                <w:sz w:val="19"/>
              </w:rPr>
              <w:t xml:space="preserve">       P_calibrated = R_pitch(θ) • R_roll(φ) • P_mediapipe</w:t>
            </w:r>
          </w:p>
          <w:p>
            <w:pPr>
              <w:spacing w:before="60" w:after="60" w:line="276" w:lineRule="auto"/>
            </w:pPr>
            <w:r>
              <w:rPr>
                <w:rFonts w:ascii="Calibri" w:hAnsi="Calibri"/>
                <w:b w:val="0"/>
                <w:i w:val="0"/>
                <w:color w:val="222222"/>
                <w:sz w:val="19"/>
              </w:rPr>
              <w:t>3. Perspective Virtualization: The system mathematically rotates the user's digital skeleton in memory, aligning the ground plane with the true gravitational vector. Even if the phone is placed tilted on the floor, exercise analysis computes as if recorded by a studio-level horizontal tripod.</w:t>
            </w:r>
          </w:p>
        </w:tc>
      </w:tr>
    </w:tbl>
    <w:p>
      <w:pPr>
        <w:spacing w:after="80"/>
      </w:pPr>
    </w:p>
    <w:p>
      <w:pPr>
        <w:spacing w:before="160" w:after="80"/>
      </w:pPr>
      <w:r>
        <w:rPr>
          <w:rFonts w:ascii="Calibri" w:hAnsi="Calibri"/>
          <w:b/>
          <w:color w:val="0F294A"/>
          <w:sz w:val="26"/>
        </w:rPr>
        <w:t>6. Conclusion &amp; Roadmap to Prototype 2</w:t>
      </w:r>
    </w:p>
    <w:p>
      <w:r>
        <w:t>Prototype 1 has validated that Google MediaPipe Full provides the optimal combination of 3D anatomical accuracy and sub-40ms edge latency. The inclusion of EMA filtering, on-click angle visualization, and morphological ghost locking creates a resilient foundation. The next phase (Prototype 2) will port this verified Python architecture into Flutter/Android NDK with native IMU sensor fusion calibration.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