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15258" w14:textId="20F89A70" w:rsidR="00D668D3" w:rsidRDefault="00D668D3" w:rsidP="00D668D3">
      <w:r>
        <w:t xml:space="preserve">United States v. </w:t>
      </w:r>
      <w:proofErr w:type="spellStart"/>
      <w:r>
        <w:t>Sheckles</w:t>
      </w:r>
      <w:proofErr w:type="spellEnd"/>
      <w:r>
        <w:t xml:space="preserve">   6thCIR   30APR2021</w:t>
      </w:r>
    </w:p>
    <w:p w14:paraId="4F20D84E" w14:textId="77777777" w:rsidR="00D668D3" w:rsidRDefault="00D668D3" w:rsidP="00D668D3"/>
    <w:p w14:paraId="1C00B9B0" w14:textId="059B4974" w:rsidR="00CB3F89" w:rsidRDefault="00CB3F89" w:rsidP="00D668D3">
      <w:r>
        <w:t xml:space="preserve">Tags:   </w:t>
      </w:r>
    </w:p>
    <w:p w14:paraId="315DA69B" w14:textId="77777777" w:rsidR="00CB3F89" w:rsidRDefault="00CB3F89" w:rsidP="00D668D3"/>
    <w:p w14:paraId="42472FFC" w14:textId="106C0B78" w:rsidR="00920EA9" w:rsidRDefault="00D668D3" w:rsidP="00D668D3">
      <w:r>
        <w:t xml:space="preserve">The government uncovered substantial evidence that </w:t>
      </w:r>
      <w:proofErr w:type="spellStart"/>
      <w:r>
        <w:t>Sheckles</w:t>
      </w:r>
      <w:proofErr w:type="spellEnd"/>
      <w:r>
        <w:t xml:space="preserve"> was a Louisville distributor for a large drug trafficking ring. </w:t>
      </w:r>
      <w:proofErr w:type="spellStart"/>
      <w:r>
        <w:t>Sheckles</w:t>
      </w:r>
      <w:proofErr w:type="spellEnd"/>
      <w:r>
        <w:t xml:space="preserve"> pleaded guilty but reserved the right to appeal the district court’s refusal to suppress much of this evidence. The Sixth Circuit affirmed his conviction, rejecting arguments that officers did not have “probable cause” for the warrants to track his phone and search his apartments, engaged in an “unreasonable” “seizure” when they stopped his car and detained him, and engaged in an “unreasonable” “search” when they looked through his storage unit. Information in the officers’ affidavit provided a “substantial basis” for the state judge’s finding that probable cause existed to obtain the phone’s location data. The totality of the circumstances permitted the state judge to find probable cause to search this apartment. Officers at least had a “reasonable suspicion” to initiate the stop, after seeing </w:t>
      </w:r>
      <w:proofErr w:type="spellStart"/>
      <w:r>
        <w:t>Sheckles</w:t>
      </w:r>
      <w:proofErr w:type="spellEnd"/>
      <w:r>
        <w:t xml:space="preserve"> leaving an apartment they were about to search, and the handgun they later discovered gave them probable cause to arrest </w:t>
      </w:r>
      <w:proofErr w:type="spellStart"/>
      <w:r>
        <w:t>Sheckles</w:t>
      </w:r>
      <w:proofErr w:type="spellEnd"/>
      <w:r>
        <w:t xml:space="preserve"> at that point. Handcuffing “does not affect the legitimacy of the Terry stop” as long as the facts justify the precaution. The court concluded that a third party had actual authority to consent to the search of the storage unit.</w:t>
      </w:r>
    </w:p>
    <w:p w14:paraId="2C5581EB" w14:textId="6765D27C" w:rsidR="00D668D3" w:rsidRDefault="00D668D3" w:rsidP="00D668D3"/>
    <w:p w14:paraId="4848CF24" w14:textId="5C871048" w:rsidR="00D668D3" w:rsidRDefault="00703EBB" w:rsidP="00D668D3">
      <w:hyperlink r:id="rId4" w:history="1">
        <w:r w:rsidR="00D668D3" w:rsidRPr="00703EBB">
          <w:rPr>
            <w:rStyle w:val="Hyperlink"/>
          </w:rPr>
          <w:t>To read or download the full decision CLICK HERE</w:t>
        </w:r>
      </w:hyperlink>
    </w:p>
    <w:p w14:paraId="649AFFA5" w14:textId="2D98A1FF" w:rsidR="00D668D3" w:rsidRDefault="00703EBB" w:rsidP="00D668D3">
      <w:r w:rsidRPr="00703EBB">
        <w:t>https://drive.google.com/file/d/1GX9AzPdnuHGH6Nhc2e81UMTRwk4NASUl/view?usp=sharing</w:t>
      </w:r>
    </w:p>
    <w:p w14:paraId="42D21492" w14:textId="77777777" w:rsidR="00CB3F89" w:rsidRDefault="00CB3F89" w:rsidP="00CB3F89"/>
    <w:p w14:paraId="2137985B" w14:textId="7C07659C" w:rsidR="00CB3F89" w:rsidRDefault="00CB3F89" w:rsidP="00CB3F89">
      <w:r>
        <w:t>United States v. Carswell   7thCIR   6MAY2021</w:t>
      </w:r>
    </w:p>
    <w:p w14:paraId="6CDC8DEF" w14:textId="70CD5C60" w:rsidR="00CB3F89" w:rsidRDefault="00CB3F89" w:rsidP="00CB3F89"/>
    <w:p w14:paraId="115DC770" w14:textId="59C23459" w:rsidR="00CB3F89" w:rsidRDefault="00CB3F89" w:rsidP="00CB3F89">
      <w:r>
        <w:t>Tags:</w:t>
      </w:r>
    </w:p>
    <w:p w14:paraId="0A5F300C" w14:textId="77777777" w:rsidR="00CB3F89" w:rsidRDefault="00CB3F89" w:rsidP="00CB3F89"/>
    <w:p w14:paraId="3D1BF457" w14:textId="5385BEBF" w:rsidR="00D668D3" w:rsidRDefault="00CB3F89" w:rsidP="00CB3F89">
      <w:r>
        <w:t xml:space="preserve">Police saw Carswell driving a Porsche over 100 miles per hour through a </w:t>
      </w:r>
      <w:proofErr w:type="gramStart"/>
      <w:r>
        <w:t>45 mph</w:t>
      </w:r>
      <w:proofErr w:type="gramEnd"/>
      <w:r>
        <w:t xml:space="preserve"> zone of New Haven, Indiana. When police stopped him, he gave his home address. Law enforcement had suspected Carswell of drug dealing but had not determined where he lived. After ATF Officer Anderson learned of Carswell’s arrest, he carried out surveillance for four days, then obtained a warrant to search the residence for evidence of drug trafficking and unlawful possession of a firearm. The supporting affidavit cited: a trash </w:t>
      </w:r>
      <w:proofErr w:type="gramStart"/>
      <w:r>
        <w:t>pull</w:t>
      </w:r>
      <w:proofErr w:type="gramEnd"/>
      <w:r>
        <w:t xml:space="preserve"> from Carswell’s driveway that turned up evidence of drugs, drug packaging materials, and a firearm purchase; Carswell’s prior drug-related activity; and a tip from a recently-arrested drug dealer who </w:t>
      </w:r>
      <w:proofErr w:type="spellStart"/>
      <w:r>
        <w:t>identięed</w:t>
      </w:r>
      <w:proofErr w:type="spellEnd"/>
      <w:r>
        <w:t xml:space="preserve"> Carswell as his supplier. Officers confiscated 64 grams of heroin, five cell phones, $25,000 in cash, firearms, and ammunition, and drug packaging materials, including two digital scales that field-tested positive for cocaine and a machete laced with marijuana residue. Carswell was convicted of possession of heroin with intent to distribute and a firearms offense. The Seventh Circuit affirmed. The judge who issued the search warrant had a reasonable basis for thinking evidence of drug and firearm crimes was likely to be found at Carswell’s home. The prosecution’s closing arguments were not improper, did not make Carswell’s trial unfair, and did not deny him due process.</w:t>
      </w:r>
    </w:p>
    <w:p w14:paraId="4CF38BE4" w14:textId="364A7B5A" w:rsidR="00CB3F89" w:rsidRDefault="00CB3F89" w:rsidP="00CB3F89"/>
    <w:p w14:paraId="626AF725" w14:textId="2C7A7CA9" w:rsidR="00CB3F89" w:rsidRDefault="00703EBB" w:rsidP="00CB3F89">
      <w:hyperlink r:id="rId5" w:history="1">
        <w:r w:rsidR="00CB3F89" w:rsidRPr="00703EBB">
          <w:rPr>
            <w:rStyle w:val="Hyperlink"/>
          </w:rPr>
          <w:t>To read or download the full decision CLICK HERE</w:t>
        </w:r>
      </w:hyperlink>
    </w:p>
    <w:p w14:paraId="229ED9DA" w14:textId="24F0AB91" w:rsidR="00CB3F89" w:rsidRDefault="00703EBB" w:rsidP="00CB3F89">
      <w:r w:rsidRPr="00703EBB">
        <w:t>https://drive.google.com/file/d/110C6owHqQGpdgzUXTsOA7IO67_yHGoCL/view?usp=sharing</w:t>
      </w:r>
    </w:p>
    <w:p w14:paraId="14186CED" w14:textId="08176D82" w:rsidR="00CB3F89" w:rsidRDefault="00CB3F89">
      <w:r>
        <w:br w:type="page"/>
      </w:r>
    </w:p>
    <w:p w14:paraId="116B93FB" w14:textId="7DA905FA" w:rsidR="00CB3F89" w:rsidRDefault="00CB3F89" w:rsidP="00CB3F89">
      <w:r>
        <w:lastRenderedPageBreak/>
        <w:t>United States v. Harris   7thCIR   30APR2021</w:t>
      </w:r>
    </w:p>
    <w:p w14:paraId="6718B795" w14:textId="77777777" w:rsidR="00CB3F89" w:rsidRDefault="00CB3F89" w:rsidP="00CB3F89"/>
    <w:p w14:paraId="7DF77BEC" w14:textId="5732DBE4" w:rsidR="00CB3F89" w:rsidRDefault="00CB3F89" w:rsidP="00CB3F89">
      <w:r>
        <w:t>Tags:</w:t>
      </w:r>
    </w:p>
    <w:p w14:paraId="1A5A145B" w14:textId="77777777" w:rsidR="00CB3F89" w:rsidRDefault="00CB3F89" w:rsidP="00CB3F89"/>
    <w:p w14:paraId="05D0CA8E" w14:textId="552AAFEA" w:rsidR="00CB3F89" w:rsidRDefault="00CB3F89" w:rsidP="00CB3F89">
      <w:r>
        <w:t>An informant gave South Bend police the number to a phone used by drug dealers. Officers conducted controlled buys in which confidential informants or undercover officers called the number and followed instructions to buy heroin. Officers then submitted an affidavit to a state court judge and obtained a "court order," requiring the phone’s service provider to share 30 days of precise, real-time GPS location data for the phone. The investigation led to two men at the top of the drug-trafficking conspiracy, Gibson and Harris. The district court denied their pre-trial motion to suppress evidence obtained through the cellphone tracking. Officers and cooperators testified to the large-scale drug-trafficking scheme that the defendants had overseen. Both were convicted of conspiring to distribute one kilogram or more of heroin. At sentencing, the court found that the defendants had conspired to distribute a total of 10.5 kilograms of heroin. The Seventh Circuit affirmed, upholding the denial of the motion to suppress, the drug-quantity calculations, and the court’s limits on cross-examination of the cooperators about the specific sentences they hoped to avoid by testifying for the government. The court orders for the cellphone data satisfied the requirements for a search warrant: the judge who issued the orders was neutral and found probable cause to believe that the cellphone tracking would lead to the apprehension of drug traffickers and the orders particularly described the object of the search.</w:t>
      </w:r>
    </w:p>
    <w:p w14:paraId="61AB8809" w14:textId="0C8EADEB" w:rsidR="00CB3F89" w:rsidRDefault="00CB3F89" w:rsidP="00CB3F89"/>
    <w:p w14:paraId="58B2D262" w14:textId="62D15BE8" w:rsidR="00CB3F89" w:rsidRDefault="00703EBB" w:rsidP="00CB3F89">
      <w:hyperlink r:id="rId6" w:history="1">
        <w:r w:rsidR="00CB3F89" w:rsidRPr="00703EBB">
          <w:rPr>
            <w:rStyle w:val="Hyperlink"/>
          </w:rPr>
          <w:t>To read or download the full decision CLICK HERE</w:t>
        </w:r>
      </w:hyperlink>
    </w:p>
    <w:p w14:paraId="7F39395D" w14:textId="52A16F23" w:rsidR="00CB3F89" w:rsidRDefault="00703EBB" w:rsidP="00CB3F89">
      <w:r w:rsidRPr="00703EBB">
        <w:t>https://drive.google.com/file/d/1Mw_AfZLYsjMxFbQ7MrPI-z_iPqKl3byU/view?usp=sharing</w:t>
      </w:r>
    </w:p>
    <w:p w14:paraId="1D027509" w14:textId="0250AABF" w:rsidR="00CB3F89" w:rsidRDefault="00CB3F89" w:rsidP="00CB3F89"/>
    <w:p w14:paraId="5A5DCF24" w14:textId="6B623406" w:rsidR="0088616D" w:rsidRDefault="0088616D" w:rsidP="0088616D">
      <w:r>
        <w:t>United States v. Morris   8thCIR   30APR2021</w:t>
      </w:r>
    </w:p>
    <w:p w14:paraId="5BE07F7A" w14:textId="77777777" w:rsidR="0088616D" w:rsidRDefault="0088616D" w:rsidP="0088616D"/>
    <w:p w14:paraId="511CEE57" w14:textId="3E70F6E2" w:rsidR="0088616D" w:rsidRDefault="0088616D" w:rsidP="0088616D">
      <w:r>
        <w:t xml:space="preserve">Tags: </w:t>
      </w:r>
    </w:p>
    <w:p w14:paraId="5DF06D39" w14:textId="77777777" w:rsidR="0088616D" w:rsidRDefault="0088616D" w:rsidP="0088616D"/>
    <w:p w14:paraId="6BB31802" w14:textId="6B9B19F1" w:rsidR="00CB3F89" w:rsidRDefault="0088616D" w:rsidP="0088616D">
      <w:r>
        <w:t>The Eighth Circuit affirmed the district court's denial of defendant's motion to suppress evidence discovered during a vehicle search and statements made to a task force agent. The court concluded that the district court did not clearly err in finding that defendant had not maintained control or possession of the vehicle while awaiting the tow truck's arrival. In this case, there is no dispute that defendant was under arrest and in the back of the patrol vehicle during the search, that no one else was present to take possession of the vehicle, and that the deputy made the decision to tow the vehicle. Furthermore, defendant's request that the deputy retrieve his cash and phone from the vehicle further indicates that defendant did not expect to retain custody over the vehicle and its contents during the towing process. The court also concluded that the district court did not clearly err in concluding that the need to conduct an inventory of the vehicle's contents did not constitute a pretext for an investigatory search.</w:t>
      </w:r>
    </w:p>
    <w:p w14:paraId="620AC60A" w14:textId="6209E00E" w:rsidR="00CB3F89" w:rsidRDefault="00CB3F89" w:rsidP="00CB3F89"/>
    <w:p w14:paraId="2FE5686E" w14:textId="1A359AC1" w:rsidR="0088616D" w:rsidRDefault="00703EBB" w:rsidP="00CB3F89">
      <w:hyperlink r:id="rId7" w:history="1">
        <w:r w:rsidR="0088616D" w:rsidRPr="00703EBB">
          <w:rPr>
            <w:rStyle w:val="Hyperlink"/>
          </w:rPr>
          <w:t>To read or download the full decision CLICK HERE</w:t>
        </w:r>
      </w:hyperlink>
    </w:p>
    <w:p w14:paraId="5052E52D" w14:textId="40CAA82F" w:rsidR="0088616D" w:rsidRDefault="00703EBB" w:rsidP="00CB3F89">
      <w:r w:rsidRPr="00703EBB">
        <w:t>https://drive.google.com/file/d/1BVeC0HT2GNs468eZWunO_fZf0ootTekZ/view?usp=sharing</w:t>
      </w:r>
    </w:p>
    <w:p w14:paraId="781451AD" w14:textId="3E8E57A7" w:rsidR="0088616D" w:rsidRDefault="0088616D">
      <w:r>
        <w:br w:type="page"/>
      </w:r>
    </w:p>
    <w:p w14:paraId="67D5E97D" w14:textId="3DBAFE57" w:rsidR="00CB28E7" w:rsidRDefault="00CB28E7" w:rsidP="00CB28E7">
      <w:r>
        <w:lastRenderedPageBreak/>
        <w:t xml:space="preserve">United States v. </w:t>
      </w:r>
      <w:proofErr w:type="spellStart"/>
      <w:r>
        <w:t>Navarette</w:t>
      </w:r>
      <w:proofErr w:type="spellEnd"/>
      <w:r>
        <w:t xml:space="preserve">   8thCIR   6MAY2021</w:t>
      </w:r>
    </w:p>
    <w:p w14:paraId="146B4D22" w14:textId="77777777" w:rsidR="00CB28E7" w:rsidRDefault="00CB28E7" w:rsidP="00CB28E7"/>
    <w:p w14:paraId="0941CDE3" w14:textId="1BED67FB" w:rsidR="00CB28E7" w:rsidRDefault="00CB28E7" w:rsidP="00CB28E7">
      <w:r>
        <w:t>Tag:</w:t>
      </w:r>
    </w:p>
    <w:p w14:paraId="3C84398F" w14:textId="77777777" w:rsidR="00CB28E7" w:rsidRDefault="00CB28E7" w:rsidP="00CB28E7"/>
    <w:p w14:paraId="75C57A9B" w14:textId="37A10758" w:rsidR="0088616D" w:rsidRDefault="00CB28E7" w:rsidP="00CB28E7">
      <w:r>
        <w:t>The Eighth Circuit affirmed defendant's conviction for possessing a firearm and ammunition after having been convicted of a felony, in violation of 18 U.S.C. 922(g)(1), 924(a)(2). The court concluded that the district court did not err in denying defendant's motion to suppress where the initial duration of the traffic stop was justified by defendant's inability to produce the basic identifying information the officer requested and the time it took for her to address this issue. Furthermore, by the time the officer handcuffed defendant, she had moved beyond addressing defendant's traffic offense and begun investigating ordinary criminal wrongdoing where defendant was on federal probation for a firearm offense, and she had seen a loaded gun magazine in plain view in the pocket of the driver's side door. Therefore, the officer's extension of the stop was properly supported by reasonable suspicion that other criminal activity was afoot and did not violate the Fourth Amendment. The court also concluded that, in light of this circuit's silence on whether Simmons v. United States, 390 U.S. 377 (1968), permits the use of a defendant's suppression hearing testimony for impeachment purposes, this court cannot say that the district court's decision to allow the government to impeach defendant at trial with his prior testimony at the suppression hearing was not plain error.</w:t>
      </w:r>
    </w:p>
    <w:p w14:paraId="1EC28969" w14:textId="281E3273" w:rsidR="0088616D" w:rsidRDefault="0088616D" w:rsidP="00CB3F89"/>
    <w:p w14:paraId="1350D7D0" w14:textId="42893A93" w:rsidR="0088616D" w:rsidRDefault="00703EBB" w:rsidP="0088616D">
      <w:hyperlink r:id="rId8" w:history="1">
        <w:r w:rsidR="0088616D" w:rsidRPr="00703EBB">
          <w:rPr>
            <w:rStyle w:val="Hyperlink"/>
          </w:rPr>
          <w:t>To read or download the full decision CLICK HERE</w:t>
        </w:r>
      </w:hyperlink>
    </w:p>
    <w:p w14:paraId="2B4864D4" w14:textId="12D77E73" w:rsidR="0088616D" w:rsidRDefault="00703EBB" w:rsidP="00CB3F89">
      <w:r w:rsidRPr="00703EBB">
        <w:t>https://drive.google.com/file/d/1DHMeoMNxzdIUK2mdkRANMRvx2T8ej_ze/view?usp=sharing</w:t>
      </w:r>
    </w:p>
    <w:p w14:paraId="359E08C4" w14:textId="77777777" w:rsidR="00703EBB" w:rsidRDefault="00703EBB" w:rsidP="00CB28E7"/>
    <w:p w14:paraId="0B6E6670" w14:textId="157E9EC8" w:rsidR="00CB28E7" w:rsidRDefault="00CB28E7" w:rsidP="00CB28E7">
      <w:r>
        <w:t xml:space="preserve">United States v. Pacheco   8thCIR   2021   </w:t>
      </w:r>
    </w:p>
    <w:p w14:paraId="255C82BF" w14:textId="77777777" w:rsidR="00CB28E7" w:rsidRDefault="00CB28E7" w:rsidP="00CB28E7"/>
    <w:p w14:paraId="46317BE6" w14:textId="5918EE4F" w:rsidR="00CB28E7" w:rsidRDefault="00CB28E7" w:rsidP="00CB28E7">
      <w:r>
        <w:t>Tags: Extended Traffic Stop, Mission Related Activities, Reasonable Suspicion, Probable Cause, Itinerary Questions</w:t>
      </w:r>
    </w:p>
    <w:p w14:paraId="736B08DC" w14:textId="77777777" w:rsidR="00CB28E7" w:rsidRDefault="00CB28E7" w:rsidP="00CB28E7"/>
    <w:p w14:paraId="01AF01B9" w14:textId="6C3FC5BF" w:rsidR="00CB28E7" w:rsidRDefault="00CB28E7" w:rsidP="00CB28E7">
      <w:r>
        <w:t>The Eighth Circuit affirmed the district court's denial of defendant's motion to suppress evidence of drugs from a traffic stop and canine drug sniff. The court considered the totality of the circumstances and concluded that the officer had reasonable suspicion to extend the traffic stop so that his canine could conduct a drug sniff. In this case, the incongruity between defendant's statements suggested that defendant might be lying about his travel plans, defendant gave odd answers about his travel plans, defendant appeared very nervous even though the officer had informed him he would only be receiving a warning, and the officer testified that the rental vehicle had a lived-in look, suggesting that defendant was attempting to travel without making many stops. Furthermore, the officer had probable cause to search the trunk of the vehicle.</w:t>
      </w:r>
    </w:p>
    <w:p w14:paraId="3E3B0F97" w14:textId="7AD1F51C" w:rsidR="0088616D" w:rsidRDefault="0088616D" w:rsidP="00CB3F89"/>
    <w:p w14:paraId="382D8AE2" w14:textId="1B1B12FE" w:rsidR="0088616D" w:rsidRDefault="00703EBB" w:rsidP="0088616D">
      <w:hyperlink r:id="rId9" w:history="1">
        <w:r w:rsidR="0088616D" w:rsidRPr="00703EBB">
          <w:rPr>
            <w:rStyle w:val="Hyperlink"/>
          </w:rPr>
          <w:t>To read or download the full decision CLICK HERE</w:t>
        </w:r>
      </w:hyperlink>
    </w:p>
    <w:p w14:paraId="63B52A88" w14:textId="5C0DF37A" w:rsidR="0088616D" w:rsidRDefault="00703EBB" w:rsidP="00CB3F89">
      <w:r w:rsidRPr="00703EBB">
        <w:t>https://drive.google.com/file/d/18Zu3urqyIS5Kkq3i3prNBSkLSqY0j-1T/view?usp=sharing</w:t>
      </w:r>
    </w:p>
    <w:p w14:paraId="1A13AE71" w14:textId="2C7B3E84" w:rsidR="00CB28E7" w:rsidRDefault="00CB28E7">
      <w:r>
        <w:br w:type="page"/>
      </w:r>
    </w:p>
    <w:p w14:paraId="7FD0BF39" w14:textId="2D897D53" w:rsidR="00CB28E7" w:rsidRDefault="00CB28E7" w:rsidP="00CB28E7">
      <w:r>
        <w:lastRenderedPageBreak/>
        <w:t>United States v. Venezia   10thCIR   3MAY2021</w:t>
      </w:r>
    </w:p>
    <w:p w14:paraId="0644ED04" w14:textId="77777777" w:rsidR="00CB28E7" w:rsidRDefault="00CB28E7" w:rsidP="00CB28E7"/>
    <w:p w14:paraId="1DDB278A" w14:textId="79DE9AC6" w:rsidR="00CB28E7" w:rsidRDefault="00CB28E7" w:rsidP="00CB28E7">
      <w:r>
        <w:t xml:space="preserve">Tags: Vehicle Impoundment, Community-Caretaking </w:t>
      </w:r>
    </w:p>
    <w:p w14:paraId="7B88AACD" w14:textId="77777777" w:rsidR="00CB28E7" w:rsidRDefault="00CB28E7" w:rsidP="00CB28E7"/>
    <w:p w14:paraId="0F1A246C" w14:textId="450D7A3A" w:rsidR="0088616D" w:rsidRDefault="00CB28E7" w:rsidP="00CB28E7">
      <w:r>
        <w:t xml:space="preserve">Defendant-appellant Hunter Venezia appealed following his conditional plea to one count of possession with intent to distribute methamphetamine. He argued the district court’s denial of his motion to suppress evidence found after a traffic stop led to the impoundment and search of the </w:t>
      </w:r>
      <w:proofErr w:type="gramStart"/>
      <w:r>
        <w:t>vehicle</w:t>
      </w:r>
      <w:proofErr w:type="gramEnd"/>
      <w:r>
        <w:t xml:space="preserve"> he was driving in violation of his Fourth Amendment rights. To the Tenth Circuit, defendant argued the district court erred in concluding the impoundment of the vehicle was constitutional. “Ascertaining whether an impoundment is justified by a reasonable and legitimate, non-pretextual community-caretaking rationale is not an easy task.” Reviewing the specific facts of this case de novo, the Tenth Circuit concluded the impoundment was inconsistent with the Supreme Court’s description of the community-caretaking doctrine, and the Tenth Circuit’s own enumerated factors in United States v. Sanders, 796 F.3d 1241 (10th Cir. 2015). Judgment was reversed and the matter remanded for the district court to vacate defendant’s conviction and sentence.</w:t>
      </w:r>
    </w:p>
    <w:p w14:paraId="1ED2038A" w14:textId="77777777" w:rsidR="00CB28E7" w:rsidRDefault="00CB28E7" w:rsidP="0088616D"/>
    <w:p w14:paraId="5FF8BD4D" w14:textId="18CC48CB" w:rsidR="0088616D" w:rsidRDefault="00703EBB" w:rsidP="0088616D">
      <w:hyperlink r:id="rId10" w:history="1">
        <w:r w:rsidR="0088616D" w:rsidRPr="00703EBB">
          <w:rPr>
            <w:rStyle w:val="Hyperlink"/>
          </w:rPr>
          <w:t>To read or download the full decision CLICK HERE</w:t>
        </w:r>
      </w:hyperlink>
    </w:p>
    <w:p w14:paraId="3095054A" w14:textId="36392072" w:rsidR="0088616D" w:rsidRDefault="00703EBB" w:rsidP="00CB3F89">
      <w:r w:rsidRPr="00703EBB">
        <w:t>https://drive.google.com/file/d/1Q5caZvPcl-MK209DrzEF9wNJKr-bHeGm/view?usp=sharing</w:t>
      </w:r>
    </w:p>
    <w:p w14:paraId="1501FD0B" w14:textId="15C19853" w:rsidR="0088616D" w:rsidRDefault="0088616D" w:rsidP="00CB3F89"/>
    <w:p w14:paraId="1A8DA061" w14:textId="65AD9AA2" w:rsidR="00CB28E7" w:rsidRDefault="00CB28E7" w:rsidP="00CB28E7">
      <w:r>
        <w:t>United States v. Gonzalez-</w:t>
      </w:r>
      <w:proofErr w:type="spellStart"/>
      <w:r>
        <w:t>Zea</w:t>
      </w:r>
      <w:proofErr w:type="spellEnd"/>
      <w:r>
        <w:t xml:space="preserve">   11thCIR   30APR2021</w:t>
      </w:r>
    </w:p>
    <w:p w14:paraId="464E7571" w14:textId="77777777" w:rsidR="00CB28E7" w:rsidRDefault="00CB28E7" w:rsidP="00CB28E7"/>
    <w:p w14:paraId="06E0D6EC" w14:textId="0158057F" w:rsidR="00CB28E7" w:rsidRDefault="00CB28E7" w:rsidP="00CB28E7">
      <w:r>
        <w:t>Tags: Reasonable Suspicion, Terry Stop of Vehicle, Consent to Search, Plain View Seizure</w:t>
      </w:r>
    </w:p>
    <w:p w14:paraId="7AA1C2EB" w14:textId="77777777" w:rsidR="00CB28E7" w:rsidRDefault="00CB28E7" w:rsidP="00CB28E7"/>
    <w:p w14:paraId="3EFD558F" w14:textId="2ABFB180" w:rsidR="00CB28E7" w:rsidRDefault="00CB28E7" w:rsidP="00CB28E7">
      <w:r>
        <w:t xml:space="preserve">The Eleventh Circuit affirmed the district court's denial of defendant's motion to suppress evidence of firearms found in plain view during the search of a house. The court concluded that the officers had reasonable suspicion to stop defendant's car and to conduct an investigatory Terry stop under the totality of the circumstances. In this case, the officers knew that a social security number associated with a fugitive had been used recently to connect a utility service at the house; they had a specific, articulable, objective basis for believing that the fugitive could be found at that location; and when the officers observed defendant leaving the house, it was in the pre-dawn hours, which gave the officers an objective, reasonable </w:t>
      </w:r>
      <w:proofErr w:type="spellStart"/>
      <w:r>
        <w:t>reasonable</w:t>
      </w:r>
      <w:proofErr w:type="spellEnd"/>
      <w:r>
        <w:t xml:space="preserve"> suspicion that any man leaving the house was either the fugitive, or as a resident of the house, may have known the fugitive and his whereabouts. The court also concluded that the officers did not unlawfully extend the stop, and that defendant voluntarily consented to the officers' search of the residence.</w:t>
      </w:r>
    </w:p>
    <w:p w14:paraId="753EDA23" w14:textId="77777777" w:rsidR="00CB28E7" w:rsidRDefault="00CB28E7" w:rsidP="00CB3F89"/>
    <w:p w14:paraId="1070DAF4" w14:textId="19900B9F" w:rsidR="0088616D" w:rsidRDefault="008F329E" w:rsidP="0088616D">
      <w:hyperlink r:id="rId11" w:history="1">
        <w:r w:rsidR="0088616D" w:rsidRPr="008F329E">
          <w:rPr>
            <w:rStyle w:val="Hyperlink"/>
          </w:rPr>
          <w:t>To read or download the full decision CLICK HERE</w:t>
        </w:r>
      </w:hyperlink>
    </w:p>
    <w:p w14:paraId="4D2B47DE" w14:textId="1F1AFB44" w:rsidR="0088616D" w:rsidRDefault="008F329E" w:rsidP="00CB3F89">
      <w:r w:rsidRPr="008F329E">
        <w:t>https://drive.google.com/file/d/1GA876miNsZztC5uXo9XQYUYlGJYnI6dH/view?usp=sharing</w:t>
      </w:r>
    </w:p>
    <w:p w14:paraId="2EC3EA3B" w14:textId="28D78AD1" w:rsidR="00527A52" w:rsidRDefault="00527A52">
      <w:r>
        <w:br w:type="page"/>
      </w:r>
    </w:p>
    <w:p w14:paraId="565B13D0" w14:textId="5A2987F7" w:rsidR="00527A52" w:rsidRDefault="00527A52" w:rsidP="00527A52">
      <w:r>
        <w:lastRenderedPageBreak/>
        <w:t>People v. Nunes   CACOA   6MAY2021</w:t>
      </w:r>
    </w:p>
    <w:p w14:paraId="7F1402CD" w14:textId="77777777" w:rsidR="00527A52" w:rsidRDefault="00527A52" w:rsidP="00527A52"/>
    <w:p w14:paraId="16D90087" w14:textId="55755A3D" w:rsidR="00527A52" w:rsidRDefault="00527A52" w:rsidP="00527A52">
      <w:r>
        <w:t>Tags: Emergency Exigency</w:t>
      </w:r>
    </w:p>
    <w:p w14:paraId="1DF5F45E" w14:textId="77777777" w:rsidR="00527A52" w:rsidRDefault="00527A52" w:rsidP="00527A52"/>
    <w:p w14:paraId="6FF537CF" w14:textId="7FAC6BE6" w:rsidR="0088616D" w:rsidRDefault="00527A52" w:rsidP="00527A52">
      <w:r>
        <w:t xml:space="preserve">A Milpitas Fire Department captain responded to Nunes’s house one afternoon based on a report of a “whole structure fire.” He saw no fire and no smoke. Neighbors standing outside stated they had recently seen smoke coming from the backyard. A police officer “pounded” on the house’s door. No one answered. The fire captain opened a gate and entered the backyard, where he smelled smoke in the air. He found no active fire but saw test tubes, chemistry equipment, and a homemade toy rocket that looked burned on the ground. The captain noticed a closed shed. No smoke was coming from it, nor did the smell of smoke seem to originate there. He opened the shed “to make sure everything is clear,” and saw a metal cabinet. The captain admitted there was nothing specific about the cabinet that made him think he should look inside: He opened the cabinet, saw unfamiliar bottled chemicals, and called the hazardous materials team. The police ultimately obtained a search warrant, based in part on those chemicals. After the search warrant was executed, Nunes was charged with numerous offenses for possessing explosives and explosive materials. Denying Nunes's motion to suppress evidence, the trial court concluded that the search was valid under the exigent </w:t>
      </w:r>
      <w:proofErr w:type="gramStart"/>
      <w:r>
        <w:t>circumstances</w:t>
      </w:r>
      <w:proofErr w:type="gramEnd"/>
      <w:r>
        <w:t xml:space="preserve"> exception. The court of appeal reversed. Opening the cabinet inside the shed, however prudent and well-intentioned, was not an action necessary to prevent imminent danger.</w:t>
      </w:r>
    </w:p>
    <w:p w14:paraId="17510D50" w14:textId="77777777" w:rsidR="00527A52" w:rsidRDefault="00527A52" w:rsidP="0088616D"/>
    <w:p w14:paraId="13D335E1" w14:textId="6BC41F0D" w:rsidR="0088616D" w:rsidRDefault="008F329E" w:rsidP="0088616D">
      <w:hyperlink r:id="rId12" w:history="1">
        <w:r w:rsidR="0088616D" w:rsidRPr="008F329E">
          <w:rPr>
            <w:rStyle w:val="Hyperlink"/>
          </w:rPr>
          <w:t>To read or download the full decision CLICK HERE</w:t>
        </w:r>
      </w:hyperlink>
    </w:p>
    <w:p w14:paraId="1AB1032B" w14:textId="58A42A89" w:rsidR="0088616D" w:rsidRDefault="008F329E" w:rsidP="00CB3F89">
      <w:r w:rsidRPr="008F329E">
        <w:t>https://drive.google.com/file/d/1aGlIabKkXdtYZeMLXiVL2miyTj8fjmSv/view?usp=sharing</w:t>
      </w:r>
    </w:p>
    <w:p w14:paraId="6CDFDC93" w14:textId="1B7882B7" w:rsidR="0088616D" w:rsidRDefault="0088616D" w:rsidP="00CB3F89"/>
    <w:p w14:paraId="350293C5" w14:textId="2BACCC59" w:rsidR="00527A52" w:rsidRDefault="00527A52" w:rsidP="00527A52">
      <w:r>
        <w:t xml:space="preserve">State v. </w:t>
      </w:r>
      <w:proofErr w:type="spellStart"/>
      <w:r>
        <w:t>Arrizabalaga</w:t>
      </w:r>
      <w:proofErr w:type="spellEnd"/>
      <w:r>
        <w:t xml:space="preserve">   </w:t>
      </w:r>
      <w:proofErr w:type="spellStart"/>
      <w:r>
        <w:t>KSSupCt</w:t>
      </w:r>
      <w:proofErr w:type="spellEnd"/>
      <w:r>
        <w:t xml:space="preserve"> 30APR2021</w:t>
      </w:r>
    </w:p>
    <w:p w14:paraId="3EEBAD28" w14:textId="77777777" w:rsidR="00527A52" w:rsidRDefault="00527A52" w:rsidP="00527A52"/>
    <w:p w14:paraId="2D2BC93F" w14:textId="7CC312AF" w:rsidR="00527A52" w:rsidRDefault="00527A52" w:rsidP="00527A52">
      <w:r>
        <w:t>Tags: Traffic Stop, Trooper Two Step, Consensual Search</w:t>
      </w:r>
    </w:p>
    <w:p w14:paraId="03D43881" w14:textId="77777777" w:rsidR="00527A52" w:rsidRDefault="00527A52" w:rsidP="00527A52"/>
    <w:p w14:paraId="793B7959" w14:textId="7F884C54" w:rsidR="00527A52" w:rsidRDefault="00527A52" w:rsidP="00527A52">
      <w:r>
        <w:t>The Supreme Court reversed the decision of the court of appeals affirming the ruling of the district court granting Defendant's motion to suppress the fruits of a vehicle search conducted by the Kansas Highway Patrol, holding that the suppression motion was improperly granted. The vehicle search in this case was based on a drug dog alert that occurred following a highway patrol trooper's processing of Defendant's traffic offense. The district court concluded that the duration of Defendant's detention to await the drug dog was unlawful and excessive. The court of appeals affirmed. The Supreme Court reversed, holding (1) the trooper acted diligently under the circumstances; and (2) the continued detention was not excessive or unlawful.</w:t>
      </w:r>
    </w:p>
    <w:p w14:paraId="3AE25F80" w14:textId="77777777" w:rsidR="00527A52" w:rsidRDefault="00527A52" w:rsidP="00CB3F89"/>
    <w:p w14:paraId="10E622CA" w14:textId="3F685862" w:rsidR="0088616D" w:rsidRDefault="008F329E" w:rsidP="0088616D">
      <w:hyperlink r:id="rId13" w:history="1">
        <w:r w:rsidR="0088616D" w:rsidRPr="008F329E">
          <w:rPr>
            <w:rStyle w:val="Hyperlink"/>
          </w:rPr>
          <w:t>To read or download the full decision CLICK HERE</w:t>
        </w:r>
      </w:hyperlink>
    </w:p>
    <w:p w14:paraId="0E709A8F" w14:textId="2D4BD9D8" w:rsidR="0088616D" w:rsidRDefault="008F329E" w:rsidP="00CB3F89">
      <w:r w:rsidRPr="008F329E">
        <w:t>https://drive.google.com/file/d/1S3X3KpIMWAWUCDhtcnFGA_WZ8gR5mrLS/view?usp=sharing</w:t>
      </w:r>
    </w:p>
    <w:p w14:paraId="331F91EF" w14:textId="6C18A775" w:rsidR="00FD44A7" w:rsidRDefault="00FD44A7">
      <w:r>
        <w:br w:type="page"/>
      </w:r>
    </w:p>
    <w:p w14:paraId="44888025" w14:textId="49A1E983" w:rsidR="00FD44A7" w:rsidRDefault="00FD44A7" w:rsidP="00FD44A7">
      <w:r>
        <w:lastRenderedPageBreak/>
        <w:t xml:space="preserve">City of West Fargo v. </w:t>
      </w:r>
      <w:proofErr w:type="spellStart"/>
      <w:r>
        <w:t>Medbery</w:t>
      </w:r>
      <w:proofErr w:type="spellEnd"/>
      <w:r>
        <w:t xml:space="preserve">   </w:t>
      </w:r>
      <w:proofErr w:type="spellStart"/>
      <w:r>
        <w:t>NDSupCt</w:t>
      </w:r>
      <w:proofErr w:type="spellEnd"/>
      <w:r>
        <w:t xml:space="preserve"> 6MAY2021</w:t>
      </w:r>
    </w:p>
    <w:p w14:paraId="43A8EA73" w14:textId="77777777" w:rsidR="00FD44A7" w:rsidRDefault="00FD44A7" w:rsidP="00FD44A7"/>
    <w:p w14:paraId="020F25A4" w14:textId="7DAFD782" w:rsidR="00FD44A7" w:rsidRDefault="00FD44A7" w:rsidP="00FD44A7">
      <w:r>
        <w:t>Tags: Community Caretaking, Asleep in Automobile, Reasonable Suspicion, Terry Stop</w:t>
      </w:r>
    </w:p>
    <w:p w14:paraId="1A23AADE" w14:textId="77777777" w:rsidR="00FD44A7" w:rsidRDefault="00FD44A7" w:rsidP="00FD44A7"/>
    <w:p w14:paraId="08DD1B95" w14:textId="0EABEF7E" w:rsidR="00527A52" w:rsidRDefault="00FD44A7" w:rsidP="00FD44A7">
      <w:r>
        <w:t xml:space="preserve">Bridget </w:t>
      </w:r>
      <w:proofErr w:type="spellStart"/>
      <w:r>
        <w:t>Medbery</w:t>
      </w:r>
      <w:proofErr w:type="spellEnd"/>
      <w:r>
        <w:t xml:space="preserve"> appealed after she conditionally pled guilty to actual physical control, reserving her right to appeal the district court’s order denying her motion to suppress. On November 21, 2019, officers responded to a report that a woman, later identified as </w:t>
      </w:r>
      <w:proofErr w:type="spellStart"/>
      <w:r>
        <w:t>Medbery</w:t>
      </w:r>
      <w:proofErr w:type="spellEnd"/>
      <w:r>
        <w:t xml:space="preserve">, was unconscious in the driver’s seat of a vehicle parked in a driveway. </w:t>
      </w:r>
      <w:proofErr w:type="spellStart"/>
      <w:r>
        <w:t>Medbery</w:t>
      </w:r>
      <w:proofErr w:type="spellEnd"/>
      <w:r>
        <w:t xml:space="preserve"> was ultimately arrested for and charged with actual physical control of a motor vehicle while under the influence of alcohol. At a hearing in early 2020, </w:t>
      </w:r>
      <w:proofErr w:type="spellStart"/>
      <w:r>
        <w:t>Medbery</w:t>
      </w:r>
      <w:proofErr w:type="spellEnd"/>
      <w:r>
        <w:t xml:space="preserve"> unsuccessfully moved to suppress the evidence gathered from the stop, arguing she was unconstitutionally seized. To the North Dakota Supreme Court, </w:t>
      </w:r>
      <w:proofErr w:type="spellStart"/>
      <w:r>
        <w:t>Medbery</w:t>
      </w:r>
      <w:proofErr w:type="spellEnd"/>
      <w:r>
        <w:t xml:space="preserve"> argued the district court erred in concluding the community caretaker exception to the warrant requirement applied, and that the trial court erred in finding law enforcement had reasonable and articulable suspicion of criminal activity at the time she was seized. Finding no reversible error, the Supreme Court affirmed.</w:t>
      </w:r>
    </w:p>
    <w:p w14:paraId="750F74AF" w14:textId="6CFC5B74" w:rsidR="00FD44A7" w:rsidRDefault="00FD44A7" w:rsidP="00FD44A7"/>
    <w:p w14:paraId="284D50FA" w14:textId="4B928695" w:rsidR="00FD44A7" w:rsidRDefault="008F329E" w:rsidP="00FD44A7">
      <w:hyperlink r:id="rId14" w:history="1">
        <w:r w:rsidR="00FD44A7" w:rsidRPr="008F329E">
          <w:rPr>
            <w:rStyle w:val="Hyperlink"/>
          </w:rPr>
          <w:t>To read or download the full decision CLICK HERE</w:t>
        </w:r>
      </w:hyperlink>
    </w:p>
    <w:p w14:paraId="5928B212" w14:textId="5E676DF4" w:rsidR="00FD44A7" w:rsidRDefault="008F329E" w:rsidP="00FD44A7">
      <w:r w:rsidRPr="008F329E">
        <w:t>https://drive.google.com/file/d/1II4YK30CqaufxcdWf8g-_CAx0B5pSkaT/view?usp=sharing</w:t>
      </w:r>
    </w:p>
    <w:p w14:paraId="30DA3870" w14:textId="3EB3EC11" w:rsidR="00FD44A7" w:rsidRDefault="00FD44A7" w:rsidP="00FD44A7"/>
    <w:p w14:paraId="0FBB284E" w14:textId="3C217C94" w:rsidR="00FD44A7" w:rsidRDefault="00FD44A7" w:rsidP="00FD44A7">
      <w:r>
        <w:t xml:space="preserve">Interest of K.V.   </w:t>
      </w:r>
      <w:proofErr w:type="spellStart"/>
      <w:r>
        <w:t>NDSupCt</w:t>
      </w:r>
      <w:proofErr w:type="spellEnd"/>
      <w:r>
        <w:t xml:space="preserve">   6MAY2021</w:t>
      </w:r>
    </w:p>
    <w:p w14:paraId="1A05E72B" w14:textId="77777777" w:rsidR="00FD44A7" w:rsidRDefault="00FD44A7" w:rsidP="00FD44A7"/>
    <w:p w14:paraId="493576D3" w14:textId="169CCB4B" w:rsidR="00FD44A7" w:rsidRDefault="00FD44A7" w:rsidP="00FD44A7">
      <w:r>
        <w:t xml:space="preserve">Tags: </w:t>
      </w:r>
      <w:r w:rsidR="00461869">
        <w:t>Terry Frisk</w:t>
      </w:r>
    </w:p>
    <w:p w14:paraId="231C51D9" w14:textId="77777777" w:rsidR="00FD44A7" w:rsidRDefault="00FD44A7" w:rsidP="00FD44A7"/>
    <w:p w14:paraId="177417AD" w14:textId="09C33C5F" w:rsidR="00FD44A7" w:rsidRDefault="00FD44A7" w:rsidP="00FD44A7">
      <w:r>
        <w:t>K.V. appealed a juvenile court memorandum opinion, issued after remand, that denied his motion to suppress evidence. K.V. was charged and adjudicated a delinquent child for possession of a controlled substance and possession of drug paraphernalia in January 2019. K.V. moved to suppress the evidence gathered after the stop. Following a hearing on the motion to suppress, the juvenile court issued an order denying K.V.’s motion. K.V. appealed, arguing the warrantless search violated the Fourth Amendment. The North Dakota Supreme Court reversed and remanded for reconsideration because the juvenile court did not make specific findings on the reasonableness of the pat down and did not identify what exception to the warrant requirement justified the search. Following remand, the juvenile court issued the memorandum opinion at issue here. The court concluded the pat down was justified based on officer safety, but determined the further search was not supported by the record for officer safety, because the officer did not identify what he felt during the pat down. However, relying on precedent from another jurisdiction that did not require individualized suspicion to search a passenger when the odor of marijuana is emanating from a vehicle, the court found, that based on what he saw, heard and smelled, the officer believed he had probable cause to search K.V. for marijuana and related paraphernalia. The court concluded, “based on the totality of the circumstances that Officer Engen had probable cause to search the person of K.V. for illegal drugs and the search was legal.” The North Dakota Supreme Court concluded the juvenile court erred in concluding the officers had probable cause to conduct a warrantless search of K.V. under the totality of the circumstances, and reversed the juvenile court’s memorandum opinion denying K.V.’s motion to suppress and the order adjudicating K.V. a delinquent child.</w:t>
      </w:r>
    </w:p>
    <w:p w14:paraId="21EFBACA" w14:textId="04DDACA8" w:rsidR="00FD44A7" w:rsidRDefault="00FD44A7" w:rsidP="00FD44A7"/>
    <w:p w14:paraId="637B8C4C" w14:textId="64130861" w:rsidR="00FD44A7" w:rsidRDefault="008F329E" w:rsidP="00FD44A7">
      <w:hyperlink r:id="rId15" w:history="1">
        <w:r w:rsidR="00FD44A7" w:rsidRPr="008F329E">
          <w:rPr>
            <w:rStyle w:val="Hyperlink"/>
          </w:rPr>
          <w:t>To read or download the full decision CLICK HERE</w:t>
        </w:r>
      </w:hyperlink>
    </w:p>
    <w:p w14:paraId="47355145" w14:textId="6C2991FC" w:rsidR="00FD44A7" w:rsidRDefault="008F329E" w:rsidP="00FD44A7">
      <w:r w:rsidRPr="008F329E">
        <w:t>https://drive.google.com/file/d/15QVW8co859BwAtOqLIJDZfe4LgVeDYZ2/view?usp=sharing</w:t>
      </w:r>
    </w:p>
    <w:p w14:paraId="52EC9BB9" w14:textId="0DD8D424" w:rsidR="00FD44A7" w:rsidRDefault="00FD44A7" w:rsidP="00FD44A7"/>
    <w:p w14:paraId="524F2731" w14:textId="419F72E5" w:rsidR="00FD44A7" w:rsidRDefault="00FD44A7" w:rsidP="00FD44A7"/>
    <w:p w14:paraId="1D078AD8" w14:textId="4566372B" w:rsidR="00FD44A7" w:rsidRDefault="00FD44A7" w:rsidP="00FD44A7"/>
    <w:p w14:paraId="7266BFDD" w14:textId="7F2BC681" w:rsidR="00FD44A7" w:rsidRDefault="00FD44A7" w:rsidP="00FD44A7">
      <w:r>
        <w:lastRenderedPageBreak/>
        <w:t xml:space="preserve">Vermont v. Lambert   </w:t>
      </w:r>
      <w:proofErr w:type="spellStart"/>
      <w:r w:rsidR="008B24F9">
        <w:t>VTSupCt</w:t>
      </w:r>
      <w:proofErr w:type="spellEnd"/>
      <w:r w:rsidR="008B24F9">
        <w:t xml:space="preserve">   30APR2021</w:t>
      </w:r>
    </w:p>
    <w:p w14:paraId="6ADB690F" w14:textId="77777777" w:rsidR="00FD44A7" w:rsidRDefault="00FD44A7" w:rsidP="00FD44A7"/>
    <w:p w14:paraId="67EB9679" w14:textId="7AEF29FC" w:rsidR="00FD44A7" w:rsidRDefault="008B24F9" w:rsidP="00FD44A7">
      <w:r>
        <w:t>Tags: Custody for Miranda Purposes</w:t>
      </w:r>
    </w:p>
    <w:p w14:paraId="53F87F31" w14:textId="77777777" w:rsidR="00FD44A7" w:rsidRDefault="00FD44A7" w:rsidP="00FD44A7"/>
    <w:p w14:paraId="7D5F3705" w14:textId="7F344F77" w:rsidR="00FD44A7" w:rsidRDefault="00FD44A7" w:rsidP="00FD44A7">
      <w:r>
        <w:t xml:space="preserve">Defendant Jeremy Lambert appealed his conviction on two counts of sexual assault against a minor, M.M. He argued: (1) the trial court erred in admitting statements he made to police detectives because they failed to read him Miranda warnings and his statements were not given voluntarily; and (2) the court infringed upon his right to a fair trial and to present a defense when it limited his cross-examination of M.M.’s mother and precluded two witnesses from testifying about statements allegedly made by </w:t>
      </w:r>
      <w:proofErr w:type="gramStart"/>
      <w:r>
        <w:t>M.M’s</w:t>
      </w:r>
      <w:proofErr w:type="gramEnd"/>
      <w:r>
        <w:t xml:space="preserve"> mother. Because defendant was not in custody for the purposes of a Miranda warning, gave his statements to the detectives voluntarily, and failed to preserve his evidentiary claims, the Vermont Supreme Court affirmed.</w:t>
      </w:r>
    </w:p>
    <w:p w14:paraId="4008C80C" w14:textId="77777777" w:rsidR="00FD44A7" w:rsidRDefault="00FD44A7" w:rsidP="00FD44A7"/>
    <w:p w14:paraId="049419C7" w14:textId="19231514" w:rsidR="00FD44A7" w:rsidRDefault="008F329E" w:rsidP="00FD44A7">
      <w:hyperlink r:id="rId16" w:history="1">
        <w:r w:rsidR="00FD44A7" w:rsidRPr="008F329E">
          <w:rPr>
            <w:rStyle w:val="Hyperlink"/>
          </w:rPr>
          <w:t>To read or download the full decision CLICK HERE</w:t>
        </w:r>
      </w:hyperlink>
    </w:p>
    <w:p w14:paraId="7022DD63" w14:textId="7785C798" w:rsidR="00FD44A7" w:rsidRDefault="008F329E" w:rsidP="00FD44A7">
      <w:r w:rsidRPr="008F329E">
        <w:t>https://drive.google.com/file/d/1NobM1E8vd_Kg40IC0fbcFBVIt0YOVJgb/view?usp=sharing</w:t>
      </w:r>
    </w:p>
    <w:p w14:paraId="5D6DDC61" w14:textId="5AAC4ABB" w:rsidR="00FD44A7" w:rsidRDefault="00FD44A7" w:rsidP="00FD44A7"/>
    <w:sectPr w:rsidR="00FD4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D3"/>
    <w:rsid w:val="00461869"/>
    <w:rsid w:val="00527A52"/>
    <w:rsid w:val="006D1225"/>
    <w:rsid w:val="00703EBB"/>
    <w:rsid w:val="007753F1"/>
    <w:rsid w:val="0088616D"/>
    <w:rsid w:val="008B24F9"/>
    <w:rsid w:val="008F329E"/>
    <w:rsid w:val="00CB28E7"/>
    <w:rsid w:val="00CB3F89"/>
    <w:rsid w:val="00D668D3"/>
    <w:rsid w:val="00FD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1A2B"/>
  <w15:chartTrackingRefBased/>
  <w15:docId w15:val="{84A7FF82-37B1-406D-B5FD-2F944CAF1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4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3EBB"/>
    <w:rPr>
      <w:color w:val="0563C1" w:themeColor="hyperlink"/>
      <w:u w:val="single"/>
    </w:rPr>
  </w:style>
  <w:style w:type="character" w:styleId="UnresolvedMention">
    <w:name w:val="Unresolved Mention"/>
    <w:basedOn w:val="DefaultParagraphFont"/>
    <w:uiPriority w:val="99"/>
    <w:semiHidden/>
    <w:unhideWhenUsed/>
    <w:rsid w:val="00703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DHMeoMNxzdIUK2mdkRANMRvx2T8ej_ze/view?usp=sharing" TargetMode="External"/><Relationship Id="rId13" Type="http://schemas.openxmlformats.org/officeDocument/2006/relationships/hyperlink" Target="https://drive.google.com/file/d/1S3X3KpIMWAWUCDhtcnFGA_WZ8gR5mrLS/view?usp=sharing"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rive.google.com/file/d/1BVeC0HT2GNs468eZWunO_fZf0ootTekZ/view?usp=sharing" TargetMode="External"/><Relationship Id="rId12" Type="http://schemas.openxmlformats.org/officeDocument/2006/relationships/hyperlink" Target="https://drive.google.com/file/d/1aGlIabKkXdtYZeMLXiVL2miyTj8fjmSv/view?usp=sharing"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rive.google.com/file/d/1NobM1E8vd_Kg40IC0fbcFBVIt0YOVJgb/view?usp=sharing" TargetMode="External"/><Relationship Id="rId1" Type="http://schemas.openxmlformats.org/officeDocument/2006/relationships/styles" Target="styles.xml"/><Relationship Id="rId6" Type="http://schemas.openxmlformats.org/officeDocument/2006/relationships/hyperlink" Target="https://drive.google.com/file/d/1Mw_AfZLYsjMxFbQ7MrPI-z_iPqKl3byU/view?usp=sharing" TargetMode="External"/><Relationship Id="rId11" Type="http://schemas.openxmlformats.org/officeDocument/2006/relationships/hyperlink" Target="https://drive.google.com/file/d/1GA876miNsZztC5uXo9XQYUYlGJYnI6dH/view?usp=sharing" TargetMode="External"/><Relationship Id="rId5" Type="http://schemas.openxmlformats.org/officeDocument/2006/relationships/hyperlink" Target="https://drive.google.com/file/d/110C6owHqQGpdgzUXTsOA7IO67_yHGoCL/view?usp=sharing" TargetMode="External"/><Relationship Id="rId15" Type="http://schemas.openxmlformats.org/officeDocument/2006/relationships/hyperlink" Target="https://drive.google.com/file/d/15QVW8co859BwAtOqLIJDZfe4LgVeDYZ2/view?usp=sharing" TargetMode="External"/><Relationship Id="rId10" Type="http://schemas.openxmlformats.org/officeDocument/2006/relationships/hyperlink" Target="https://drive.google.com/file/d/1Q5caZvPcl-MK209DrzEF9wNJKr-bHeGm/view?usp=sharing" TargetMode="External"/><Relationship Id="rId4" Type="http://schemas.openxmlformats.org/officeDocument/2006/relationships/hyperlink" Target="https://drive.google.com/file/d/1GX9AzPdnuHGH6Nhc2e81UMTRwk4NASUl/view?usp=sharing" TargetMode="External"/><Relationship Id="rId9" Type="http://schemas.openxmlformats.org/officeDocument/2006/relationships/hyperlink" Target="https://drive.google.com/file/d/18Zu3urqyIS5Kkq3i3prNBSkLSqY0j-1T/view?usp=sharing" TargetMode="External"/><Relationship Id="rId14" Type="http://schemas.openxmlformats.org/officeDocument/2006/relationships/hyperlink" Target="https://drive.google.com/file/d/1II4YK30CqaufxcdWf8g-_CAx0B5pSkaT/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2924</Words>
  <Characters>16669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6</cp:revision>
  <dcterms:created xsi:type="dcterms:W3CDTF">2021-05-12T13:36:00Z</dcterms:created>
  <dcterms:modified xsi:type="dcterms:W3CDTF">2021-05-12T15:16:00Z</dcterms:modified>
</cp:coreProperties>
</file>