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BA79FE" w14:textId="09FD016B" w:rsidR="00BD5844" w:rsidRDefault="009F202B">
      <w:r>
        <w:t>CASES 18MAR2022</w:t>
      </w:r>
    </w:p>
    <w:p w14:paraId="4A2C0D48" w14:textId="170671D4" w:rsidR="009F202B" w:rsidRDefault="009F202B"/>
    <w:p w14:paraId="5588525D" w14:textId="77777777" w:rsidR="00F141F7" w:rsidRDefault="00F141F7" w:rsidP="00F141F7">
      <w:r>
        <w:t>United States v. Swinney</w:t>
      </w:r>
    </w:p>
    <w:p w14:paraId="6720201E" w14:textId="77777777" w:rsidR="00F141F7" w:rsidRDefault="00F141F7" w:rsidP="00F141F7">
      <w:r>
        <w:t>Court: US Court of Appeals for the Seventh Circuit</w:t>
      </w:r>
    </w:p>
    <w:p w14:paraId="61C534C4" w14:textId="77777777" w:rsidR="00F141F7" w:rsidRDefault="00F141F7" w:rsidP="00F141F7">
      <w:r>
        <w:t>Opinion Date: March 16, 2022</w:t>
      </w:r>
    </w:p>
    <w:p w14:paraId="658622F6" w14:textId="77777777" w:rsidR="00F141F7" w:rsidRDefault="00F141F7" w:rsidP="00F141F7"/>
    <w:p w14:paraId="111A24D6" w14:textId="6D6155E7" w:rsidR="00F141F7" w:rsidRDefault="003C120A" w:rsidP="00F141F7">
      <w:r>
        <w:t>Tags: Reasonable Suspicion, Terry Stop, Terry Frisk</w:t>
      </w:r>
    </w:p>
    <w:p w14:paraId="3303E7E8" w14:textId="77777777" w:rsidR="00F141F7" w:rsidRDefault="00F141F7" w:rsidP="00F141F7"/>
    <w:p w14:paraId="1EDDF4F6" w14:textId="77777777" w:rsidR="005B3CAC" w:rsidRDefault="005B3CAC" w:rsidP="005B3CAC">
      <w:r>
        <w:t>Around 9:30 a.m. on November 19, 2018, an anonymous woman called 911 to report a man carrying a ﬁrearm. From her location at the Bank of America at 79th and Halsted Streets in Chicago, she told the operator that she had just seen a man on the street take out a gun: “He got a big huge gun, it’s in his right pocket. He just pulled it out, a silver gun. It’s a 45.” She said that the man “scared the shit out of” her when she saw him pull the gun out of his pocket. The caller described the man as wearing blue jeans, white gym shoes, a black skullcap, and a black coat with fur around the collar. She explained that she was “watching him” and narrated his route as he came “up the corner where JJ’s Fish is” and walked “across the street towards the liquor store.” The caller reiterated that the man was “walking over towards the liquor store” and had his hand “in his right pocket to his coat with a gun in it.”</w:t>
      </w:r>
    </w:p>
    <w:p w14:paraId="0595B148" w14:textId="77777777" w:rsidR="005B3CAC" w:rsidRDefault="005B3CAC" w:rsidP="005B3CAC">
      <w:r>
        <w:t>As the 911 operator asked a few follow-up questions, the caller became more animated and exclaimed that the man had “just walked into the liquor store. He walked into Aida. A-I- D-A Liquors. He just walked in there.” In total, the call lasted around a minute and a half. The call was recorded, and the caller’s cell phone number was captured by the 911 system.</w:t>
      </w:r>
    </w:p>
    <w:p w14:paraId="63AA2372" w14:textId="77777777" w:rsidR="005B3CAC" w:rsidRDefault="005B3CAC" w:rsidP="005B3CAC"/>
    <w:p w14:paraId="23BFBE6A" w14:textId="77777777" w:rsidR="005B3CAC" w:rsidRDefault="00F141F7" w:rsidP="00F141F7">
      <w:r>
        <w:t xml:space="preserve">The dispatcher </w:t>
      </w:r>
      <w:r w:rsidR="005B3CAC">
        <w:t xml:space="preserve">relayed the information and </w:t>
      </w:r>
      <w:r>
        <w:t xml:space="preserve">stated “no number on the callback" and identified the man as black </w:t>
      </w:r>
      <w:r w:rsidR="005B3CAC">
        <w:t>(</w:t>
      </w:r>
      <w:r>
        <w:t>although the caller had</w:t>
      </w:r>
      <w:r w:rsidR="005B3CAC">
        <w:t xml:space="preserve"> provided no information as to the man’s race). </w:t>
      </w:r>
      <w:r>
        <w:t xml:space="preserve"> </w:t>
      </w:r>
      <w:r w:rsidR="005B3CAC">
        <w:t>A few minutes after the radio dispatch, several oﬃcers from the Chicago Police Department responded to the call and entered the liquor store. They saw Tyshawn Swinney waiting in line at the front register. Swinney was wearing a black coat with a fur-trimmed hood, a black skullcap, blue jeans, and white sneakers. The oﬃcers requested Swinney step out of line and patted him down. They found a loaded</w:t>
      </w:r>
      <w:r w:rsidR="005B3CAC">
        <w:t xml:space="preserve"> </w:t>
      </w:r>
      <w:r w:rsidR="005B3CAC">
        <w:t>.45-caliber semi</w:t>
      </w:r>
      <w:r w:rsidR="005B3CAC">
        <w:t>-</w:t>
      </w:r>
      <w:r w:rsidR="005B3CAC">
        <w:t>automatic pistol in Swinney’s right coat pocket, which Swinney later told law enforcement he possessed for protection. In Illinois, it is a crime to carry a ﬁrearm on a public street and in any place that is licensed to sell alcohol. The police placed Swinney under arrest</w:t>
      </w:r>
      <w:r w:rsidR="005B3CAC">
        <w:t xml:space="preserve"> and he was </w:t>
      </w:r>
      <w:r>
        <w:t>charged with possessing a firearm as a felon</w:t>
      </w:r>
      <w:r w:rsidR="005B3CAC">
        <w:t xml:space="preserve"> in violation of</w:t>
      </w:r>
      <w:r>
        <w:t xml:space="preserve"> 18 U.S.C. 922(g)(1). </w:t>
      </w:r>
    </w:p>
    <w:p w14:paraId="17A14BE9" w14:textId="77777777" w:rsidR="005B3CAC" w:rsidRDefault="005B3CAC" w:rsidP="00F141F7"/>
    <w:p w14:paraId="22A40DA5" w14:textId="709E717B" w:rsidR="005B3CAC" w:rsidRDefault="005B3CAC" w:rsidP="00F141F7">
      <w:r>
        <w:t>Swinney</w:t>
      </w:r>
      <w:r w:rsidRPr="005B3CAC">
        <w:t xml:space="preserve"> ﬁled a motion to suppress the gun as the fruit of an illegal search, arguing that the police did not have reasonable suspicion to conduct a Terry stop because the anonymous tip did not reliably report that Swinney had committed or was committing a crime. The district court denied his motion, ﬁnding that there was enough reliable information to establish reasonable suspicion that Swinney was carrying a gun. Swinney</w:t>
      </w:r>
      <w:r>
        <w:t xml:space="preserve"> appealed.</w:t>
      </w:r>
    </w:p>
    <w:p w14:paraId="0B728FB7" w14:textId="77777777" w:rsidR="005B3CAC" w:rsidRDefault="005B3CAC" w:rsidP="00F141F7"/>
    <w:p w14:paraId="4326B027" w14:textId="4201592E" w:rsidR="005B3CAC" w:rsidRDefault="00F141F7" w:rsidP="005B3CAC">
      <w:r>
        <w:t xml:space="preserve">The Seventh Circuit </w:t>
      </w:r>
      <w:r w:rsidR="005B3CAC">
        <w:t>noted that usually</w:t>
      </w:r>
      <w:r w:rsidR="005B3CAC" w:rsidRPr="005B3CAC">
        <w:t xml:space="preserve"> </w:t>
      </w:r>
      <w:r w:rsidR="005B3CAC">
        <w:t>anonymous tips alone “are not reliable enough to establish reasonable suspicion” because they “seldom demonstrate the informant’s basis of knowledge or</w:t>
      </w:r>
      <w:r w:rsidR="005B3CAC">
        <w:t xml:space="preserve"> veracity.’  </w:t>
      </w:r>
      <w:r w:rsidR="005B3CAC" w:rsidRPr="005B3CAC">
        <w:t xml:space="preserve">But the </w:t>
      </w:r>
      <w:r w:rsidR="005B3CAC">
        <w:t xml:space="preserve">court noted that in </w:t>
      </w:r>
      <w:r w:rsidR="005B3CAC" w:rsidRPr="005B3CAC">
        <w:rPr>
          <w:i/>
          <w:iCs/>
        </w:rPr>
        <w:t>Navarette v. California</w:t>
      </w:r>
      <w:r w:rsidR="005B3CAC">
        <w:t xml:space="preserve">, </w:t>
      </w:r>
      <w:r w:rsidR="005B3CAC" w:rsidRPr="005B3CAC">
        <w:t xml:space="preserve">572 U.S. </w:t>
      </w:r>
      <w:r w:rsidR="005B3CAC">
        <w:t>393 (2014)</w:t>
      </w:r>
      <w:r w:rsidR="005B3CAC">
        <w:t xml:space="preserve"> the </w:t>
      </w:r>
      <w:r w:rsidR="005B3CAC" w:rsidRPr="005B3CAC">
        <w:t xml:space="preserve">Supreme Court “identiﬁed three factors that make an anonymous tip reliable enough to create reasonable suspicion: </w:t>
      </w:r>
    </w:p>
    <w:p w14:paraId="55005737" w14:textId="77777777" w:rsidR="005B3CAC" w:rsidRDefault="005B3CAC" w:rsidP="005B3CAC">
      <w:r w:rsidRPr="005B3CAC">
        <w:t xml:space="preserve">(1) </w:t>
      </w:r>
      <w:r>
        <w:t xml:space="preserve">the tipster </w:t>
      </w:r>
      <w:r w:rsidRPr="005B3CAC">
        <w:t xml:space="preserve">asserts eyewitness knowledge of the reported event; </w:t>
      </w:r>
    </w:p>
    <w:p w14:paraId="32D01103" w14:textId="77777777" w:rsidR="005B3CAC" w:rsidRDefault="005B3CAC" w:rsidP="005B3CAC">
      <w:r w:rsidRPr="005B3CAC">
        <w:t xml:space="preserve">(2) </w:t>
      </w:r>
      <w:r>
        <w:t xml:space="preserve">the tipster </w:t>
      </w:r>
      <w:r w:rsidRPr="005B3CAC">
        <w:t xml:space="preserve">reports contemporaneously with the event; and </w:t>
      </w:r>
    </w:p>
    <w:p w14:paraId="153AFF0C" w14:textId="173B5DE7" w:rsidR="005B3CAC" w:rsidRDefault="005B3CAC" w:rsidP="005B3CAC">
      <w:r w:rsidRPr="005B3CAC">
        <w:t xml:space="preserve">(3) uses the 911 emergency system, which permits call tracing.”  </w:t>
      </w:r>
    </w:p>
    <w:p w14:paraId="589DCE10" w14:textId="176883DB" w:rsidR="005B3CAC" w:rsidRDefault="005B3CAC" w:rsidP="005B3CAC"/>
    <w:p w14:paraId="7AE9A61F" w14:textId="77777777" w:rsidR="005B3CAC" w:rsidRDefault="005B3CAC" w:rsidP="00F141F7"/>
    <w:p w14:paraId="6D49905B" w14:textId="7547A6FB" w:rsidR="009F202B" w:rsidRDefault="005B3CAC" w:rsidP="00F141F7">
      <w:r>
        <w:lastRenderedPageBreak/>
        <w:t xml:space="preserve">Because the dispatcher did not relay all of the facts provided in the 911 call, the court held that it was a “close call.” But in the final analysis, the officers had enough facts to </w:t>
      </w:r>
      <w:r w:rsidR="00654E27">
        <w:t xml:space="preserve">meet all three factors and </w:t>
      </w:r>
      <w:r>
        <w:t xml:space="preserve">establish a reasonable suspicion that the defendant had entered a liquor store with a firearm in violation of Illinois law. Accordingly, the Seventh Circuit </w:t>
      </w:r>
      <w:r w:rsidR="00F141F7">
        <w:t xml:space="preserve">affirmed the denial of his motion to suppress the gun as the fruit of an illegal search. </w:t>
      </w:r>
    </w:p>
    <w:p w14:paraId="35CC6783" w14:textId="7DABDCFC" w:rsidR="00F141F7" w:rsidRDefault="00F141F7" w:rsidP="00F141F7"/>
    <w:p w14:paraId="4549ABEE" w14:textId="36559105" w:rsidR="00F141F7" w:rsidRDefault="00F141F7" w:rsidP="00F141F7"/>
    <w:p w14:paraId="113BAF0B" w14:textId="77777777" w:rsidR="00677C2F" w:rsidRDefault="00677C2F" w:rsidP="00677C2F">
      <w:r>
        <w:t>Templeton v. Jarmillo</w:t>
      </w:r>
    </w:p>
    <w:p w14:paraId="3C32B1C1" w14:textId="77777777" w:rsidR="00677C2F" w:rsidRDefault="00677C2F" w:rsidP="00677C2F">
      <w:r>
        <w:t>Court: US Court of Appeals for the Fifth Circuit</w:t>
      </w:r>
    </w:p>
    <w:p w14:paraId="68E4FC5B" w14:textId="77777777" w:rsidR="00677C2F" w:rsidRDefault="00677C2F" w:rsidP="00677C2F">
      <w:r>
        <w:t>Opinion Date: March 11, 2022</w:t>
      </w:r>
    </w:p>
    <w:p w14:paraId="33B21D94" w14:textId="77777777" w:rsidR="00677C2F" w:rsidRDefault="00677C2F" w:rsidP="00677C2F"/>
    <w:p w14:paraId="1B73900F" w14:textId="008E7D70" w:rsidR="00677C2F" w:rsidRDefault="003C120A" w:rsidP="00677C2F">
      <w:r>
        <w:t xml:space="preserve">Tags: </w:t>
      </w:r>
      <w:r w:rsidR="006C4DFF">
        <w:t>Use of Force, Handcuffs</w:t>
      </w:r>
    </w:p>
    <w:p w14:paraId="3B6A4E51" w14:textId="77777777" w:rsidR="00677C2F" w:rsidRDefault="00677C2F" w:rsidP="00677C2F"/>
    <w:p w14:paraId="75444CB8" w14:textId="19F2DE89" w:rsidR="00677C2F" w:rsidRDefault="00677C2F" w:rsidP="00677C2F">
      <w:r>
        <w:t xml:space="preserve">The Fifth Circuit affirmed the district court's dismissal of </w:t>
      </w:r>
      <w:r w:rsidR="005B3CAC">
        <w:t xml:space="preserve">the </w:t>
      </w:r>
      <w:r>
        <w:t xml:space="preserve">plaintiff's 42 U.S.C. 1983 claims against law enforcement officers and other city employees based on </w:t>
      </w:r>
      <w:r w:rsidR="005B3CAC">
        <w:t xml:space="preserve">the </w:t>
      </w:r>
      <w:r>
        <w:t>qualified immunity</w:t>
      </w:r>
      <w:r w:rsidR="005B3CAC">
        <w:t xml:space="preserve"> defense</w:t>
      </w:r>
      <w:r>
        <w:t xml:space="preserve">. </w:t>
      </w:r>
      <w:r w:rsidR="005B3CAC">
        <w:t>The p</w:t>
      </w:r>
      <w:r>
        <w:t xml:space="preserve">laintiff's claims arose from the officer's actions </w:t>
      </w:r>
      <w:r w:rsidR="005B3CAC">
        <w:t xml:space="preserve">in </w:t>
      </w:r>
      <w:r>
        <w:t xml:space="preserve">handcuffing, detaining, and involuntarily committing him after a welfare check. </w:t>
      </w:r>
      <w:r w:rsidR="005B3CAC">
        <w:t>The p</w:t>
      </w:r>
      <w:r>
        <w:t>laintiff allege</w:t>
      </w:r>
      <w:r w:rsidR="005B3CAC">
        <w:t>d</w:t>
      </w:r>
      <w:r>
        <w:t xml:space="preserve"> that he experienced pain in his shoulder from tight handcuffing that occurred over a matter of minutes. The court concluded that</w:t>
      </w:r>
      <w:r w:rsidR="005B3CAC">
        <w:t xml:space="preserve"> the</w:t>
      </w:r>
      <w:r>
        <w:t xml:space="preserve"> plaintiff failed to state a claim that the officers violated his clearly established rights where tight handcuffing alone, even where a detainee sustains minor injuries, does not present an excessive force claim.</w:t>
      </w:r>
    </w:p>
    <w:p w14:paraId="3E305120" w14:textId="5EA50D38" w:rsidR="00677C2F" w:rsidRDefault="00677C2F" w:rsidP="00677C2F"/>
    <w:p w14:paraId="13AE9FBD" w14:textId="1744027C" w:rsidR="006C4DFF" w:rsidRDefault="006C4DFF"/>
    <w:p w14:paraId="7D2D229F" w14:textId="2FB37C27" w:rsidR="00677C2F" w:rsidRDefault="00677C2F" w:rsidP="00677C2F">
      <w:r>
        <w:t>Allen v. Monico</w:t>
      </w:r>
    </w:p>
    <w:p w14:paraId="65014A69" w14:textId="77777777" w:rsidR="00677C2F" w:rsidRDefault="00677C2F" w:rsidP="00677C2F">
      <w:r>
        <w:t>Court: US Court of Appeals for the Eighth Circuit</w:t>
      </w:r>
    </w:p>
    <w:p w14:paraId="52632A1F" w14:textId="77777777" w:rsidR="00677C2F" w:rsidRDefault="00677C2F" w:rsidP="00677C2F">
      <w:r>
        <w:t>Opinion Date: March 14, 2022</w:t>
      </w:r>
    </w:p>
    <w:p w14:paraId="4153C0CD" w14:textId="77777777" w:rsidR="00677C2F" w:rsidRDefault="00677C2F" w:rsidP="00677C2F"/>
    <w:p w14:paraId="5EE9104C" w14:textId="510685C5" w:rsidR="00677C2F" w:rsidRDefault="006C4DFF" w:rsidP="00677C2F">
      <w:r>
        <w:t xml:space="preserve">Tags: </w:t>
      </w:r>
      <w:r w:rsidR="003F7BDB">
        <w:t>Qualified Immunity, False Affidavit, Probable Cause</w:t>
      </w:r>
    </w:p>
    <w:p w14:paraId="2E230D73" w14:textId="77777777" w:rsidR="00677C2F" w:rsidRDefault="00677C2F" w:rsidP="00677C2F"/>
    <w:p w14:paraId="11C7C674" w14:textId="531A371F" w:rsidR="00677C2F" w:rsidRDefault="00677C2F" w:rsidP="00677C2F">
      <w:r>
        <w:t xml:space="preserve">After a jury found </w:t>
      </w:r>
      <w:r w:rsidR="005B3CAC">
        <w:t xml:space="preserve">the </w:t>
      </w:r>
      <w:r>
        <w:t>plaintiff not guilty of a drug trafficking offense, he filed a civil rights action against two police officers alleging they conspired to include false statements in an affidavit of probable cause executed shortly after his arrest.</w:t>
      </w:r>
    </w:p>
    <w:p w14:paraId="3815032B" w14:textId="77777777" w:rsidR="00677C2F" w:rsidRDefault="00677C2F" w:rsidP="00677C2F"/>
    <w:p w14:paraId="1BF26F7C" w14:textId="6887E5B2" w:rsidR="00677C2F" w:rsidRDefault="00677C2F" w:rsidP="00677C2F">
      <w:r>
        <w:t xml:space="preserve">The Eighth Circuit affirmed the district court's grant of the motion to dismiss based on qualified immunity where the affidavit provided arguable probable cause for </w:t>
      </w:r>
      <w:r w:rsidR="005B3CAC">
        <w:t xml:space="preserve">the </w:t>
      </w:r>
      <w:r>
        <w:t xml:space="preserve">plaintiff's arrest even without the allegedly false statements at issue. The court concluded that the uncontested portions of the affidavit show officers knew at the time that </w:t>
      </w:r>
      <w:r w:rsidR="005B3CAC">
        <w:t xml:space="preserve">the </w:t>
      </w:r>
      <w:r>
        <w:t>plaintiff repeatedly had been with the targets of their investigation close in time to cocaine sales. Viewed in totality through the lens of common sense, the court stated that the affidavit with the alleged falsehoods removed still supports probable cause. The court affirmed the dismissal of all plaintiff's claims as they are derivative of the probable cause argument.</w:t>
      </w:r>
    </w:p>
    <w:p w14:paraId="28D9DC79" w14:textId="48EBC87A" w:rsidR="00677C2F" w:rsidRDefault="00677C2F" w:rsidP="00677C2F"/>
    <w:p w14:paraId="1876C4D8" w14:textId="1F6A41C0" w:rsidR="00677C2F" w:rsidRDefault="00677C2F" w:rsidP="00677C2F"/>
    <w:p w14:paraId="45BF022C" w14:textId="77777777" w:rsidR="00677C2F" w:rsidRDefault="00677C2F" w:rsidP="00677C2F">
      <w:r>
        <w:t>Mitchell v. Kirchmeier</w:t>
      </w:r>
    </w:p>
    <w:p w14:paraId="1824BE75" w14:textId="77777777" w:rsidR="00677C2F" w:rsidRDefault="00677C2F" w:rsidP="00677C2F">
      <w:r>
        <w:t>Court: US Court of Appeals for the Eighth Circuit</w:t>
      </w:r>
    </w:p>
    <w:p w14:paraId="1AE7E74B" w14:textId="77777777" w:rsidR="00677C2F" w:rsidRDefault="00677C2F" w:rsidP="00677C2F">
      <w:r>
        <w:t>Opinion Date: March 14, 2022</w:t>
      </w:r>
    </w:p>
    <w:p w14:paraId="4DA0EDC7" w14:textId="77777777" w:rsidR="00677C2F" w:rsidRDefault="00677C2F" w:rsidP="00677C2F"/>
    <w:p w14:paraId="664C8F14" w14:textId="7F1DA94F" w:rsidR="00677C2F" w:rsidRDefault="003F7BDB" w:rsidP="00677C2F">
      <w:r>
        <w:t>Tags: First Amendment, Use of Force, Protests, Retaliation</w:t>
      </w:r>
      <w:r w:rsidR="005B3CAC">
        <w:t>, Duty to Intervene, Equal Protection</w:t>
      </w:r>
    </w:p>
    <w:p w14:paraId="2219DFAA" w14:textId="77777777" w:rsidR="00677C2F" w:rsidRDefault="00677C2F" w:rsidP="00677C2F"/>
    <w:p w14:paraId="55A637BA" w14:textId="550FBC39" w:rsidR="00677C2F" w:rsidRDefault="005B3CAC" w:rsidP="00677C2F">
      <w:r>
        <w:lastRenderedPageBreak/>
        <w:t>The p</w:t>
      </w:r>
      <w:r w:rsidR="00677C2F">
        <w:t xml:space="preserve">laintiff filed suit against Morton County and North Dakota state officials under 42 U.S.C. 1983, alleging that </w:t>
      </w:r>
      <w:r>
        <w:t>they violated</w:t>
      </w:r>
      <w:r w:rsidR="00677C2F">
        <w:t xml:space="preserve"> his First, Fourth, and Fourteenth Amendment rights </w:t>
      </w:r>
      <w:r>
        <w:t>in</w:t>
      </w:r>
      <w:r w:rsidR="00677C2F">
        <w:t xml:space="preserve"> an incident where law enforcement officials shot </w:t>
      </w:r>
      <w:r>
        <w:t xml:space="preserve">the </w:t>
      </w:r>
      <w:r w:rsidR="00677C2F">
        <w:t>plaintiff with lead-filled bean bags while he was protesting.</w:t>
      </w:r>
    </w:p>
    <w:p w14:paraId="64B4B289" w14:textId="77777777" w:rsidR="00677C2F" w:rsidRDefault="00677C2F" w:rsidP="00677C2F"/>
    <w:p w14:paraId="4A692DD4" w14:textId="3154723A" w:rsidR="00677C2F" w:rsidRDefault="00677C2F" w:rsidP="00677C2F">
      <w:r>
        <w:t xml:space="preserve">The Eighth Circuit concluded that, </w:t>
      </w:r>
      <w:r w:rsidR="005B3CAC">
        <w:t>regarding the</w:t>
      </w:r>
      <w:r>
        <w:t xml:space="preserve"> First Amendment retaliation claims, the nonconclusory allegations in the complaint do not give rise to a plausible inference that the officers who allegedly shot and arrested plaintiff acted out of retaliatory animus. </w:t>
      </w:r>
      <w:r w:rsidR="005B3CAC">
        <w:t>Regarding the Fourth Amendment h</w:t>
      </w:r>
      <w:r>
        <w:t xml:space="preserve">owever, the court concluded that the district court erred in dismissing the excessive force claims against the officers who shot </w:t>
      </w:r>
      <w:r w:rsidR="005B3CAC">
        <w:t xml:space="preserve">the </w:t>
      </w:r>
      <w:r>
        <w:t xml:space="preserve">plaintiff, as the complaint asserted use of more than </w:t>
      </w:r>
      <w:r w:rsidRPr="005B3CAC">
        <w:rPr>
          <w:i/>
          <w:iCs/>
        </w:rPr>
        <w:t xml:space="preserve">de </w:t>
      </w:r>
      <w:proofErr w:type="spellStart"/>
      <w:r w:rsidRPr="005B3CAC">
        <w:rPr>
          <w:i/>
          <w:iCs/>
        </w:rPr>
        <w:t>minimus</w:t>
      </w:r>
      <w:proofErr w:type="spellEnd"/>
      <w:r>
        <w:t xml:space="preserve"> force when plaintiff did not threaten anyone, flee, or resist arrest and the law was clearly established. The court stated that, if the allegations in his complaint are true, then Morton County law enforcement engaged in a persistent pattern of excessive force against peaceful protestors that was tacitly authorized by Sheriff Kirchmeier and that led to plaintiff's injury. Furthermore, Sergeant Kennelly is liable for the violation of plaintiff's Fourth Amendment rights because he failed to intervene. Finally, plaintiff's equal protection claims were properly dismissed where he failed to allege facts showing that otherwise similarly situated non-Native Americans were treated more favorably than he was. Accordingly, the court affirmed in part and reversed in part, remanding for further proceedings.</w:t>
      </w:r>
    </w:p>
    <w:p w14:paraId="46BDF496" w14:textId="005CE634" w:rsidR="00677C2F" w:rsidRDefault="00677C2F" w:rsidP="00677C2F"/>
    <w:p w14:paraId="06F805DA" w14:textId="74052F12" w:rsidR="00677C2F" w:rsidRDefault="00677C2F" w:rsidP="00677C2F"/>
    <w:p w14:paraId="05EBBA92" w14:textId="1291DA68" w:rsidR="00677C2F" w:rsidRPr="003F7BDB" w:rsidRDefault="003C120A" w:rsidP="00677C2F">
      <w:pPr>
        <w:rPr>
          <w:b/>
          <w:bCs/>
        </w:rPr>
      </w:pPr>
      <w:r w:rsidRPr="003F7BDB">
        <w:rPr>
          <w:b/>
          <w:bCs/>
        </w:rPr>
        <w:t>STATE CASE:</w:t>
      </w:r>
    </w:p>
    <w:p w14:paraId="73555923" w14:textId="2C4989CE" w:rsidR="003C120A" w:rsidRDefault="003C120A" w:rsidP="00677C2F"/>
    <w:p w14:paraId="555E8345" w14:textId="77777777" w:rsidR="003C120A" w:rsidRDefault="003C120A" w:rsidP="003C120A">
      <w:r>
        <w:t>Commonwealth v. DeJesus</w:t>
      </w:r>
    </w:p>
    <w:p w14:paraId="7245774F" w14:textId="77777777" w:rsidR="003C120A" w:rsidRDefault="003C120A" w:rsidP="003C120A">
      <w:r>
        <w:t>Court: Massachusetts Supreme Judicial Court</w:t>
      </w:r>
    </w:p>
    <w:p w14:paraId="4E02D86C" w14:textId="77777777" w:rsidR="003C120A" w:rsidRDefault="003C120A" w:rsidP="003C120A">
      <w:r>
        <w:t>Opinion Date: March 15, 2022</w:t>
      </w:r>
    </w:p>
    <w:p w14:paraId="5E3579BB" w14:textId="77777777" w:rsidR="003C120A" w:rsidRDefault="003C120A" w:rsidP="003C120A"/>
    <w:p w14:paraId="7D81E519" w14:textId="49454A87" w:rsidR="003C120A" w:rsidRDefault="003C120A" w:rsidP="003C120A">
      <w:r>
        <w:t>Tags: Reasonable Expectation of Privacy, Search</w:t>
      </w:r>
    </w:p>
    <w:p w14:paraId="7B3EE20B" w14:textId="77777777" w:rsidR="003C120A" w:rsidRDefault="003C120A" w:rsidP="003C120A"/>
    <w:p w14:paraId="3672CAD7" w14:textId="36934EA2" w:rsidR="003C120A" w:rsidRDefault="003C120A" w:rsidP="003C120A">
      <w:r>
        <w:t xml:space="preserve">The Supreme Judicial Court </w:t>
      </w:r>
      <w:r w:rsidR="005B3CAC">
        <w:t xml:space="preserve">of Massachusetts </w:t>
      </w:r>
      <w:r>
        <w:t xml:space="preserve">affirmed </w:t>
      </w:r>
      <w:r w:rsidR="005B3CAC">
        <w:t>the d</w:t>
      </w:r>
      <w:r>
        <w:t xml:space="preserve">efendant's conviction of possessing a firearm without a license and possessing a large capacity feeding device, holding that </w:t>
      </w:r>
      <w:r w:rsidR="005B3CAC">
        <w:t>the d</w:t>
      </w:r>
      <w:r>
        <w:t>efendant's arguments on appeal were without merit.</w:t>
      </w:r>
    </w:p>
    <w:p w14:paraId="6CDC63E8" w14:textId="77777777" w:rsidR="003C120A" w:rsidRDefault="003C120A" w:rsidP="003C120A"/>
    <w:p w14:paraId="1C386181" w14:textId="3746C2C8" w:rsidR="003C120A" w:rsidRDefault="003C120A" w:rsidP="00677C2F">
      <w:r>
        <w:t xml:space="preserve">On appeal, </w:t>
      </w:r>
      <w:r w:rsidR="005B3CAC">
        <w:t>the d</w:t>
      </w:r>
      <w:r>
        <w:t>efendant argued that the trial court erred by failing to suppress the firearm and the attached large capacity feeding device as the fruits of a warrantless search</w:t>
      </w:r>
      <w:r w:rsidR="005B3CAC">
        <w:t xml:space="preserve">. </w:t>
      </w:r>
      <w:r>
        <w:t>The Supreme Judicial Court affirmed, holding the motion judge did not err in denying Defendant's motion to suppress because the defendant did not have REP in the basement</w:t>
      </w:r>
      <w:r w:rsidR="005B3CAC">
        <w:t xml:space="preserve"> of the house where the evidence was found. </w:t>
      </w:r>
    </w:p>
    <w:sectPr w:rsidR="003C12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I2NTa1tDSwsLQ0MzNX0lEKTi0uzszPAykwrAUAWf5ghCwAAAA="/>
  </w:docVars>
  <w:rsids>
    <w:rsidRoot w:val="009F202B"/>
    <w:rsid w:val="00310673"/>
    <w:rsid w:val="003C120A"/>
    <w:rsid w:val="003F7BDB"/>
    <w:rsid w:val="004C3E2B"/>
    <w:rsid w:val="005B3CAC"/>
    <w:rsid w:val="00654E27"/>
    <w:rsid w:val="00677C2F"/>
    <w:rsid w:val="006C4DFF"/>
    <w:rsid w:val="009F202B"/>
    <w:rsid w:val="00BD5844"/>
    <w:rsid w:val="00F141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9E27D"/>
  <w15:chartTrackingRefBased/>
  <w15:docId w15:val="{157A2F66-E245-4688-96B2-6F835E697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1</Pages>
  <Words>1266</Words>
  <Characters>7219</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Bruce-Alan Barnard</dc:creator>
  <cp:keywords/>
  <dc:description/>
  <cp:lastModifiedBy>Bruce Barnard</cp:lastModifiedBy>
  <cp:revision>6</cp:revision>
  <dcterms:created xsi:type="dcterms:W3CDTF">2022-03-18T15:11:00Z</dcterms:created>
  <dcterms:modified xsi:type="dcterms:W3CDTF">2022-03-21T17:36:00Z</dcterms:modified>
</cp:coreProperties>
</file>