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D89DC" w14:textId="2A46A0AA" w:rsidR="00BD5844" w:rsidRDefault="001A5BC1">
      <w:r>
        <w:t>CASES 13MAY2022</w:t>
      </w:r>
    </w:p>
    <w:p w14:paraId="728E5E2A" w14:textId="5ABF6B3D" w:rsidR="001A5BC1" w:rsidRDefault="001A5BC1"/>
    <w:p w14:paraId="11A0B900" w14:textId="77777777" w:rsidR="001A5BC1" w:rsidRDefault="001A5BC1" w:rsidP="001A5BC1">
      <w:r>
        <w:t>US v. Jovon Medley</w:t>
      </w:r>
    </w:p>
    <w:p w14:paraId="59C38E98" w14:textId="77777777" w:rsidR="001A5BC1" w:rsidRDefault="001A5BC1" w:rsidP="001A5BC1">
      <w:r>
        <w:t>Court: US Court of Appeals for the Fourth Circuit</w:t>
      </w:r>
    </w:p>
    <w:p w14:paraId="0AC4F9EB" w14:textId="77777777" w:rsidR="001A5BC1" w:rsidRDefault="001A5BC1" w:rsidP="001A5BC1">
      <w:r>
        <w:t>Opinion Date: May 11, 2022</w:t>
      </w:r>
    </w:p>
    <w:p w14:paraId="41B47354" w14:textId="77777777" w:rsidR="001A5BC1" w:rsidRDefault="001A5BC1" w:rsidP="001A5BC1"/>
    <w:p w14:paraId="0EF11790" w14:textId="65440A6D" w:rsidR="001A5BC1" w:rsidRDefault="001A5BC1" w:rsidP="001A5BC1">
      <w:r>
        <w:t>Tagline: Sixth Amendment Right to Counsel During Questioning</w:t>
      </w:r>
    </w:p>
    <w:p w14:paraId="522199CC" w14:textId="77777777" w:rsidR="001A5BC1" w:rsidRDefault="001A5BC1" w:rsidP="001A5BC1"/>
    <w:p w14:paraId="6E160092" w14:textId="77777777" w:rsidR="001A5BC1" w:rsidRDefault="001A5BC1" w:rsidP="001A5BC1">
      <w:r>
        <w:t>Defendant appealed his felon in possession of a firearm conviction and sentence. Regarding his conviction, Defendant challenged the district court’s denial of his motion to suppress statements he made to the police, without the benefit of counsel, about the gun involved in the felon-in-possession charge. Regarding his sentence, he argues that the district court’s application of a Sentencing Guidelines enhancement, based on its finding that Defendant used the firearm to commit a carjacking, violated his Sixth Amendment right to a jury trial because it was based on acquitted conduct.</w:t>
      </w:r>
    </w:p>
    <w:p w14:paraId="5D20DC98" w14:textId="77777777" w:rsidR="001A5BC1" w:rsidRDefault="001A5BC1" w:rsidP="001A5BC1">
      <w:r>
        <w:t xml:space="preserve"> </w:t>
      </w:r>
    </w:p>
    <w:p w14:paraId="50BBA14A" w14:textId="77777777" w:rsidR="001A5BC1" w:rsidRDefault="001A5BC1" w:rsidP="001A5BC1">
      <w:r>
        <w:t>The Fourth Circuit rejected Defendant’s Sixth Amendment violation claims and affirmed the district court’s judgment. The court held that the district court did not violate Defendant’s Sixth Amendment right to counsel by admitting the uncounseled statements that he made to Maryland police after he was appointed counsel in his D.C. case. The court reasoned that Defendant did not request his attorney, ask for the interview to stop or say anything that a reasonable police officer in the circumstances would understand to be a request for an attorney.</w:t>
      </w:r>
    </w:p>
    <w:p w14:paraId="49276734" w14:textId="77777777" w:rsidR="001A5BC1" w:rsidRDefault="001A5BC1" w:rsidP="001A5BC1">
      <w:r>
        <w:t xml:space="preserve"> </w:t>
      </w:r>
    </w:p>
    <w:p w14:paraId="7C81F845" w14:textId="31C0C9C9" w:rsidR="001A5BC1" w:rsidRDefault="001A5BC1" w:rsidP="001A5BC1">
      <w:r>
        <w:t>Further, the court held that Defendant’s Sixth Amendment challenge to the use of acquitted conduct as the basis for his Guidelines sentence enhancement is foreclosed by Supreme Court and Fourth Circuit precedent. Finally, the district court did not err by enhancing Defendant’s sentence when it found, based on a preponderance of the evidence, that he used the firearm in connection with the carjacking at issue.</w:t>
      </w:r>
    </w:p>
    <w:p w14:paraId="4C09FF35" w14:textId="36907044" w:rsidR="00C05BD8" w:rsidRDefault="00C05BD8" w:rsidP="001A5BC1"/>
    <w:p w14:paraId="5E2FBCA3" w14:textId="6864B48B" w:rsidR="00C05BD8" w:rsidRDefault="00C05BD8" w:rsidP="001A5BC1"/>
    <w:p w14:paraId="7A6F37F2" w14:textId="17C23DFF" w:rsidR="00C05BD8" w:rsidRDefault="00C05BD8" w:rsidP="001A5BC1"/>
    <w:p w14:paraId="2C8A5C4B" w14:textId="77777777" w:rsidR="00C05BD8" w:rsidRDefault="00C05BD8" w:rsidP="00C05BD8">
      <w:r>
        <w:t>Lee v. Russ</w:t>
      </w:r>
    </w:p>
    <w:p w14:paraId="444528A7" w14:textId="77777777" w:rsidR="00C05BD8" w:rsidRDefault="00C05BD8" w:rsidP="00C05BD8">
      <w:r>
        <w:t>Court: US Court of Appeals for the Sixth Circuit</w:t>
      </w:r>
    </w:p>
    <w:p w14:paraId="4A3F67FB" w14:textId="77777777" w:rsidR="00C05BD8" w:rsidRDefault="00C05BD8" w:rsidP="00C05BD8">
      <w:r>
        <w:t>Opinion Date: May 6, 2022</w:t>
      </w:r>
    </w:p>
    <w:p w14:paraId="7D84F74C" w14:textId="77777777" w:rsidR="00C05BD8" w:rsidRDefault="00C05BD8" w:rsidP="00C05BD8"/>
    <w:p w14:paraId="55FB0F1E" w14:textId="24D0701A" w:rsidR="00C05BD8" w:rsidRDefault="00C05BD8" w:rsidP="00C05BD8">
      <w:r>
        <w:t xml:space="preserve">Tagline: </w:t>
      </w:r>
      <w:r w:rsidR="001206A1">
        <w:t>Deadly Force was clearly established as excessive when officer shot person with knife</w:t>
      </w:r>
    </w:p>
    <w:p w14:paraId="1B7FE00C" w14:textId="77777777" w:rsidR="00C05BD8" w:rsidRDefault="00C05BD8" w:rsidP="00C05BD8"/>
    <w:p w14:paraId="13C2E04A" w14:textId="6B6966AA" w:rsidR="00C05BD8" w:rsidRDefault="00C05BD8" w:rsidP="00C05BD8">
      <w:r>
        <w:t>Groom tried to refill a prescription for a drug that treats opioid addiction. A technician informed Groom that he could not use a coupon. Groom grabbed the prescription and left without paying. The pharmacist followed him out, offering a lower-cost drug. Groom kept walking. The dispatcher alerted police officers that a man carrying a large knife had robbed the pharmacy and that the suspect, Groom, ran toward another store. Captain Russ and Officer Lee responded. Russ was familiar with Groom, having heard that Groom suffered from mental illness and had attempted suicide. They spotted Groom in a parking lot and exited their vehicles. Russ announced himself. Groom</w:t>
      </w:r>
      <w:r w:rsidR="001206A1">
        <w:t xml:space="preserve"> </w:t>
      </w:r>
      <w:r>
        <w:t xml:space="preserve">pulled a large knife out of a sheath, saying: “Not </w:t>
      </w:r>
      <w:proofErr w:type="gramStart"/>
      <w:r>
        <w:t>today</w:t>
      </w:r>
      <w:proofErr w:type="gramEnd"/>
      <w:r>
        <w:t xml:space="preserve"> David.” Both officers drew their firearms. Groom ignored several commands to drop the knife and walked toward Russ, waving his knife, stopping 30 feet from Russ. He repeatedly told Russ to shoot him. Lee testified that, although Groom at first was “being very belligerent,” he stopped walking and eventually stopped waving the knife. After 20 seconds, Groom took another step. Russ shot Groom. He died from the wound.</w:t>
      </w:r>
    </w:p>
    <w:p w14:paraId="362325A4" w14:textId="77777777" w:rsidR="00C05BD8" w:rsidRDefault="00C05BD8" w:rsidP="00C05BD8"/>
    <w:p w14:paraId="11D11583" w14:textId="45948410" w:rsidR="00C05BD8" w:rsidRDefault="00C05BD8" w:rsidP="00C05BD8">
      <w:r>
        <w:t>In a suit under 42 U.S.C. 1983, the trial court granted Russ summary judgment based on qualified immunity. The Sixth Circuit reversed, citing “[p]</w:t>
      </w:r>
      <w:proofErr w:type="spellStart"/>
      <w:r>
        <w:t>recedent</w:t>
      </w:r>
      <w:proofErr w:type="spellEnd"/>
      <w:r>
        <w:t xml:space="preserve"> involving similar facts” putting this case “beyond the otherwise hazy border between excessive and acceptable force" to "provide an officer notice that a specific use of force is unlawful.”</w:t>
      </w:r>
    </w:p>
    <w:p w14:paraId="6D9B40D6" w14:textId="78134893" w:rsidR="001206A1" w:rsidRDefault="001206A1" w:rsidP="00C05BD8"/>
    <w:p w14:paraId="16D432E8" w14:textId="65B1995D" w:rsidR="001206A1" w:rsidRDefault="001206A1" w:rsidP="00C05BD8"/>
    <w:p w14:paraId="69556FA1" w14:textId="0DA87471" w:rsidR="001206A1" w:rsidRDefault="001206A1" w:rsidP="00C05BD8"/>
    <w:p w14:paraId="2C050CBA" w14:textId="77777777" w:rsidR="001206A1" w:rsidRDefault="001206A1" w:rsidP="001206A1">
      <w:r>
        <w:t>USA v. Ronald Tai Young Moon, Jr.</w:t>
      </w:r>
    </w:p>
    <w:p w14:paraId="41333A33" w14:textId="77777777" w:rsidR="001206A1" w:rsidRDefault="001206A1" w:rsidP="001206A1">
      <w:r>
        <w:t>Court: US Court of Appeals for the Eleventh Circuit</w:t>
      </w:r>
    </w:p>
    <w:p w14:paraId="57ADE372" w14:textId="77777777" w:rsidR="001206A1" w:rsidRDefault="001206A1" w:rsidP="001206A1">
      <w:r>
        <w:t>Opinion Date: May 10, 2022</w:t>
      </w:r>
    </w:p>
    <w:p w14:paraId="775F5723" w14:textId="77777777" w:rsidR="001206A1" w:rsidRDefault="001206A1" w:rsidP="001206A1"/>
    <w:p w14:paraId="2B41D730" w14:textId="40B92616" w:rsidR="001206A1" w:rsidRDefault="001206A1" w:rsidP="001206A1">
      <w:r>
        <w:t>Tagline: Search of videotapes not outside the scope of the warrant</w:t>
      </w:r>
    </w:p>
    <w:p w14:paraId="17E9053C" w14:textId="77777777" w:rsidR="001206A1" w:rsidRDefault="001206A1" w:rsidP="001206A1"/>
    <w:p w14:paraId="617A9C7F" w14:textId="77777777" w:rsidR="001206A1" w:rsidRDefault="001206A1" w:rsidP="001206A1">
      <w:r>
        <w:t>Defendant, a physician who operates a medical clinic, was under investigation for healthcare fraud and related charges. During the investigation, law enforcement officers obtained a search warrant permitting them to search the clinic. During the search, one officer found a bag of videotapes. The officer played the tapes, which led to Defendant being charged with several child pornography offenses. Defendant unsuccessfully sought suppression of the tapes at trial.</w:t>
      </w:r>
    </w:p>
    <w:p w14:paraId="37D29BD7" w14:textId="77777777" w:rsidR="001206A1" w:rsidRDefault="001206A1" w:rsidP="001206A1"/>
    <w:p w14:paraId="25B14992" w14:textId="77777777" w:rsidR="001206A1" w:rsidRDefault="001206A1" w:rsidP="001206A1">
      <w:r>
        <w:t>The Eleventh Circuit affirmed the district court's denial of Defendant's motion to suppress. The search warrant application specifically mentioned "videotapes" among the items to be searched. Thus, the officer's search of the tapes was covered by the search warrant.</w:t>
      </w:r>
    </w:p>
    <w:p w14:paraId="1D601DF0" w14:textId="77777777" w:rsidR="001206A1" w:rsidRDefault="001206A1" w:rsidP="001206A1"/>
    <w:p w14:paraId="1287DDAF" w14:textId="19F70152" w:rsidR="001206A1" w:rsidRDefault="001206A1" w:rsidP="001206A1">
      <w:r>
        <w:t>The Eleventh Circuit also rejected Defendant's claim that his right to a public trial was violated when the district judge closed the courtroom during several witnesses' testimony. Defendant agreed to most of the closures and failed to object to any of the other closures.</w:t>
      </w:r>
    </w:p>
    <w:p w14:paraId="33FA6CC6" w14:textId="292BB46F" w:rsidR="001206A1" w:rsidRDefault="001206A1" w:rsidP="001206A1"/>
    <w:p w14:paraId="0CB5CB43" w14:textId="35438103" w:rsidR="001206A1" w:rsidRDefault="001206A1" w:rsidP="001206A1"/>
    <w:p w14:paraId="482E0A9D" w14:textId="77777777" w:rsidR="001206A1" w:rsidRDefault="001206A1" w:rsidP="001206A1"/>
    <w:p w14:paraId="506E680D" w14:textId="11ECE586" w:rsidR="001206A1" w:rsidRDefault="001206A1" w:rsidP="001206A1">
      <w:r>
        <w:t>P. v. Delgado</w:t>
      </w:r>
    </w:p>
    <w:p w14:paraId="666425E7" w14:textId="77777777" w:rsidR="001206A1" w:rsidRDefault="001206A1" w:rsidP="001206A1">
      <w:r>
        <w:t>Court: California Courts of Appeal</w:t>
      </w:r>
    </w:p>
    <w:p w14:paraId="60E4295D" w14:textId="77777777" w:rsidR="001206A1" w:rsidRDefault="001206A1" w:rsidP="001206A1">
      <w:r>
        <w:t>Opinion Date: May 6, 2022</w:t>
      </w:r>
    </w:p>
    <w:p w14:paraId="2C13B538" w14:textId="77777777" w:rsidR="001206A1" w:rsidRDefault="001206A1" w:rsidP="001206A1"/>
    <w:p w14:paraId="23183692" w14:textId="4A716904" w:rsidR="001206A1" w:rsidRDefault="001206A1" w:rsidP="001206A1">
      <w:r>
        <w:t>Tagline: Sufficiency to establish probable cause in warrant</w:t>
      </w:r>
    </w:p>
    <w:p w14:paraId="72F247CB" w14:textId="77777777" w:rsidR="001206A1" w:rsidRDefault="001206A1" w:rsidP="001206A1"/>
    <w:p w14:paraId="53B91EE5" w14:textId="77777777" w:rsidR="001206A1" w:rsidRDefault="001206A1" w:rsidP="001206A1">
      <w:r>
        <w:t xml:space="preserve">Defendant was a known gang member. While police officers were surveying Defendant's home, they observed what they believed to be a narcotics transition as Defendant handed an unknown package to the occupants of a vehicle. The officers stopped the vehicle containing the alleged buyers, recovering cash, narcotics, and illegal firearms. Officers then obtained a warrant to search Defendant's home. Police recovered a cell phone containing videos of Defendant ordering the assaults of minors so they could be "jumped" into his gang. The trial court denied Defendant's motion to </w:t>
      </w:r>
      <w:proofErr w:type="gramStart"/>
      <w:r>
        <w:t>suppress</w:t>
      </w:r>
      <w:proofErr w:type="gramEnd"/>
      <w:r>
        <w:t xml:space="preserve"> and Defendant pleaded no contest to one count of assault by means of force likely to produce great bodily injury and two counts of solicitation or recruitment of another person to participate in a criminal gang.</w:t>
      </w:r>
    </w:p>
    <w:p w14:paraId="7FE3239C" w14:textId="77777777" w:rsidR="001206A1" w:rsidRDefault="001206A1" w:rsidP="001206A1"/>
    <w:p w14:paraId="47DA1181" w14:textId="77777777" w:rsidR="001206A1" w:rsidRDefault="001206A1" w:rsidP="001206A1">
      <w:r>
        <w:t xml:space="preserve">The Second Appellate affirmed the district court's denial of Defendant's motion to suppress, finding that the warrant relied upon to search Defendant's home established probable cause. The warrant affidavit supports the officers' belief that they had witnessed a narcotics or illegal weapons transaction. The visit </w:t>
      </w:r>
      <w:r>
        <w:lastRenderedPageBreak/>
        <w:t>was three to five minutes long and was consistent with a pick-up or drop-off. Additionally, the location was a known gang hangout.</w:t>
      </w:r>
    </w:p>
    <w:p w14:paraId="13DE6931" w14:textId="77777777" w:rsidR="001206A1" w:rsidRDefault="001206A1" w:rsidP="001206A1"/>
    <w:p w14:paraId="79B9285A" w14:textId="7BD6918C" w:rsidR="001206A1" w:rsidRDefault="001206A1" w:rsidP="001206A1">
      <w:r>
        <w:t>The court also rejected Defendant's claim that the warrant affidavit was stale because it omitted the dates of Defendant's prior convictions. The dates of Defendant's convictions were immaterial based on the other evidence of Defendant's gang membership.</w:t>
      </w:r>
    </w:p>
    <w:p w14:paraId="719A928E" w14:textId="51F5449A" w:rsidR="001206A1" w:rsidRDefault="001206A1" w:rsidP="001206A1"/>
    <w:p w14:paraId="49559AE4" w14:textId="7423F996" w:rsidR="001206A1" w:rsidRDefault="001206A1" w:rsidP="001206A1"/>
    <w:p w14:paraId="232AEAC0" w14:textId="407C99F2" w:rsidR="001206A1" w:rsidRDefault="001206A1" w:rsidP="001206A1"/>
    <w:p w14:paraId="222B7D2F" w14:textId="77777777" w:rsidR="001206A1" w:rsidRDefault="001206A1" w:rsidP="001206A1">
      <w:r>
        <w:t>Idaho v. Karst</w:t>
      </w:r>
    </w:p>
    <w:p w14:paraId="1725E1E4" w14:textId="77777777" w:rsidR="001206A1" w:rsidRDefault="001206A1" w:rsidP="001206A1">
      <w:r>
        <w:t>Court: Idaho Supreme Court - Criminal</w:t>
      </w:r>
    </w:p>
    <w:p w14:paraId="1C2A039C" w14:textId="77777777" w:rsidR="001206A1" w:rsidRDefault="001206A1" w:rsidP="001206A1">
      <w:r>
        <w:t>Opinion Date: May 11, 2022</w:t>
      </w:r>
    </w:p>
    <w:p w14:paraId="12D94B4C" w14:textId="77777777" w:rsidR="001206A1" w:rsidRDefault="001206A1" w:rsidP="001206A1"/>
    <w:p w14:paraId="3D552A54" w14:textId="6994D403" w:rsidR="001206A1" w:rsidRDefault="00E9183E" w:rsidP="001206A1">
      <w:r>
        <w:t>Tagline: Traffic stop impermissibly extended to call for a K9 Unit</w:t>
      </w:r>
    </w:p>
    <w:p w14:paraId="0745BC06" w14:textId="77777777" w:rsidR="001206A1" w:rsidRDefault="001206A1" w:rsidP="001206A1"/>
    <w:p w14:paraId="072ABCB9" w14:textId="0D965CC5" w:rsidR="001206A1" w:rsidRDefault="001206A1" w:rsidP="001206A1">
      <w:r>
        <w:t>Defendant-appellant Desiree Karst appealed a district court’s partial denial of her motion to suppress evidence obtained during a traffic stop. Karst argued on appeal that the police sergeant impermissibly extended the traffic stop when he briefly interrupted his traffic-related investigation to contact dispatch and request a drug-dog unit at the scene. The Court of Appeals affirmed the district court’s decision, citing its recent decision in Idaho v. Still, 458 P.3d 220 (Ct. App. 2019). The Idaho Supreme Court granted Karst’s petition for review, overruled Still, reversed the district court’s decision, and remanded for further proceedings. The Supreme Court found that an unlawful extension of a traffic stop occurs when an officer’s detour prolongs, or adds time to, the original purpose for the stop. The Court of Appeals’ decision in Still improperly required “abandonment” of the traffic mission for a stop to become unlawfully extended. Here, the Court found the arresting sergeant indeed impermissibly extended the duration of the traffic stop when he requested the drug- dog unit, in violation of the Fourth Amendment.</w:t>
      </w:r>
    </w:p>
    <w:p w14:paraId="5C71B7B3" w14:textId="11A12878" w:rsidR="00E9183E" w:rsidRDefault="00E9183E" w:rsidP="001206A1"/>
    <w:p w14:paraId="6E9A4048" w14:textId="2EA10F4E" w:rsidR="00E9183E" w:rsidRDefault="00E9183E" w:rsidP="001206A1"/>
    <w:p w14:paraId="73D4F4A1" w14:textId="4BB9C7C3" w:rsidR="00E9183E" w:rsidRDefault="00E9183E" w:rsidP="001206A1"/>
    <w:p w14:paraId="313166AC" w14:textId="4F3C9E5D" w:rsidR="00E9183E" w:rsidRDefault="00E9183E" w:rsidP="001206A1"/>
    <w:p w14:paraId="5FC01A3A" w14:textId="77777777" w:rsidR="00E9183E" w:rsidRDefault="00E9183E" w:rsidP="00E9183E">
      <w:r>
        <w:t>State v. Cobb</w:t>
      </w:r>
    </w:p>
    <w:p w14:paraId="0B294C75" w14:textId="77777777" w:rsidR="00E9183E" w:rsidRDefault="00E9183E" w:rsidP="00E9183E">
      <w:r>
        <w:t>Court: North Carolina Supreme Court</w:t>
      </w:r>
    </w:p>
    <w:p w14:paraId="39C8D7B5" w14:textId="77777777" w:rsidR="00E9183E" w:rsidRDefault="00E9183E" w:rsidP="00E9183E">
      <w:r>
        <w:t>Opinion Date: May 6, 2022</w:t>
      </w:r>
    </w:p>
    <w:p w14:paraId="4A8299F7" w14:textId="77777777" w:rsidR="00E9183E" w:rsidRDefault="00E9183E" w:rsidP="00E9183E"/>
    <w:p w14:paraId="4CDF9B4F" w14:textId="2E340F42" w:rsidR="00E9183E" w:rsidRDefault="00E9183E" w:rsidP="00E9183E">
      <w:r>
        <w:t>Tagline: Automobile License Checkpoint</w:t>
      </w:r>
    </w:p>
    <w:p w14:paraId="3955F114" w14:textId="77777777" w:rsidR="00E9183E" w:rsidRDefault="00E9183E" w:rsidP="00E9183E"/>
    <w:p w14:paraId="310E5BC4" w14:textId="77777777" w:rsidR="00E9183E" w:rsidRDefault="00E9183E" w:rsidP="00E9183E">
      <w:r>
        <w:t>The Supreme Court reversed the decision of the court of appeals vacating the order of the trial court denying Defendant's motion to dismiss, holding that the trial court did not err.</w:t>
      </w:r>
    </w:p>
    <w:p w14:paraId="0EE33D55" w14:textId="77777777" w:rsidR="00E9183E" w:rsidRDefault="00E9183E" w:rsidP="00E9183E"/>
    <w:p w14:paraId="6394335E" w14:textId="1E3A24AE" w:rsidR="00E9183E" w:rsidRDefault="00E9183E" w:rsidP="00E9183E">
      <w:r>
        <w:t>Defendant was charged with one count of driving while impaired and one count of reckless driving. Defendant filed a motion to suppress evidence obtained at a Harnett County checking station. The trial court denied the motion to dismiss, and Defendant later pleaded guilty to driving while impaired. The court of appeals vacated the trial court's order denying Defendant's motion to suppress, concluding that the trial court could not assess whether the public interest in the checking station outweighed its infringement on Defendant's Fourth Amendment privacy interests. The Supreme Court reversed, holding that the unchallenged findings of fact supported the trial court's conclusion that the public interest served by the checking station outweighed the intrusion on Defendant's liberty interests.</w:t>
      </w:r>
    </w:p>
    <w:p w14:paraId="379DE88D" w14:textId="3FEF2BAF" w:rsidR="00E9183E" w:rsidRDefault="00E9183E" w:rsidP="00E9183E"/>
    <w:p w14:paraId="556BB6D5" w14:textId="2051F68D" w:rsidR="00E9183E" w:rsidRDefault="00E9183E" w:rsidP="00E9183E"/>
    <w:p w14:paraId="765AA641" w14:textId="77777777" w:rsidR="00E9183E" w:rsidRDefault="00E9183E" w:rsidP="00E9183E">
      <w:r>
        <w:t>Texas v. Baldwin</w:t>
      </w:r>
    </w:p>
    <w:p w14:paraId="05768B44" w14:textId="77777777" w:rsidR="00E9183E" w:rsidRDefault="00E9183E" w:rsidP="00E9183E">
      <w:r>
        <w:t>Court: Texas Court of Criminal Appeals</w:t>
      </w:r>
    </w:p>
    <w:p w14:paraId="3AD3DEC3" w14:textId="77777777" w:rsidR="00E9183E" w:rsidRDefault="00E9183E" w:rsidP="00E9183E">
      <w:r>
        <w:t>Opinion Date: May 11, 2022</w:t>
      </w:r>
    </w:p>
    <w:p w14:paraId="6D15B54E" w14:textId="77777777" w:rsidR="00E9183E" w:rsidRDefault="00E9183E" w:rsidP="00E9183E"/>
    <w:p w14:paraId="3AE48DD2" w14:textId="54029103" w:rsidR="00E9183E" w:rsidRDefault="00E9183E" w:rsidP="00E9183E">
      <w:r>
        <w:t>Tagline: Sufficiency of boilerplate language to establish probable cause to search cellphone</w:t>
      </w:r>
    </w:p>
    <w:p w14:paraId="6D2184E8" w14:textId="77777777" w:rsidR="00E9183E" w:rsidRDefault="00E9183E" w:rsidP="00E9183E"/>
    <w:p w14:paraId="036C4BA7" w14:textId="01820E3D" w:rsidR="00E9183E" w:rsidRDefault="00E9183E" w:rsidP="00E9183E">
      <w:r>
        <w:t>During a capital murder investigation, investigators obtained a search warrant for Appellee John Baldwin’s phone pursuant to Texas Code of Criminal Procedure article 18.0215(c)(5)(B). In a motion to suppress, Appellee objected to the search warrant’s supporting affidavit, which contained generic statements about the use of cell phones. The trial court and the court of appeals both concluded that the affidavit did not contain sufficient facts to establish a fair probability that a search of the cell phone found in Appellee’s vehicle would likely produce evidence in the investigation of the murder. The Texas Court of Criminal Appeals granted review to address under what circumstances may boilerplate language about cell phones be considered in a probable cause analysis. To this, the Court held that boilerplate language may be used in an affidavit for the search of a cell phone, but to support probable cause, the language must be coupled with other facts and reasonable inferences that establish a nexus between the device and the offense. Because the affidavit in this case failed to do so, the Court found no abuse of discretion on the part of the trial court and no error on the part of the court of appeals.</w:t>
      </w:r>
    </w:p>
    <w:p w14:paraId="7568EE15" w14:textId="5582971C" w:rsidR="00E9183E" w:rsidRDefault="00E9183E" w:rsidP="00E9183E"/>
    <w:p w14:paraId="0DEBFFBE" w14:textId="31BEC516" w:rsidR="00E9183E" w:rsidRDefault="00E9183E" w:rsidP="00E9183E"/>
    <w:p w14:paraId="7E9BA525" w14:textId="341B7993" w:rsidR="00E9183E" w:rsidRDefault="00E9183E" w:rsidP="00E9183E"/>
    <w:p w14:paraId="1D13BD11" w14:textId="77777777" w:rsidR="00E9183E" w:rsidRDefault="00E9183E" w:rsidP="00E9183E"/>
    <w:p w14:paraId="3455C1C7" w14:textId="77777777" w:rsidR="00E9183E" w:rsidRDefault="00E9183E" w:rsidP="00E9183E">
      <w:proofErr w:type="spellStart"/>
      <w:r>
        <w:t>Crysteal</w:t>
      </w:r>
      <w:proofErr w:type="spellEnd"/>
      <w:r>
        <w:t xml:space="preserve"> Davis v. Trevor Spear</w:t>
      </w:r>
    </w:p>
    <w:p w14:paraId="34D7CFEE" w14:textId="77777777" w:rsidR="00E9183E" w:rsidRDefault="00E9183E" w:rsidP="00E9183E">
      <w:r>
        <w:t>Court: US Court of Appeals for the Eighth Circuit</w:t>
      </w:r>
    </w:p>
    <w:p w14:paraId="0EC64D24" w14:textId="77777777" w:rsidR="00E9183E" w:rsidRDefault="00E9183E" w:rsidP="00E9183E">
      <w:r>
        <w:t>Opinion Date: May 10, 2022</w:t>
      </w:r>
    </w:p>
    <w:p w14:paraId="688A0B7C" w14:textId="77777777" w:rsidR="00E9183E" w:rsidRDefault="00E9183E" w:rsidP="00E9183E"/>
    <w:p w14:paraId="537B22F3" w14:textId="4E6B8275" w:rsidR="00E9183E" w:rsidRDefault="00E9183E" w:rsidP="00E9183E">
      <w:r>
        <w:t xml:space="preserve">Tagline: </w:t>
      </w:r>
      <w:r w:rsidR="004B6B5C">
        <w:t>QI - clearly established that LEO cannot detain suspects at station for three hours without probable cause</w:t>
      </w:r>
    </w:p>
    <w:p w14:paraId="35F8A0BD" w14:textId="77777777" w:rsidR="00E9183E" w:rsidRDefault="00E9183E" w:rsidP="00E9183E"/>
    <w:p w14:paraId="1E3B520C" w14:textId="77777777" w:rsidR="00E9183E" w:rsidRDefault="00E9183E" w:rsidP="00E9183E">
      <w:r>
        <w:t>Defendants, Des Moines Police Department officers, lacking probable cause, took relatives of a stabbing victim to the station and held them for over three hours during which time the victim died. The district court denied qualified immunity, ruling for the family on their claims of illegal seizure and false arrest.</w:t>
      </w:r>
    </w:p>
    <w:p w14:paraId="64C7529A" w14:textId="77777777" w:rsidR="00E9183E" w:rsidRDefault="00E9183E" w:rsidP="00E9183E">
      <w:r>
        <w:t xml:space="preserve"> </w:t>
      </w:r>
    </w:p>
    <w:p w14:paraId="4DB8B948" w14:textId="77777777" w:rsidR="00E9183E" w:rsidRDefault="00E9183E" w:rsidP="00E9183E">
      <w:r>
        <w:t>The Eighth Circuit affirmed the district court’s denial of qualified immunity. The court held both the duration and the nature of the seizure at issue exceeded the bounds of the Constitution.</w:t>
      </w:r>
    </w:p>
    <w:p w14:paraId="42A8E91B" w14:textId="77777777" w:rsidR="00E9183E" w:rsidRDefault="00E9183E" w:rsidP="00E9183E">
      <w:r>
        <w:t xml:space="preserve"> </w:t>
      </w:r>
    </w:p>
    <w:p w14:paraId="65038480" w14:textId="77777777" w:rsidR="00E9183E" w:rsidRDefault="00E9183E" w:rsidP="00E9183E">
      <w:r>
        <w:t xml:space="preserve">The court reasoned </w:t>
      </w:r>
      <w:proofErr w:type="gramStart"/>
      <w:r>
        <w:t>that officers</w:t>
      </w:r>
      <w:proofErr w:type="gramEnd"/>
      <w:r>
        <w:t xml:space="preserve"> are entitled to qualified immunity unless (1) the evidence, viewed in the light most favorable to the plaintiffs, establishes a violation of a constitutional or statutory right, and (2) the right was clearly established at the time of the violation, such that a reasonable official would have known that his actions were unlawful.  Here, the officers seized the family against their will and without probable cause. There was no “reasonable ground” for the officers’ action.</w:t>
      </w:r>
    </w:p>
    <w:p w14:paraId="52FF1E95" w14:textId="77777777" w:rsidR="00E9183E" w:rsidRDefault="00E9183E" w:rsidP="00E9183E">
      <w:r>
        <w:t xml:space="preserve"> </w:t>
      </w:r>
    </w:p>
    <w:p w14:paraId="2B5B4002" w14:textId="20450C2D" w:rsidR="00E9183E" w:rsidRDefault="00E9183E" w:rsidP="00E9183E">
      <w:r>
        <w:t xml:space="preserve">The court concluded that there was no </w:t>
      </w:r>
      <w:proofErr w:type="gramStart"/>
      <w:r>
        <w:t>minimally-intrusive</w:t>
      </w:r>
      <w:proofErr w:type="gramEnd"/>
      <w:r>
        <w:t xml:space="preserve"> Terry stop and the detention was the most intrusive means of questioning survivors after a violent crime. Further, officers of the Des Moines Police Department were on notice that they could not detain someone for questioning against their will, even </w:t>
      </w:r>
      <w:r>
        <w:lastRenderedPageBreak/>
        <w:t>in a homicide investigation, absent probable cause.  The same evidence establishes the officers’ violation of sec. 1983 and the Fourth Amendment establishes a violation of the Iowa Constitution.</w:t>
      </w:r>
    </w:p>
    <w:p w14:paraId="0B2D9D74" w14:textId="656E2E6A" w:rsidR="00E9183E" w:rsidRDefault="00E9183E" w:rsidP="00E9183E"/>
    <w:p w14:paraId="4EF77AD0" w14:textId="072F6365" w:rsidR="00C431BA" w:rsidRDefault="00C431BA" w:rsidP="00E9183E"/>
    <w:p w14:paraId="4004C766" w14:textId="12626641" w:rsidR="00C431BA" w:rsidRDefault="00C431BA" w:rsidP="00E9183E"/>
    <w:p w14:paraId="63F9890D" w14:textId="77777777" w:rsidR="00C431BA" w:rsidRDefault="00C431BA" w:rsidP="00E9183E"/>
    <w:sectPr w:rsidR="00C43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BC1"/>
    <w:rsid w:val="001206A1"/>
    <w:rsid w:val="001A5BC1"/>
    <w:rsid w:val="00310673"/>
    <w:rsid w:val="004B6B5C"/>
    <w:rsid w:val="00BD5844"/>
    <w:rsid w:val="00C05BD8"/>
    <w:rsid w:val="00C431BA"/>
    <w:rsid w:val="00E91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6C76"/>
  <w15:chartTrackingRefBased/>
  <w15:docId w15:val="{4F2B842A-FE4B-4755-A224-5A94A2488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1950</Words>
  <Characters>9853</Characters>
  <Application>Microsoft Office Word</Application>
  <DocSecurity>0</DocSecurity>
  <Lines>518</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2022-05-20T19:52:00Z</dcterms:created>
  <dcterms:modified xsi:type="dcterms:W3CDTF">2022-05-20T20:33:00Z</dcterms:modified>
</cp:coreProperties>
</file>