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426F4" w14:textId="74E9DA0D" w:rsidR="00BD5844" w:rsidRDefault="009C1FA7">
      <w:r>
        <w:t>CASES 20MAY2022</w:t>
      </w:r>
    </w:p>
    <w:p w14:paraId="4A5F12DE" w14:textId="3C63A916" w:rsidR="009C1FA7" w:rsidRDefault="009C1FA7"/>
    <w:p w14:paraId="1C6F0B54" w14:textId="77777777" w:rsidR="009C1FA7" w:rsidRDefault="009C1FA7" w:rsidP="009C1FA7">
      <w:r>
        <w:t>USA v. Rodriguez</w:t>
      </w:r>
    </w:p>
    <w:p w14:paraId="372DF975" w14:textId="77777777" w:rsidR="009C1FA7" w:rsidRDefault="009C1FA7" w:rsidP="009C1FA7">
      <w:r>
        <w:t>Court: US Court of Appeals for the Fifth Circuit</w:t>
      </w:r>
    </w:p>
    <w:p w14:paraId="7F8F513D" w14:textId="77777777" w:rsidR="009C1FA7" w:rsidRDefault="009C1FA7" w:rsidP="009C1FA7">
      <w:r>
        <w:t>Opinion Date: May 13, 2022</w:t>
      </w:r>
    </w:p>
    <w:p w14:paraId="382C84B3" w14:textId="77777777" w:rsidR="009C1FA7" w:rsidRDefault="009C1FA7" w:rsidP="009C1FA7"/>
    <w:p w14:paraId="1B6F9BEF" w14:textId="405B59B2" w:rsidR="009C1FA7" w:rsidRDefault="001F4F4E" w:rsidP="009C1FA7">
      <w:r>
        <w:t xml:space="preserve">Tagline: Protective Sweep (Terry Frisk) of automobile under </w:t>
      </w:r>
      <w:r w:rsidRPr="001F4F4E">
        <w:t>Michigan v. Long, 463 U.S. 1032 (1983)</w:t>
      </w:r>
    </w:p>
    <w:p w14:paraId="23BDD9AC" w14:textId="77777777" w:rsidR="009C1FA7" w:rsidRDefault="009C1FA7" w:rsidP="009C1FA7"/>
    <w:p w14:paraId="455457A7" w14:textId="77777777" w:rsidR="009C1FA7" w:rsidRDefault="009C1FA7" w:rsidP="009C1FA7">
      <w:r>
        <w:t>Defendant was the passenger of a vehicle stopped for a traffic violation. During the stop, the officer became suspicious, removed the men from the car, and found a firearm in a jacket on the rear floorboard of the vehicle. Initially, Defendant was charged in state court, but when it was later discovered he was an illegal alien, he was charged with a federal firearms offense.</w:t>
      </w:r>
    </w:p>
    <w:p w14:paraId="4FB37609" w14:textId="77777777" w:rsidR="009C1FA7" w:rsidRDefault="009C1FA7" w:rsidP="009C1FA7"/>
    <w:p w14:paraId="32C42557" w14:textId="77777777" w:rsidR="009C1FA7" w:rsidRDefault="009C1FA7" w:rsidP="009C1FA7">
      <w:r>
        <w:t>The district court denied Defendant's motion to suppress the finding that Defendant lacked standing to challenge the search. Defendant subsequently pled guilty.</w:t>
      </w:r>
    </w:p>
    <w:p w14:paraId="29D94DED" w14:textId="77777777" w:rsidR="009C1FA7" w:rsidRDefault="009C1FA7" w:rsidP="009C1FA7"/>
    <w:p w14:paraId="565A940C" w14:textId="65F007E4" w:rsidR="009C1FA7" w:rsidRDefault="009C1FA7" w:rsidP="009C1FA7">
      <w:r>
        <w:t>The Fifth Circuit affirmed the district court's denial of Defendant's motion to suppress a firearm, albeit on substantive grounds. The court noted that the standing question was a difficult one, that it decided to leave for another day to address. However, because the search was a valid protective sweep, the court affirmed the district court's denial of Defendant's motion to suppress.</w:t>
      </w:r>
    </w:p>
    <w:p w14:paraId="446BB030" w14:textId="46B61383" w:rsidR="009C1FA7" w:rsidRDefault="009C1FA7" w:rsidP="009C1FA7"/>
    <w:p w14:paraId="521765E0" w14:textId="66AC21AF" w:rsidR="001F4F4E" w:rsidRDefault="001F4F4E" w:rsidP="009C1FA7"/>
    <w:p w14:paraId="74951235" w14:textId="15E88114" w:rsidR="001F4F4E" w:rsidRDefault="001F4F4E" w:rsidP="009C1FA7"/>
    <w:p w14:paraId="374A38B2" w14:textId="77777777" w:rsidR="00D83C5C" w:rsidRDefault="00D83C5C" w:rsidP="00D83C5C">
      <w:r>
        <w:t>United States v. Whitley</w:t>
      </w:r>
    </w:p>
    <w:p w14:paraId="52909173" w14:textId="77777777" w:rsidR="00D83C5C" w:rsidRDefault="00D83C5C" w:rsidP="00D83C5C">
      <w:r>
        <w:t>Court: US Court of Appeals for the Sixth Circuit</w:t>
      </w:r>
    </w:p>
    <w:p w14:paraId="40F9BFFC" w14:textId="77777777" w:rsidR="00D83C5C" w:rsidRDefault="00D83C5C" w:rsidP="00D83C5C">
      <w:r>
        <w:t>Opinion Date: May 18, 2022</w:t>
      </w:r>
    </w:p>
    <w:p w14:paraId="48470CF9" w14:textId="77777777" w:rsidR="00D83C5C" w:rsidRDefault="00D83C5C" w:rsidP="00D83C5C"/>
    <w:p w14:paraId="578B3799" w14:textId="5D1C49E4" w:rsidR="00D83C5C" w:rsidRDefault="00D83C5C" w:rsidP="00D83C5C">
      <w:r>
        <w:t>Tagline: Traffic Stop converted to Terry Stop supported by reasonable suspicion</w:t>
      </w:r>
    </w:p>
    <w:p w14:paraId="12E0CA84" w14:textId="77777777" w:rsidR="00D83C5C" w:rsidRDefault="00D83C5C" w:rsidP="00D83C5C"/>
    <w:p w14:paraId="54C5ECF0" w14:textId="77777777" w:rsidR="00D83C5C" w:rsidRDefault="00D83C5C" w:rsidP="00D83C5C">
      <w:r>
        <w:t>Whitley was the subject of a traffic stop for failing to come to a standstill before exiting a driveway onto a street. Before the stop, officers had been surveilling Whitley for suspected drug trafficking. During the stop, officers noticed a digital scale sitting on Whitley’s lap. They asked Whitley to exit the vehicle Whitley initially refused but complied after his mother arrived. A drug-detection dog arrived and alerted to the presence of narcotics in Whitley’s vehicle. The officers then conducted a warrantless search of the vehicle. They found a Glock handgun with an extended magazine, ammunition, $7,600 in cash, a digital scale, and a pound and a half of marijuana.</w:t>
      </w:r>
    </w:p>
    <w:p w14:paraId="481F9BDD" w14:textId="77777777" w:rsidR="00D83C5C" w:rsidRDefault="00D83C5C" w:rsidP="00D83C5C"/>
    <w:p w14:paraId="13AC9FA1" w14:textId="214BAA90" w:rsidR="001F4F4E" w:rsidRDefault="00D83C5C" w:rsidP="00D83C5C">
      <w:r>
        <w:t>Whitley unsuccessfully moved to suppress that evidence, and several post-Miranda statements, as fruits of an unlawful stop and search. The Sixth Circuit affirmed. The officers abandoned the permissible traffic stop after seeing the scale but had reasonable suspicion to continue detaining Whitley such that the stop did not violate the Fourth Amendment. In addition to the scale and apparent marijuana residue on the dashboard., the officers observed Whitley entering and leaving a suspected drug house, counting a wad of cash, making short stops, and moving a bag from the seat to the trunk. The drug-detection dog was certified, so its positive alert was sufficient to establish probable cause.</w:t>
      </w:r>
    </w:p>
    <w:p w14:paraId="6EDB1E04" w14:textId="671B7922" w:rsidR="00D83C5C" w:rsidRDefault="00D83C5C" w:rsidP="00D83C5C"/>
    <w:p w14:paraId="24030CF5" w14:textId="2414D34B" w:rsidR="00D83C5C" w:rsidRDefault="00D83C5C" w:rsidP="00D83C5C"/>
    <w:p w14:paraId="4DFAB83D" w14:textId="267AEDC1" w:rsidR="00D83C5C" w:rsidRDefault="00D83C5C" w:rsidP="00D83C5C"/>
    <w:p w14:paraId="54FFC6AD" w14:textId="7375B236" w:rsidR="00D83C5C" w:rsidRDefault="00D83C5C" w:rsidP="00D83C5C"/>
    <w:p w14:paraId="2375502E" w14:textId="77777777" w:rsidR="00D83C5C" w:rsidRDefault="00D83C5C" w:rsidP="00D83C5C">
      <w:r>
        <w:lastRenderedPageBreak/>
        <w:t>United States v. Edwards</w:t>
      </w:r>
    </w:p>
    <w:p w14:paraId="01F8B10C" w14:textId="77777777" w:rsidR="00D83C5C" w:rsidRDefault="00D83C5C" w:rsidP="00D83C5C">
      <w:r>
        <w:t>Court: US Court of Appeals for the Seventh Circuit</w:t>
      </w:r>
    </w:p>
    <w:p w14:paraId="4925BABB" w14:textId="77777777" w:rsidR="00D83C5C" w:rsidRDefault="00D83C5C" w:rsidP="00D83C5C">
      <w:r>
        <w:t>Opinion Date: May 16, 2022</w:t>
      </w:r>
    </w:p>
    <w:p w14:paraId="477976B8" w14:textId="77777777" w:rsidR="00D83C5C" w:rsidRDefault="00D83C5C" w:rsidP="00D83C5C"/>
    <w:p w14:paraId="044DD1DB" w14:textId="4913ABE3" w:rsidR="00D83C5C" w:rsidRDefault="00D83C5C" w:rsidP="00D83C5C">
      <w:r>
        <w:t>Tagline: no REP in abandoned vehicle</w:t>
      </w:r>
    </w:p>
    <w:p w14:paraId="387861B3" w14:textId="77777777" w:rsidR="00D83C5C" w:rsidRDefault="00D83C5C" w:rsidP="00D83C5C"/>
    <w:p w14:paraId="7D48F122" w14:textId="77777777" w:rsidR="00D83C5C" w:rsidRDefault="00D83C5C" w:rsidP="00D83C5C">
      <w:r>
        <w:t>Police believed one man committed 10 armed robberies in the Madison, Wisconsin area in late 2018. On November 4, 2018, the suspect, subsequently identified as Edwards, robbed Neil’s Liquor in Middleton. Security camera footage enabled officers to obtain a warrant for a GPS tracking device on Edwards’s vehicle. After another armed robbery and a high-speed chase, police obtained a warrant, searched the vehicle, and recovered a loaded handgun, cash, drugs, gloves, and a ski mask. Police later re-entered the vehicle, without a warrant, to retrieve the property of a witness (Wood)s who had been in the car with Edwards, Edwards was apprehended weeks later.</w:t>
      </w:r>
    </w:p>
    <w:p w14:paraId="72578EC6" w14:textId="77777777" w:rsidR="00D83C5C" w:rsidRDefault="00D83C5C" w:rsidP="00D83C5C"/>
    <w:p w14:paraId="0542B9E2" w14:textId="12B5F657" w:rsidR="00D83C5C" w:rsidRDefault="00D83C5C" w:rsidP="00D83C5C">
      <w:r>
        <w:t>The Seventh Circuit affirmed his convictions for Hobbs Act robbery, brandishing a firearm in furtherance of a crime of violence, being a felon in possession of a firearm, possession with intent to distribute marijuana, and possession of a firearm in furtherance of a drug trafficking crime. The court upheld the denial of Edwards’s motion to suppress the evidence obtained from the GPS tracking device. Security camera footage supported the description in the affidavit. All five “Biggers” factors support the reliability of Woods's photo identification of Edwards; the process did not give rise to a substantial likelihood of irreparable misidentification. Rejecting an argument concerning the unwarranted search of his vehicle, the court stated Edwards had no expectation of privacy in the abandoned vehicle.</w:t>
      </w:r>
    </w:p>
    <w:p w14:paraId="69B81708" w14:textId="56588D49" w:rsidR="00D83C5C" w:rsidRDefault="00D83C5C" w:rsidP="00D83C5C"/>
    <w:p w14:paraId="1E30FB45" w14:textId="5824400F" w:rsidR="00D83C5C" w:rsidRDefault="00D83C5C" w:rsidP="00D83C5C"/>
    <w:p w14:paraId="01BA6FEC" w14:textId="6864567F" w:rsidR="00D83C5C" w:rsidRDefault="00D83C5C" w:rsidP="00D83C5C"/>
    <w:p w14:paraId="6C5734F5" w14:textId="77777777" w:rsidR="00D83C5C" w:rsidRDefault="00D83C5C" w:rsidP="00D83C5C"/>
    <w:sectPr w:rsidR="00D83C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FA7"/>
    <w:rsid w:val="001F4F4E"/>
    <w:rsid w:val="00310673"/>
    <w:rsid w:val="009C1FA7"/>
    <w:rsid w:val="00BD5844"/>
    <w:rsid w:val="00D83C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18488"/>
  <w15:chartTrackingRefBased/>
  <w15:docId w15:val="{F276B578-6F3A-4E10-8144-F933E4CB2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714</Words>
  <Characters>3610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Bruce-Alan Barnard</dc:creator>
  <cp:keywords/>
  <dc:description/>
  <cp:lastModifiedBy>Bruce-Alan Barnard</cp:lastModifiedBy>
  <cp:revision>2</cp:revision>
  <dcterms:created xsi:type="dcterms:W3CDTF">2022-05-20T19:22:00Z</dcterms:created>
  <dcterms:modified xsi:type="dcterms:W3CDTF">2022-05-20T19:22:00Z</dcterms:modified>
</cp:coreProperties>
</file>