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AF49" w14:textId="57B54476" w:rsidR="00997276" w:rsidRDefault="001E3DAC">
      <w:r>
        <w:t>CASE</w:t>
      </w:r>
      <w:r w:rsidR="0043474C">
        <w:t>S</w:t>
      </w:r>
      <w:r>
        <w:t xml:space="preserve"> 27MAY2022</w:t>
      </w:r>
    </w:p>
    <w:p w14:paraId="60104133" w14:textId="6AA235AA" w:rsidR="0043474C" w:rsidRDefault="0043474C"/>
    <w:p w14:paraId="3E4488A6" w14:textId="77777777" w:rsidR="0043474C" w:rsidRDefault="0043474C" w:rsidP="0043474C">
      <w:r>
        <w:t>United States v. Helton</w:t>
      </w:r>
    </w:p>
    <w:p w14:paraId="0346B1E3" w14:textId="77777777" w:rsidR="0043474C" w:rsidRDefault="0043474C" w:rsidP="0043474C">
      <w:r>
        <w:t>Court: US Court of Appeals for the Sixth Circuit</w:t>
      </w:r>
    </w:p>
    <w:p w14:paraId="02161BED" w14:textId="77777777" w:rsidR="0043474C" w:rsidRDefault="0043474C" w:rsidP="0043474C">
      <w:r>
        <w:t>Opinion Date: May 24, 2022</w:t>
      </w:r>
    </w:p>
    <w:p w14:paraId="253A0A52" w14:textId="77777777" w:rsidR="0043474C" w:rsidRDefault="0043474C" w:rsidP="0043474C"/>
    <w:p w14:paraId="4B13DE98" w14:textId="59E0D442" w:rsidR="0043474C" w:rsidRDefault="0043474C" w:rsidP="0043474C">
      <w:r>
        <w:t>Tagline: Good Faith exception to exclusionary rule applied for warrant issued without probable cause.</w:t>
      </w:r>
    </w:p>
    <w:p w14:paraId="0CBBD49C" w14:textId="77777777" w:rsidR="0043474C" w:rsidRDefault="0043474C" w:rsidP="0043474C"/>
    <w:p w14:paraId="544F3EAA" w14:textId="77777777" w:rsidR="0043474C" w:rsidRDefault="0043474C" w:rsidP="0043474C">
      <w:r>
        <w:t>After going to Helton’s home to execute a warrant for his arrest, Knox County Deputy Mullins sought a search warrant. His affidavit stated that Mullins had received complaints about Helton selling methamphetamine; that a reliable source advised that a person he was with purchased methamphetamine at the residence; and that when the officers arrived Helton had a clear baggie that appeared to hold residue. Executing the search warrant, deputies found illegal drugs, currency, and multiple firearms. Deputies then obtained a warrant and searched the home of Helton’s mother, recovering money, firearms, and drugs.</w:t>
      </w:r>
    </w:p>
    <w:p w14:paraId="7F23EA9A" w14:textId="77777777" w:rsidR="0043474C" w:rsidRDefault="0043474C" w:rsidP="0043474C"/>
    <w:p w14:paraId="6BF1A96D" w14:textId="1FEC16E6" w:rsidR="0043474C" w:rsidRDefault="0043474C" w:rsidP="0043474C">
      <w:r>
        <w:t>Helton was charged with conspiracy to distribute methamphetamine, possession with intent to distribute methamphetamine, and being a felon in possession of firearms. The court rejected motions to suppress, upholding both warrants. At trial, Moore testified about a controlled purchase of methamphetamine from Helton. Juror 191 told the judge that she recognized Moore as someone that she would watch during her employment at a shopping center “in case she was going to steal,” but that she was not aware of Moore actually shoplifting. Over Helton’s opposition, the district court struck Juror 191 on the basis that she personally knew Moore and had twice responded “I think so” when asked if she could set aside her knowledge of Moore. The Sixth Circuit upheld Helton’s convictions and 264-month sentence. While the search warrant did not satisfy constitutional requirements, the good-faith exception to the exclusionary rule applied.</w:t>
      </w:r>
    </w:p>
    <w:p w14:paraId="5E8D40E1" w14:textId="213BE004" w:rsidR="001E3DAC" w:rsidRDefault="001E3DAC"/>
    <w:p w14:paraId="110DAC7C" w14:textId="549EB8E8" w:rsidR="0043474C" w:rsidRDefault="0043474C"/>
    <w:p w14:paraId="68288E65" w14:textId="76EBAB07" w:rsidR="0043474C" w:rsidRDefault="0043474C"/>
    <w:p w14:paraId="3BAD2699" w14:textId="77777777" w:rsidR="0054136A" w:rsidRDefault="0054136A" w:rsidP="0054136A">
      <w:r>
        <w:t>United States v. Zabel</w:t>
      </w:r>
    </w:p>
    <w:p w14:paraId="5022E7DB" w14:textId="77777777" w:rsidR="0054136A" w:rsidRDefault="0054136A" w:rsidP="0054136A">
      <w:r>
        <w:t>Court: US Court of Appeals for the Sixth Circuit</w:t>
      </w:r>
    </w:p>
    <w:p w14:paraId="79BF944A" w14:textId="77777777" w:rsidR="0054136A" w:rsidRDefault="0054136A" w:rsidP="0054136A">
      <w:r>
        <w:t>Opinion Date: May 23, 2022</w:t>
      </w:r>
    </w:p>
    <w:p w14:paraId="1C4C29CC" w14:textId="5AFC968A" w:rsidR="0054136A" w:rsidRDefault="0054136A" w:rsidP="0054136A"/>
    <w:p w14:paraId="2728152F" w14:textId="70E04E95" w:rsidR="0054136A" w:rsidRDefault="0054136A" w:rsidP="0054136A">
      <w:r>
        <w:t>Tagline: No custody for Miranda purposes (National Park Service case)</w:t>
      </w:r>
    </w:p>
    <w:p w14:paraId="0A48AD37" w14:textId="77777777" w:rsidR="0054136A" w:rsidRDefault="0054136A" w:rsidP="0054136A"/>
    <w:p w14:paraId="30EC3E84" w14:textId="77777777" w:rsidR="0054136A" w:rsidRDefault="0054136A" w:rsidP="0054136A">
      <w:r>
        <w:t>Rangers, responding to an incident at Mammoth Cave, encountered a female technician who was monitoring a cave restoration project. She explained that Zabel, a contractor, had pinned her against a wall and attempted to kiss her, grabbed her buttocks and breasts, and exposed his penis. The rangers used an elevator to enter the cave and walked 25 minutes through dark, narrow passages until they found Zabel. They recorded the ensuing encounter. The rangers introduced themselves and explained that he was “not under arrest,” was “free to go,” and that he did not have to talk to them. Zabel made several incriminating statements, including that he had grabbed the woman’s butt and showed her his penis, which “may have been a little” erect.</w:t>
      </w:r>
    </w:p>
    <w:p w14:paraId="72272BC3" w14:textId="77777777" w:rsidR="0054136A" w:rsidRDefault="0054136A" w:rsidP="0054136A"/>
    <w:p w14:paraId="4A0D32CA" w14:textId="63C6C190" w:rsidR="0043474C" w:rsidRDefault="0054136A" w:rsidP="0054136A">
      <w:r>
        <w:t xml:space="preserve">Zabel, indicted under 18 U.S.C. 2244(b), unsuccessfully moved to suppress those statements, arguing that the rangers improperly solicited those statements during a custodial interrogation without reciting his Miranda rights. Zabel then pled guilty, The </w:t>
      </w:r>
      <w:proofErr w:type="spellStart"/>
      <w:r>
        <w:t>PSR</w:t>
      </w:r>
      <w:proofErr w:type="spellEnd"/>
      <w:r>
        <w:t xml:space="preserve"> sought an upward variance and an upward departure (</w:t>
      </w:r>
      <w:proofErr w:type="spellStart"/>
      <w:r>
        <w:t>U.S.S.G</w:t>
      </w:r>
      <w:proofErr w:type="spellEnd"/>
      <w:r>
        <w:t xml:space="preserve">. 5K2.8) for Extreme Conduct because Zabel’s behavior was more egregious than typical abusive </w:t>
      </w:r>
      <w:r>
        <w:lastRenderedPageBreak/>
        <w:t>sexual contact. The district court recessed so that Zabel and his counsel could review recorded statements by the victim and provided Zabel an opportunity to testify. Zabel declined. The Sixth Circuit affirmed a sentence of 18 months’ imprisonment plus a life term of supervised release. The court upheld the denial of the motion to suppress and the procedural and substantive reasonableness of his custodial sentence and term of supervised release.</w:t>
      </w:r>
    </w:p>
    <w:p w14:paraId="2B86D7BF" w14:textId="2AB45F0C" w:rsidR="001E3DAC" w:rsidRDefault="001E3DAC"/>
    <w:p w14:paraId="64AF26B9" w14:textId="2E6D7F78" w:rsidR="00494C59" w:rsidRDefault="00494C59"/>
    <w:p w14:paraId="39BFE687" w14:textId="11FB8AE8" w:rsidR="00494C59" w:rsidRDefault="00494C59"/>
    <w:p w14:paraId="1F748346" w14:textId="77777777" w:rsidR="00494C59" w:rsidRDefault="00494C59" w:rsidP="00494C59">
      <w:r>
        <w:t>DANIEL ANDREWS V. CITY OF HENDERSON</w:t>
      </w:r>
    </w:p>
    <w:p w14:paraId="57B183AB" w14:textId="77777777" w:rsidR="00494C59" w:rsidRDefault="00494C59" w:rsidP="00494C59">
      <w:r>
        <w:t>Court: US Court of Appeals for the Ninth Circuit</w:t>
      </w:r>
    </w:p>
    <w:p w14:paraId="7ADBE9BF" w14:textId="77777777" w:rsidR="00494C59" w:rsidRDefault="00494C59" w:rsidP="00494C59">
      <w:r>
        <w:t>Opinion Date: May 23, 2022</w:t>
      </w:r>
    </w:p>
    <w:p w14:paraId="61A34AA8" w14:textId="77777777" w:rsidR="00494C59" w:rsidRDefault="00494C59" w:rsidP="00494C59"/>
    <w:p w14:paraId="738DEAF8" w14:textId="3C3E657E" w:rsidR="00494C59" w:rsidRDefault="00494C59" w:rsidP="00494C59">
      <w:r>
        <w:t xml:space="preserve">Tagline: Qualified Immunity denied in use of force case </w:t>
      </w:r>
      <w:r w:rsidR="00E524DC" w:rsidRPr="00E524DC">
        <w:t>clearly established</w:t>
      </w:r>
      <w:r w:rsidR="00E524DC">
        <w:t xml:space="preserve"> unreasonable that t</w:t>
      </w:r>
      <w:r w:rsidR="00E524DC" w:rsidRPr="00E524DC">
        <w:t>ackling and piling on a non-resisting suspect without attempting a less violent means of effecting an arrest.</w:t>
      </w:r>
    </w:p>
    <w:p w14:paraId="267C33DE" w14:textId="77777777" w:rsidR="00494C59" w:rsidRDefault="00494C59" w:rsidP="00494C59"/>
    <w:p w14:paraId="05DE8439" w14:textId="77777777" w:rsidR="00494C59" w:rsidRDefault="00494C59" w:rsidP="00494C59">
      <w:r>
        <w:t>Plaintiff sued the detectives and the City of Henderson (collectively, Defendants) under 42 U.S.C. Section 1983 for excessive force in violation of the Fourth Amendment. The case arose following an incident where Defendants believed they had probable cause to arrest Plaintiff for a series of armed robberies and forcibly tackled him as he was leaving a Nevada state courthouse.</w:t>
      </w:r>
    </w:p>
    <w:p w14:paraId="44833781" w14:textId="77777777" w:rsidR="00494C59" w:rsidRDefault="00494C59" w:rsidP="00494C59">
      <w:r>
        <w:t xml:space="preserve"> </w:t>
      </w:r>
    </w:p>
    <w:p w14:paraId="78F51D90" w14:textId="77777777" w:rsidR="00494C59" w:rsidRDefault="00494C59" w:rsidP="00494C59">
      <w:r>
        <w:t>The detectives moved for summary judgment arguing that they are protected by qualified immunity, and the City moved for summary judgment arguing Plaintiff could not establish municipal liability. The district court denied the detectives’ motion and denied the City’s motion except as to Plaintiff’s ratification theory.</w:t>
      </w:r>
    </w:p>
    <w:p w14:paraId="6E7C0503" w14:textId="77777777" w:rsidR="00494C59" w:rsidRDefault="00494C59" w:rsidP="00494C59">
      <w:r>
        <w:t xml:space="preserve"> </w:t>
      </w:r>
    </w:p>
    <w:p w14:paraId="26D92CEB" w14:textId="77777777" w:rsidR="00494C59" w:rsidRDefault="00494C59" w:rsidP="00494C59">
      <w:r>
        <w:t>The Ninth Circuit affirmed. The court held that the use of force was substantial. Although Plaintiff was suspected of a serious crime, the detectives knew that he was not armed and was not posing an immediate threat to anyone as he exited the courthouse. Under these circumstances, a reasonable jury could find that the degree of force used against Plaintiff violated his Fourth Amendment right against excessive force, and the detectives were not entitled to summary judgment on the question of whether they committed a constitutional violation.</w:t>
      </w:r>
    </w:p>
    <w:p w14:paraId="749CEB57" w14:textId="77777777" w:rsidR="00494C59" w:rsidRDefault="00494C59" w:rsidP="00494C59">
      <w:r>
        <w:t xml:space="preserve"> </w:t>
      </w:r>
    </w:p>
    <w:p w14:paraId="7A0CB328" w14:textId="42FD5CBF" w:rsidR="00494C59" w:rsidRDefault="00494C59" w:rsidP="00494C59">
      <w:r>
        <w:t>The court held that Blankenhorn v. City of Orange, 485 F.3d 463 (9th Cir. 2007) clearly established, that an officer violates the Fourth Amendment by tackling and piling on top of a relatively calm, non-resisting suspect who posed little threat of safety without any prior warning and without attempting a less violent means of effecting an arrest.</w:t>
      </w:r>
    </w:p>
    <w:p w14:paraId="0039B935" w14:textId="77777777" w:rsidR="00494C59" w:rsidRDefault="00494C59"/>
    <w:p w14:paraId="1EF82933" w14:textId="31515342" w:rsidR="0054136A" w:rsidRDefault="0054136A"/>
    <w:p w14:paraId="17F3DAA1" w14:textId="01170931" w:rsidR="0054136A" w:rsidRDefault="0054136A"/>
    <w:p w14:paraId="7AEC2C3F" w14:textId="77777777" w:rsidR="00A40C7B" w:rsidRDefault="00A40C7B" w:rsidP="00A40C7B">
      <w:r>
        <w:t>Idaho v. Wharton</w:t>
      </w:r>
    </w:p>
    <w:p w14:paraId="7A7AA203" w14:textId="77777777" w:rsidR="00A40C7B" w:rsidRDefault="00A40C7B" w:rsidP="00A40C7B">
      <w:r>
        <w:t>Court: Idaho Supreme Court - Criminal</w:t>
      </w:r>
    </w:p>
    <w:p w14:paraId="2914C03A" w14:textId="6657F0F7" w:rsidR="00A40C7B" w:rsidRDefault="00A40C7B" w:rsidP="00A40C7B">
      <w:r>
        <w:t>Opinion Date: May 23, 2022</w:t>
      </w:r>
    </w:p>
    <w:p w14:paraId="1C1F27FF" w14:textId="77777777" w:rsidR="00A40C7B" w:rsidRDefault="00A40C7B" w:rsidP="00A40C7B"/>
    <w:p w14:paraId="7E70BBBC" w14:textId="5877D9A2" w:rsidR="00A40C7B" w:rsidRDefault="00A40C7B" w:rsidP="00A40C7B">
      <w:r>
        <w:t>Tagline: Checking passenger ID is a mission-related activity that will not unlawfully extend a traffic stop.</w:t>
      </w:r>
    </w:p>
    <w:p w14:paraId="45DF0BD7" w14:textId="77777777" w:rsidR="00A40C7B" w:rsidRDefault="00A40C7B" w:rsidP="00A40C7B"/>
    <w:p w14:paraId="6BC840D7" w14:textId="08E4FD30" w:rsidR="0054136A" w:rsidRDefault="00A40C7B" w:rsidP="00A40C7B">
      <w:r>
        <w:t>The issue presented for the Idaho Supreme Court's review in this case arose from a March 2020 traffic stop where a single officer, without having reasonable suspicion that a crime involving the passenger was afoot, checked the passenger for outstanding warrants. The officer used her patrol vehicle’s computer and received a “hit” for a warrant and arrested the passenger. After the arrest, the officer discovered methamphetamine in the passenger’s purse, the rear of the patrol vehicle where the passenger was seated, and on the passenger’s person. The district court ordered the methamphetamine evidence suppressed after concluding the officer unlawfully extended the traffic stop by checking the passenger for outstanding warrants absent reasonable suspicion or a safety justification particular to that stop. The Supreme Court reversed and remanded the trial court's judgment, finding that the Fourth Amendment permits law enforcement to check passengers for outstanding warrants as a matter of course during traffic stops because of officer safety concerns.</w:t>
      </w:r>
    </w:p>
    <w:p w14:paraId="53D1CC0A" w14:textId="328D7EEA" w:rsidR="00A40C7B" w:rsidRDefault="00A40C7B" w:rsidP="00A40C7B"/>
    <w:p w14:paraId="794AA455" w14:textId="3F8F3C1A" w:rsidR="00A40C7B" w:rsidRDefault="00A40C7B" w:rsidP="00A40C7B"/>
    <w:p w14:paraId="75018896" w14:textId="56E1C5D9" w:rsidR="00A40C7B" w:rsidRDefault="00A40C7B" w:rsidP="00A40C7B"/>
    <w:p w14:paraId="71597108" w14:textId="77777777" w:rsidR="00E72168" w:rsidRDefault="00E72168" w:rsidP="00E72168">
      <w:r>
        <w:t>State v. Hunt</w:t>
      </w:r>
    </w:p>
    <w:p w14:paraId="612D4705" w14:textId="77777777" w:rsidR="00E72168" w:rsidRDefault="00E72168" w:rsidP="00E72168">
      <w:r>
        <w:t>Court: Iowa Supreme Court</w:t>
      </w:r>
    </w:p>
    <w:p w14:paraId="5FA8708A" w14:textId="77777777" w:rsidR="00E72168" w:rsidRDefault="00E72168" w:rsidP="00E72168">
      <w:r>
        <w:t>Opinion Date: May 20, 2022</w:t>
      </w:r>
    </w:p>
    <w:p w14:paraId="5BF24A2E" w14:textId="77777777" w:rsidR="00E72168" w:rsidRDefault="00E72168" w:rsidP="00E72168"/>
    <w:p w14:paraId="4D4DFCBC" w14:textId="79A56EBC" w:rsidR="00E72168" w:rsidRDefault="00E72168" w:rsidP="00E72168">
      <w:r>
        <w:t>Tagline: Plain view seizure of drugs under the Plain-Feel Exception during patdown.</w:t>
      </w:r>
    </w:p>
    <w:p w14:paraId="43E59EA6" w14:textId="77777777" w:rsidR="00E72168" w:rsidRDefault="00E72168" w:rsidP="00E72168"/>
    <w:p w14:paraId="5B0424CA" w14:textId="77777777" w:rsidR="00E72168" w:rsidRDefault="00E72168" w:rsidP="00E72168">
      <w:r>
        <w:t>The Supreme Court affirmed the decision of the court of appeals reversing the order of the district court granting Defendant's motion to suppress evidence of drugs seized following a pat-down, holding that law enforcement's conclusion that Defendant possessed drugs met the bar to establish probable cause.</w:t>
      </w:r>
    </w:p>
    <w:p w14:paraId="49043518" w14:textId="77777777" w:rsidR="00E72168" w:rsidRDefault="00E72168" w:rsidP="00E72168"/>
    <w:p w14:paraId="2E6FEA47" w14:textId="5A9628DE" w:rsidR="00A40C7B" w:rsidRDefault="00E72168" w:rsidP="00E72168">
      <w:r>
        <w:t>The district court concluded that the officer's inability to discern the type of the drugs in the packaging before removing them from Defendant's pocket required suppression of the evidence. The court of appeals reversed, determining that the evidence was sufficient under the plain-feel exception to the warrant requirement that Defendant believed the package contained heroin, powder cocaine, or crack cocaine, despite not knowing which one. The Supreme Court affirmed, holding that the evidence established probable cause for the officer to have arrested Defendant for drug possession.</w:t>
      </w:r>
    </w:p>
    <w:p w14:paraId="4DAAAF2E" w14:textId="280F4C15" w:rsidR="00E72168" w:rsidRDefault="00E72168" w:rsidP="00E72168"/>
    <w:p w14:paraId="6DE68955" w14:textId="7B95ECC8" w:rsidR="00E72168" w:rsidRDefault="00E72168" w:rsidP="00E72168"/>
    <w:p w14:paraId="41A9A593" w14:textId="2441C80E" w:rsidR="00E72168" w:rsidRDefault="00E72168" w:rsidP="00E72168"/>
    <w:p w14:paraId="0AA477CA" w14:textId="77777777" w:rsidR="00E72168" w:rsidRDefault="00E72168" w:rsidP="00E72168"/>
    <w:p w14:paraId="73D96DC4" w14:textId="77777777" w:rsidR="00E72168" w:rsidRDefault="00E72168" w:rsidP="00E72168">
      <w:r>
        <w:t>State v. Zeimer</w:t>
      </w:r>
    </w:p>
    <w:p w14:paraId="11C79FBC" w14:textId="77777777" w:rsidR="00E72168" w:rsidRDefault="00E72168" w:rsidP="00E72168">
      <w:r>
        <w:t>Court: Montana Supreme Court</w:t>
      </w:r>
    </w:p>
    <w:p w14:paraId="444A0952" w14:textId="77777777" w:rsidR="00E72168" w:rsidRDefault="00E72168" w:rsidP="00E72168">
      <w:r>
        <w:t>Opinion Date: May 24, 2022</w:t>
      </w:r>
    </w:p>
    <w:p w14:paraId="6754676D" w14:textId="77777777" w:rsidR="00E72168" w:rsidRDefault="00E72168" w:rsidP="00E72168"/>
    <w:p w14:paraId="607F0B80" w14:textId="497556E1" w:rsidR="00E72168" w:rsidRDefault="00E72168" w:rsidP="00E72168">
      <w:r>
        <w:t>Tagline:</w:t>
      </w:r>
      <w:r w:rsidR="0057659A" w:rsidRPr="0057659A">
        <w:t xml:space="preserve"> </w:t>
      </w:r>
      <w:r w:rsidR="0057659A">
        <w:t>U</w:t>
      </w:r>
      <w:r w:rsidR="0057659A" w:rsidRPr="0057659A">
        <w:t>nlawfully extended</w:t>
      </w:r>
      <w:r>
        <w:t xml:space="preserve"> DUI stop </w:t>
      </w:r>
      <w:r w:rsidR="0057659A">
        <w:t>(lack of RS for DUI and questions regarding drugs) tainted consent to search vehicle (evidence excluded).</w:t>
      </w:r>
    </w:p>
    <w:p w14:paraId="04E90B3D" w14:textId="77777777" w:rsidR="00E72168" w:rsidRDefault="00E72168" w:rsidP="00E72168"/>
    <w:p w14:paraId="7B60DF8D" w14:textId="77777777" w:rsidR="00E72168" w:rsidRDefault="00E72168" w:rsidP="00E72168">
      <w:r>
        <w:t>The Supreme Court reversed Defendant's convictions for felony criminal possession of dangerous drugs and misdemeanor criminal possession of drug paraphernalia, holding that the district court erred in denying Defendant's motion to suppress.</w:t>
      </w:r>
    </w:p>
    <w:p w14:paraId="4E6D0D7F" w14:textId="77777777" w:rsidR="00E72168" w:rsidRDefault="00E72168" w:rsidP="00E72168"/>
    <w:p w14:paraId="78A41C8D" w14:textId="3592DD84" w:rsidR="00E72168" w:rsidRDefault="00E72168" w:rsidP="00E72168">
      <w:r>
        <w:t>On appeal, Defendant argued that the district court abused its discretion in denying his motion to suppress evidence seized after a vehicle search that resulted from an unlawfully prolonged investigative driving under the influence (DUI) stop. The district court denied the motion to suppress on the ground that the initial stop of Defendant was lawful based on a reasonable particularized suspicion of DUI. The Supreme Court reversed, holding (1) while Defendant was lawfully stopped on a reasonable particularized suspicion of DUI, the officers unlawfully prolonged the duration of the stop before subjecting Defendant to the confirmatory DUI field sobriety testing; and (2) therefore, the district court erroneously denied Defendant's motion to suppress.</w:t>
      </w:r>
    </w:p>
    <w:p w14:paraId="5E48DA62" w14:textId="2BEEBBBE" w:rsidR="0057659A" w:rsidRDefault="0057659A" w:rsidP="00E72168"/>
    <w:p w14:paraId="7BE26A32" w14:textId="77777777" w:rsidR="0057659A" w:rsidRDefault="0057659A" w:rsidP="0057659A"/>
    <w:p w14:paraId="7FB802EC" w14:textId="77777777" w:rsidR="0057659A" w:rsidRDefault="0057659A" w:rsidP="0057659A"/>
    <w:p w14:paraId="4F6C57E6" w14:textId="3811034A" w:rsidR="0057659A" w:rsidRDefault="0057659A" w:rsidP="0057659A">
      <w:r>
        <w:t>State v. Corcoran</w:t>
      </w:r>
    </w:p>
    <w:p w14:paraId="43C2E32C" w14:textId="77777777" w:rsidR="0057659A" w:rsidRDefault="0057659A" w:rsidP="0057659A">
      <w:r>
        <w:t>Court: Rhode Island Supreme Court</w:t>
      </w:r>
    </w:p>
    <w:p w14:paraId="1399A2F8" w14:textId="77777777" w:rsidR="0057659A" w:rsidRDefault="0057659A" w:rsidP="0057659A">
      <w:r>
        <w:t>Opinion Date: May 26, 2022</w:t>
      </w:r>
    </w:p>
    <w:p w14:paraId="080DBDDE" w14:textId="77777777" w:rsidR="0057659A" w:rsidRDefault="0057659A" w:rsidP="0057659A"/>
    <w:p w14:paraId="703C327B" w14:textId="0558CB6F" w:rsidR="0057659A" w:rsidRDefault="003950A4" w:rsidP="0057659A">
      <w:r>
        <w:t>Tagline: Custody for Miranda purposes – statements excluded</w:t>
      </w:r>
    </w:p>
    <w:p w14:paraId="506995E3" w14:textId="77777777" w:rsidR="0057659A" w:rsidRDefault="0057659A" w:rsidP="0057659A"/>
    <w:p w14:paraId="7DA81362" w14:textId="77777777" w:rsidR="0057659A" w:rsidRDefault="0057659A" w:rsidP="0057659A">
      <w:r>
        <w:t>The Supreme Court affirmed the order of the superior court granting Defendant's motion to suppress the statements he made to police at the scene of an automobile collision, holding that the superior court did not abuse its discretion in granting the suppression motion.</w:t>
      </w:r>
    </w:p>
    <w:p w14:paraId="33FC8259" w14:textId="77777777" w:rsidR="0057659A" w:rsidRDefault="0057659A" w:rsidP="0057659A"/>
    <w:p w14:paraId="00A52F36" w14:textId="3A8119BF" w:rsidR="0057659A" w:rsidRDefault="0057659A" w:rsidP="0057659A">
      <w:r>
        <w:t>Specifically, the Supreme Court held (1) the trial justice correctly determined that Defendant was in custody when he made incriminating statements to the law enforcement officer at the scene of the arrest and therefore correctly suppressed the statements Defendant made to the officers at the time; and (2) the state's second contention on appeal was not properly before the Court.</w:t>
      </w:r>
    </w:p>
    <w:p w14:paraId="05C5859D" w14:textId="05A3879E" w:rsidR="003950A4" w:rsidRDefault="003950A4" w:rsidP="0057659A"/>
    <w:p w14:paraId="6D9678FC" w14:textId="40AC4B6A" w:rsidR="003950A4" w:rsidRDefault="003950A4" w:rsidP="0057659A"/>
    <w:p w14:paraId="2CD602B1" w14:textId="77777777" w:rsidR="003950A4" w:rsidRDefault="003950A4" w:rsidP="0057659A"/>
    <w:sectPr w:rsidR="00395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E3DAC"/>
    <w:rsid w:val="00044E62"/>
    <w:rsid w:val="000C1624"/>
    <w:rsid w:val="001E3DAC"/>
    <w:rsid w:val="003950A4"/>
    <w:rsid w:val="0043474C"/>
    <w:rsid w:val="00494C59"/>
    <w:rsid w:val="00507381"/>
    <w:rsid w:val="0054136A"/>
    <w:rsid w:val="0057659A"/>
    <w:rsid w:val="00997276"/>
    <w:rsid w:val="00A40C7B"/>
    <w:rsid w:val="00E524DC"/>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8439"/>
  <w15:docId w15:val="{222D662C-F803-4D70-B768-DF8579B4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cp:revision>
  <dcterms:created xsi:type="dcterms:W3CDTF">2022-05-28T12:05:00Z</dcterms:created>
  <dcterms:modified xsi:type="dcterms:W3CDTF">2022-05-28T14:39:00Z</dcterms:modified>
</cp:coreProperties>
</file>