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2857AF" w14:textId="795439B0" w:rsidR="00EC499C" w:rsidRDefault="006B4FAC">
      <w:r>
        <w:t>CASES 24JUNE2022</w:t>
      </w:r>
    </w:p>
    <w:p w14:paraId="2F360748" w14:textId="46C20FD3" w:rsidR="006B4FAC" w:rsidRDefault="006B4FAC"/>
    <w:p w14:paraId="7225D7B2" w14:textId="77777777" w:rsidR="006B4FAC" w:rsidRDefault="006B4FAC" w:rsidP="006B4FAC">
      <w:r>
        <w:t>United States v. Capelli</w:t>
      </w:r>
    </w:p>
    <w:p w14:paraId="54CF9E8D" w14:textId="77777777" w:rsidR="006B4FAC" w:rsidRDefault="006B4FAC" w:rsidP="006B4FAC">
      <w:r>
        <w:t>Court: US Court of Appeals for the Second Circuit</w:t>
      </w:r>
    </w:p>
    <w:p w14:paraId="57BA9CD6" w14:textId="77777777" w:rsidR="006B4FAC" w:rsidRDefault="006B4FAC" w:rsidP="006B4FAC">
      <w:r>
        <w:t>Opinion Date: June 21, 2022</w:t>
      </w:r>
    </w:p>
    <w:p w14:paraId="6EF0FDE5" w14:textId="77777777" w:rsidR="006B4FAC" w:rsidRDefault="006B4FAC" w:rsidP="006B4FAC"/>
    <w:p w14:paraId="13063456" w14:textId="298A8301" w:rsidR="006B4FAC" w:rsidRDefault="006B4FAC" w:rsidP="006B4FAC">
      <w:r>
        <w:t>Tagline: The Automobile Exception applies to the search of a private airplane if plane is readily mobile.</w:t>
      </w:r>
    </w:p>
    <w:p w14:paraId="70127180" w14:textId="77777777" w:rsidR="006B4FAC" w:rsidRDefault="006B4FAC" w:rsidP="006B4FAC"/>
    <w:p w14:paraId="0E99266D" w14:textId="77777777" w:rsidR="006B4FAC" w:rsidRDefault="006B4FAC" w:rsidP="006B4FAC">
      <w:r>
        <w:t>Defendant was convicted of possessing marijuana with intent to distribute, and of conspiracy to distribute and possess with intent to distribute, 100 kilograms or more of marijuana following a jury trial.</w:t>
      </w:r>
    </w:p>
    <w:p w14:paraId="2463DEDE" w14:textId="77777777" w:rsidR="006B4FAC" w:rsidRDefault="006B4FAC" w:rsidP="006B4FAC">
      <w:r>
        <w:t xml:space="preserve"> </w:t>
      </w:r>
    </w:p>
    <w:p w14:paraId="2669B820" w14:textId="77777777" w:rsidR="006B4FAC" w:rsidRDefault="006B4FAC" w:rsidP="006B4FAC">
      <w:r>
        <w:t>On appeal, Defendant argued that (1) the district court erred in denying his motion to suppress marijuana that was obtained during a warrantless search of a private single-engine airplane; (2) the government improperly bolstered the testimony of its cooperating witnesses at trial; and (3) he received ineffective assistance of counsel at sentencing.</w:t>
      </w:r>
    </w:p>
    <w:p w14:paraId="40C9766C" w14:textId="77777777" w:rsidR="006B4FAC" w:rsidRDefault="006B4FAC" w:rsidP="006B4FAC">
      <w:r>
        <w:t xml:space="preserve"> </w:t>
      </w:r>
    </w:p>
    <w:p w14:paraId="0BD0DC10" w14:textId="77777777" w:rsidR="006B4FAC" w:rsidRDefault="006B4FAC" w:rsidP="006B4FAC">
      <w:r>
        <w:t>The Second Circuit affirmed the denial of the motion to suppress, the judgment of conviction, and the sentence. The court held that the vehicle exception to the Fourth Amendment’s warrant requirement applies to the search of the private aircraft used to transport Defendant’s marijuana and that there was probable cause to search the plane. Further, the court wrote there is no merit to Defendant’s remaining challenges.</w:t>
      </w:r>
    </w:p>
    <w:p w14:paraId="66970895" w14:textId="77777777" w:rsidR="006B4FAC" w:rsidRDefault="006B4FAC" w:rsidP="006B4FAC">
      <w:r>
        <w:t xml:space="preserve"> </w:t>
      </w:r>
    </w:p>
    <w:p w14:paraId="1DE5F41C" w14:textId="1CB46FB7" w:rsidR="006B4FAC" w:rsidRDefault="006B4FAC" w:rsidP="006B4FAC">
      <w:r>
        <w:t>The court explained unlike a traffic stop, law enforcement agents may conduct a ramp check absent an antecedent violation or even reasonable suspicion of one. Here, the ramp check by itself was therefore a proper exercise of regulatory authority. Further, the mobility of an airplane in flight is so obvious that it needs no elaboration. And even when a plane is on the ground, it is no less capable of being moved than, say, a non-residential unhitched tractor-trailer. The fact that the search here occurred while the plane was sitting on the tarmac and the pilot was not in the pilot’s seat does not alter the calculus.</w:t>
      </w:r>
    </w:p>
    <w:p w14:paraId="512E7820" w14:textId="7EC349C0" w:rsidR="006B4FAC" w:rsidRDefault="006B4FAC" w:rsidP="006B4FAC"/>
    <w:p w14:paraId="24F13AB2" w14:textId="430B1E19" w:rsidR="006B4FAC" w:rsidRDefault="006B4FAC" w:rsidP="006B4FAC"/>
    <w:p w14:paraId="1C8E6D3E" w14:textId="1F0193EE" w:rsidR="002E7322" w:rsidRDefault="002E7322" w:rsidP="006B4FAC"/>
    <w:p w14:paraId="555E5AE7" w14:textId="77777777" w:rsidR="002E7322" w:rsidRDefault="002E7322" w:rsidP="002E7322">
      <w:r>
        <w:t>United States v. Hawkins</w:t>
      </w:r>
    </w:p>
    <w:p w14:paraId="5F3C4AC1" w14:textId="77777777" w:rsidR="002E7322" w:rsidRDefault="002E7322" w:rsidP="002E7322">
      <w:r>
        <w:t>Court: US Court of Appeals for the Second Circuit</w:t>
      </w:r>
    </w:p>
    <w:p w14:paraId="4352809F" w14:textId="77777777" w:rsidR="002E7322" w:rsidRDefault="002E7322" w:rsidP="002E7322">
      <w:r>
        <w:t>Opinion Date: June 23, 2022</w:t>
      </w:r>
    </w:p>
    <w:p w14:paraId="4F1D207D" w14:textId="77777777" w:rsidR="002E7322" w:rsidRDefault="002E7322" w:rsidP="002E7322"/>
    <w:p w14:paraId="3A229C20" w14:textId="4DB99721" w:rsidR="002E7322" w:rsidRDefault="002E7322" w:rsidP="002E7322">
      <w:r>
        <w:t>Tagline: Observations created the requisite reasonable suspicion to conduct a Terry Frisk</w:t>
      </w:r>
    </w:p>
    <w:p w14:paraId="5CCC45D9" w14:textId="77777777" w:rsidR="002E7322" w:rsidRDefault="002E7322" w:rsidP="002E7322"/>
    <w:p w14:paraId="23A087F3" w14:textId="77777777" w:rsidR="002E7322" w:rsidRDefault="002E7322" w:rsidP="002E7322">
      <w:r>
        <w:t>Police received reports of a gunshot fired from the roof of a building. Officers responded to the scene within two minutes, at which point they observed Defendants exiting a building. While officers were not sure which building the shots were fired from, the building Defendants were exiting was in the immediate area. Officers noticed one of the Defendants bladed his body away from them, and both Defendants had their hands in their pockets. When asked to remove their hands from their pockets, Defendants complied. However, at this point, officers noticed a bulge in one of the Defendant's pockets. A passerby informed officers that he had seen Defendants coming down from the building's rooftop. Officers frisked one of the Defendants, recovering a firearm.</w:t>
      </w:r>
    </w:p>
    <w:p w14:paraId="608C4141" w14:textId="77777777" w:rsidR="002E7322" w:rsidRDefault="002E7322" w:rsidP="002E7322"/>
    <w:p w14:paraId="7FB03B7E" w14:textId="77777777" w:rsidR="002E7322" w:rsidRDefault="002E7322" w:rsidP="002E7322">
      <w:r>
        <w:lastRenderedPageBreak/>
        <w:t>Defendants entered guilty pleas each to a single count of being a felon in possession of a firearm in violation of 18 U.S.C. Sections 922(g)(1) and 2, preserving their right to appeal the court's adverse decision on their motion to suppress.</w:t>
      </w:r>
    </w:p>
    <w:p w14:paraId="26E74BA8" w14:textId="77777777" w:rsidR="002E7322" w:rsidRDefault="002E7322" w:rsidP="002E7322"/>
    <w:p w14:paraId="1A94D1FA" w14:textId="63E79BBC" w:rsidR="002E7322" w:rsidRDefault="002E7322" w:rsidP="002E7322">
      <w:r>
        <w:t>The Second Circuit affirmed the district court's denial of Defendants' motion to suppress, finding that the police had reasonable suspicion to initiate a pedestrian stop as well as to conduct a pat-frisk of the Defendant who had a bulge in his pocket.</w:t>
      </w:r>
    </w:p>
    <w:p w14:paraId="474E77D4" w14:textId="2857D583" w:rsidR="002E7322" w:rsidRDefault="002E7322" w:rsidP="002E7322"/>
    <w:p w14:paraId="4CA6BFBB" w14:textId="28ED6221" w:rsidR="002E7322" w:rsidRDefault="002E7322" w:rsidP="002E7322"/>
    <w:p w14:paraId="35DA48C2" w14:textId="77777777" w:rsidR="00D03321" w:rsidRDefault="00D03321" w:rsidP="002E7322"/>
    <w:p w14:paraId="6AB6B734" w14:textId="77777777" w:rsidR="00D03321" w:rsidRDefault="00D03321" w:rsidP="00D03321">
      <w:r>
        <w:t>United States v. Lewis</w:t>
      </w:r>
    </w:p>
    <w:p w14:paraId="3AB92D49" w14:textId="77777777" w:rsidR="00D03321" w:rsidRDefault="00D03321" w:rsidP="00D03321">
      <w:r>
        <w:t>Court: US Court of Appeals for the Seventh Circuit</w:t>
      </w:r>
    </w:p>
    <w:p w14:paraId="2284E4B2" w14:textId="77777777" w:rsidR="00D03321" w:rsidRDefault="00D03321" w:rsidP="00D03321">
      <w:r>
        <w:t>Opinion Date: June 21, 2022</w:t>
      </w:r>
    </w:p>
    <w:p w14:paraId="5F4638EF" w14:textId="77777777" w:rsidR="00D03321" w:rsidRDefault="00D03321" w:rsidP="00D03321"/>
    <w:p w14:paraId="2403127A" w14:textId="59E7F97D" w:rsidR="00D03321" w:rsidRDefault="00D03321" w:rsidP="00D03321">
      <w:r>
        <w:t>Tagline: No REP in hotel exterior hallway and “even if” real-time CSLI was a search, the good-faith exception applied.</w:t>
      </w:r>
    </w:p>
    <w:p w14:paraId="24E88A25" w14:textId="77777777" w:rsidR="00D03321" w:rsidRDefault="00D03321" w:rsidP="00D03321"/>
    <w:p w14:paraId="08086D49" w14:textId="77777777" w:rsidR="00D03321" w:rsidRDefault="00D03321" w:rsidP="00D03321">
      <w:r>
        <w:t>Areas of Law: Civil Rights, Constitutional Law, Criminal Law</w:t>
      </w:r>
    </w:p>
    <w:p w14:paraId="465533B4" w14:textId="77777777" w:rsidR="00D03321" w:rsidRDefault="00D03321" w:rsidP="00D03321"/>
    <w:p w14:paraId="4DAD6458" w14:textId="77777777" w:rsidR="00D03321" w:rsidRDefault="00D03321" w:rsidP="00D03321">
      <w:r>
        <w:t>An FBI informant provided a cell phone number for Lewis, a distributor in a drug-trafficking operation. The government obtained a tracking order under the Stored Communications Act, 18 U.S.C. 2703(d). Cell-site location information (CSLI) from Lewis’s cell phone provider showed that his phone was within a 1,099-meter radius of Greenwood, Indiana. From there, officers searched parking lots and hotels where a deal might take place. Officers eventually saw a woman resembling Lewis’s wife enter a room at a hotel, drop off a duffel bag, and drive away in a car registered in Lewis’s name. After a drug-sniffing dog alerted at the room, officers obtained a search warrant. The team executed the warrant the same day. Inside the room, officers found Lewis, $2 million in cash, and 19.8 kilograms of cocaine.</w:t>
      </w:r>
    </w:p>
    <w:p w14:paraId="0FEF69A6" w14:textId="77777777" w:rsidR="00D03321" w:rsidRDefault="00D03321" w:rsidP="00D03321"/>
    <w:p w14:paraId="631B6F13" w14:textId="6EB4CB6F" w:rsidR="00D03321" w:rsidRDefault="00D03321" w:rsidP="00D03321">
      <w:r>
        <w:t>The Seventh Circuit affirmed Lewis’s conviction for possession with intent to distribute five kilograms or more of cocaine. The court rejected his arguments that the dog sniff violated his reasonable expectation of privacy or, in the alternative, that the application for the section 2703(d) order lacked probable cause. Lewis lacked a reasonable expectation of privacy in the hotel's exterior hallway, where the dog sniff occurred. Regardless of whether the government’s use of real-time CSLI amounted to a search, the good-faith exception applies.</w:t>
      </w:r>
      <w:r>
        <w:br w:type="page"/>
      </w:r>
    </w:p>
    <w:p w14:paraId="64CEEECC" w14:textId="2D3B9DA4" w:rsidR="00D03321" w:rsidRDefault="00D03321" w:rsidP="002E7322">
      <w:r>
        <w:lastRenderedPageBreak/>
        <w:t>State Cases</w:t>
      </w:r>
    </w:p>
    <w:p w14:paraId="6F68DB00" w14:textId="77777777" w:rsidR="00D03321" w:rsidRDefault="00D03321" w:rsidP="002E7322"/>
    <w:p w14:paraId="74217F32" w14:textId="71AC05D6" w:rsidR="002E7322" w:rsidRDefault="002E7322" w:rsidP="002E7322">
      <w:r>
        <w:t>Colorado v. Trujillo-Tucson</w:t>
      </w:r>
    </w:p>
    <w:p w14:paraId="24BB1735" w14:textId="77777777" w:rsidR="002E7322" w:rsidRDefault="002E7322" w:rsidP="002E7322">
      <w:r>
        <w:t>Court: Colorado Supreme Court</w:t>
      </w:r>
    </w:p>
    <w:p w14:paraId="746A35F4" w14:textId="77777777" w:rsidR="002E7322" w:rsidRDefault="002E7322" w:rsidP="002E7322">
      <w:r>
        <w:t>Opinion Date: June 21, 2022</w:t>
      </w:r>
    </w:p>
    <w:p w14:paraId="29A4DA76" w14:textId="77777777" w:rsidR="002E7322" w:rsidRDefault="002E7322" w:rsidP="002E7322"/>
    <w:p w14:paraId="582AE7E1" w14:textId="5F786BCC" w:rsidR="002E7322" w:rsidRDefault="002E7322" w:rsidP="002E7322">
      <w:r>
        <w:t xml:space="preserve">Tagline: </w:t>
      </w:r>
      <w:r w:rsidR="00F2639C">
        <w:t>Question regarding ability to make telephone call was not unambiguous request for a lawyer.</w:t>
      </w:r>
    </w:p>
    <w:p w14:paraId="1D023320" w14:textId="77777777" w:rsidR="002E7322" w:rsidRDefault="002E7322" w:rsidP="002E7322"/>
    <w:p w14:paraId="564E691E" w14:textId="29CC4794" w:rsidR="002E7322" w:rsidRDefault="002E7322" w:rsidP="002E7322">
      <w:r>
        <w:t>While in police custody, during a pause in an interrogation, Isaiah Trujillo-Tucson waited in an interview room with a non-interrogating officer while the interrogating officer was off getting Trujillo-Tucson a soda. The non-interrogating officer was patting Trujillo-Tucson down without pressing for information while Trujillo-Tucson repeatedly initiated mostly casual conversation. Shortly thereafter, Trujillo-Tucson asked, “Am I able to get a phone call? . . . To my lawyer, [E.K.]?” The officer spoke over Trujillo-Tucson during the latter portion of his question to say, “Yeah.” After a brief silence, casual conversation continued. When the interrogating officer joined the two men in the room to continue questioning, Trujillo-Tucson made incriminating statements. After the State charged Trujillo-Tucson with various offenses, Trujillo-Tucson moved to suppress his statements, arguing that questioning should have ceased because he had invoked his right to counsel. The trial court agreed. The State filed an interlocutory appeal of the trial court’s suppression order arguing that Trujillo-Tucson’s question, posed to the non-interrogating officer, was not an unambiguous and unequivocal invocation of his right to counsel. Based on its independent review of the video- and audio-recorded interrogation, the Colorado Supreme Court concluded Trujillo-Tucson’s question about a phone call to an attorney did not constitute an unambiguous and unequivocal request for counsel during the interrogation. Accordingly, the Court reversed the trial court’s suppression order and remanded for further proceedings.</w:t>
      </w:r>
    </w:p>
    <w:p w14:paraId="1CE2C3C5" w14:textId="427D2F96" w:rsidR="00F2639C" w:rsidRDefault="00F2639C" w:rsidP="002E7322"/>
    <w:p w14:paraId="57977138" w14:textId="67DF687A" w:rsidR="00F2639C" w:rsidRDefault="00F2639C" w:rsidP="002E7322"/>
    <w:p w14:paraId="32A29237" w14:textId="77777777" w:rsidR="00F2639C" w:rsidRDefault="00F2639C" w:rsidP="00F2639C">
      <w:r>
        <w:t>McBride v. Colorado</w:t>
      </w:r>
    </w:p>
    <w:p w14:paraId="448996AF" w14:textId="77777777" w:rsidR="00F2639C" w:rsidRDefault="00F2639C" w:rsidP="00F2639C">
      <w:r>
        <w:t>Court: Colorado Supreme Court</w:t>
      </w:r>
    </w:p>
    <w:p w14:paraId="7739EBCF" w14:textId="77777777" w:rsidR="00F2639C" w:rsidRDefault="00F2639C" w:rsidP="00F2639C">
      <w:r>
        <w:t>Opinion Date: June 21, 2022</w:t>
      </w:r>
    </w:p>
    <w:p w14:paraId="041866A7" w14:textId="77777777" w:rsidR="00F2639C" w:rsidRDefault="00F2639C" w:rsidP="00F2639C"/>
    <w:p w14:paraId="3726D149" w14:textId="1DC33763" w:rsidR="00F2639C" w:rsidRDefault="00F2639C" w:rsidP="00F2639C">
      <w:r>
        <w:t>Tagline: Traffic stop not valid at its inception.</w:t>
      </w:r>
    </w:p>
    <w:p w14:paraId="6737B555" w14:textId="77777777" w:rsidR="00F2639C" w:rsidRDefault="00F2639C" w:rsidP="00F2639C"/>
    <w:p w14:paraId="00B8092F" w14:textId="65309021" w:rsidR="00F2639C" w:rsidRDefault="00F2639C" w:rsidP="00F2639C">
      <w:r>
        <w:t xml:space="preserve">One night, while surveilling an area near a hotel for illegal drug trafficking, a sheriff’s deputy in an unmarked patrol car watched a Lincoln Town Car with two occupants pull into the hotel’s parking lot, park for less than ten minutes without anyone exiting the vehicle, and drive away. As she followed the Lincoln, a second deputy noticed that the car’s tail lamps were broken and that someone had tried to fix them with red tape but that the tape had melted, allowing the bulbs to emit “some white light.” The second deputy also observed the driver of the Lincoln commit what she perceived to be a second traffic infraction, namely, failing to use a turn signal when exiting a roundabout. At that point, the second deputy relayed to a third deputy, what she had seen and asked the third deputy to execute a traffic stop. Petitioner Timothy McBride was identified as the Lincoln's driver, and police found he had an outstanding warrant for his arrest. Incident to the arrest, a search of the car netted a baggie containing methamphetamine and a handgun. McBride was charged on weapons and drug possession charges; he moved to suppress all evidence, arguing among other things, that the stop was unlawful because the deputies did not have a reasonable suspicion that McBride had committed any traffic offenses. Specifically, as pertinent here, McBride asserted that section 42-4-206(1) required that a vehicle’s tail lamps emit a red light plainly visible from a distance of five hundred feet to the rear. He argued that even if the deputies observed a white light, it was inconceivable that they did not also observe a red </w:t>
      </w:r>
      <w:r>
        <w:lastRenderedPageBreak/>
        <w:t>light, and “there is no statutory prohibition to any white light so long as the red light is visible.” The Colorado Supreme Court concluded the statute was plain and unambiguous: there is liability under that section when a motor vehicle’s tail lamps do not “emit[] a red light plainly visible from a distance of five hundred feet to the rear.” Nothing in that section mandated that a vehicle’s tail lamps must “shine only red light.” And because the prosecution did not present substantial and sufficient evidence that would have allowed a reasonable jury to find that the tail lamps of the car that McBride was driving failed to emit a red light plainly visible from a distance of five hundred feet to the rear, the Supreme Court concluded the evidence was insufficient to support his conviction for a tail lamp violation.</w:t>
      </w:r>
    </w:p>
    <w:p w14:paraId="1316208D" w14:textId="52EB7D8A" w:rsidR="00F2639C" w:rsidRDefault="00F2639C" w:rsidP="00F2639C"/>
    <w:p w14:paraId="2F3BF971" w14:textId="2ADD2384" w:rsidR="00F2639C" w:rsidRDefault="00F2639C" w:rsidP="00F2639C"/>
    <w:p w14:paraId="06BE733B" w14:textId="77777777" w:rsidR="0044256D" w:rsidRDefault="0044256D" w:rsidP="0044256D">
      <w:r>
        <w:t>State v. Tripp</w:t>
      </w:r>
    </w:p>
    <w:p w14:paraId="569258F7" w14:textId="77777777" w:rsidR="0044256D" w:rsidRDefault="0044256D" w:rsidP="0044256D">
      <w:r>
        <w:t>Court: North Carolina Supreme Court</w:t>
      </w:r>
    </w:p>
    <w:p w14:paraId="42624608" w14:textId="77777777" w:rsidR="0044256D" w:rsidRDefault="0044256D" w:rsidP="0044256D">
      <w:r>
        <w:t>Opinion Date: June 17, 2022</w:t>
      </w:r>
    </w:p>
    <w:p w14:paraId="4F25854F" w14:textId="77777777" w:rsidR="0044256D" w:rsidRDefault="0044256D" w:rsidP="0044256D"/>
    <w:p w14:paraId="1A430613" w14:textId="2D7B9FCC" w:rsidR="0044256D" w:rsidRDefault="005429E6" w:rsidP="0044256D">
      <w:r>
        <w:t>Tagline: A Summers Detention leads to a Terry Frisk</w:t>
      </w:r>
    </w:p>
    <w:p w14:paraId="184CBC67" w14:textId="77777777" w:rsidR="0044256D" w:rsidRDefault="0044256D" w:rsidP="0044256D"/>
    <w:p w14:paraId="52E4896B" w14:textId="77777777" w:rsidR="0044256D" w:rsidRDefault="0044256D" w:rsidP="0044256D">
      <w:r>
        <w:t>The Supreme Court reversed the decision of the court of appeals reversing the trial court's denial of Defendant's motion to suppress, holding that the trial court's findings of fact were supported by competent evidence and that Defendant's search and seizure did not violate the Fourth Amendment of the United States Constitution.</w:t>
      </w:r>
    </w:p>
    <w:p w14:paraId="2478AB15" w14:textId="77777777" w:rsidR="0044256D" w:rsidRDefault="0044256D" w:rsidP="0044256D"/>
    <w:p w14:paraId="00A85307" w14:textId="7AAE2607" w:rsidR="00F2639C" w:rsidRDefault="0044256D" w:rsidP="0044256D">
      <w:r>
        <w:t>Following the trial court's denial of Defendant's motion to suppress Defendant pleaded guilty to various drug offenses. The court of appeals vacated the convictions, concluding that the trial court erred in denying Defendant's motion to suppress. The Supreme Court reversed, holding (1) competent evidence supported the trial court's findings of fact; (2) Defendant was lawfully detained pursuant to Michigan v. Summers, 452 U.S. 692 (1981) and State v. Williams, 490 S.E.2d 583 (N.C. 1997); and (3) the frisk of Defendant was reasonable under the totality of the circumstances.</w:t>
      </w:r>
    </w:p>
    <w:p w14:paraId="05F5E158" w14:textId="44D297C1" w:rsidR="005429E6" w:rsidRDefault="005429E6" w:rsidP="0044256D"/>
    <w:p w14:paraId="5E149616" w14:textId="56CEB510" w:rsidR="005429E6" w:rsidRDefault="005429E6" w:rsidP="0044256D"/>
    <w:p w14:paraId="3264352B" w14:textId="77777777" w:rsidR="006F5A66" w:rsidRDefault="006F5A66" w:rsidP="006F5A66">
      <w:r>
        <w:t>State v. Nimmer</w:t>
      </w:r>
    </w:p>
    <w:p w14:paraId="65FA3210" w14:textId="77777777" w:rsidR="006F5A66" w:rsidRDefault="006F5A66" w:rsidP="006F5A66">
      <w:r>
        <w:t>Court: Wisconsin Supreme Court</w:t>
      </w:r>
    </w:p>
    <w:p w14:paraId="220BD1AC" w14:textId="77777777" w:rsidR="006F5A66" w:rsidRDefault="006F5A66" w:rsidP="006F5A66">
      <w:r>
        <w:t>Opinion Date: June 23, 2022</w:t>
      </w:r>
    </w:p>
    <w:p w14:paraId="3A776C48" w14:textId="77777777" w:rsidR="006F5A66" w:rsidRDefault="006F5A66" w:rsidP="006F5A66"/>
    <w:p w14:paraId="1281D3DC" w14:textId="772BE7C0" w:rsidR="006F5A66" w:rsidRDefault="006F5A66" w:rsidP="006F5A66">
      <w:r>
        <w:t>Tagline: ShotSpotter alert combined with defendant’s actions created reasonable suspicion to conduct Terry  Stop and Terry Frisk.</w:t>
      </w:r>
    </w:p>
    <w:p w14:paraId="19A96043" w14:textId="77777777" w:rsidR="006F5A66" w:rsidRDefault="006F5A66" w:rsidP="006F5A66"/>
    <w:p w14:paraId="33137D1B" w14:textId="77777777" w:rsidR="006F5A66" w:rsidRDefault="006F5A66" w:rsidP="006F5A66">
      <w:r>
        <w:t>The Supreme Court reversed the decision of the court of appeals reversing the decision of the circuit court denying Defendant's motion to suppress evidence, including a handgun, obtained as a result of an investigative stop, holding that, based on the totality of the circumstances, the officers had reasonable suspicion to believe Defendant was involved in criminal activity.</w:t>
      </w:r>
    </w:p>
    <w:p w14:paraId="0DB3413D" w14:textId="77777777" w:rsidR="006F5A66" w:rsidRDefault="006F5A66" w:rsidP="006F5A66"/>
    <w:p w14:paraId="5305164E" w14:textId="6A66A676" w:rsidR="005429E6" w:rsidRDefault="006F5A66" w:rsidP="006F5A66">
      <w:r>
        <w:t>Defendant was charged with being a felon in possession. Defendant filed a motion to suppress, arguing that the investigative stop leading to the discovery of the handgun violated his Fourth Amendment right against unreasonable seizure. The circuit court denied the motion, but the court of appeals reversed. The Supreme Court reversed, holding that the officers did not violate Defendant's Fourth Amendment rights because they reasonably suspected Defendant was involved in criminal activity presenting an imminent threat to public safety.</w:t>
      </w:r>
    </w:p>
    <w:p w14:paraId="7F0CE47D" w14:textId="2CA697A2" w:rsidR="006F5A66" w:rsidRDefault="006F5A66" w:rsidP="006F5A66"/>
    <w:p w14:paraId="0E13DE06" w14:textId="2B393A30" w:rsidR="006F5A66" w:rsidRDefault="006F5A66" w:rsidP="006F5A66"/>
    <w:p w14:paraId="4D7A0B25" w14:textId="77777777" w:rsidR="006F5A66" w:rsidRDefault="006F5A66" w:rsidP="006F5A66"/>
    <w:sectPr w:rsidR="006F5A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DAzNjEzNTIzMTcyNjBV0lEKTi0uzszPAykwrAUA7zAONSwAAAA="/>
  </w:docVars>
  <w:rsids>
    <w:rsidRoot w:val="006B4FAC"/>
    <w:rsid w:val="002E7322"/>
    <w:rsid w:val="0044256D"/>
    <w:rsid w:val="005429E6"/>
    <w:rsid w:val="006B4FAC"/>
    <w:rsid w:val="006F5A66"/>
    <w:rsid w:val="007172A3"/>
    <w:rsid w:val="00D03321"/>
    <w:rsid w:val="00EC499C"/>
    <w:rsid w:val="00F263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1D0E55"/>
  <w15:chartTrackingRefBased/>
  <w15:docId w15:val="{6A383E0E-0A6F-4EBB-B60E-F56A5CF822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758071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66</TotalTime>
  <Pages>5</Pages>
  <Words>1718</Words>
  <Characters>9795</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Bruce Barnard</dc:creator>
  <cp:keywords/>
  <dc:description/>
  <cp:lastModifiedBy>Bruce Barnard</cp:lastModifiedBy>
  <cp:revision>2</cp:revision>
  <dcterms:created xsi:type="dcterms:W3CDTF">2022-06-25T12:44:00Z</dcterms:created>
  <dcterms:modified xsi:type="dcterms:W3CDTF">2022-06-25T13:50:00Z</dcterms:modified>
</cp:coreProperties>
</file>