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D6780" w14:textId="77777777" w:rsidR="006A06A9" w:rsidRDefault="006A06A9" w:rsidP="006A06A9">
      <w:r>
        <w:t>USA v. Alvarez</w:t>
      </w:r>
    </w:p>
    <w:p w14:paraId="6681AC91" w14:textId="77777777" w:rsidR="006A06A9" w:rsidRDefault="006A06A9" w:rsidP="006A06A9">
      <w:r>
        <w:t>Court: US Court of Appeals for the Fifth Circuit</w:t>
      </w:r>
    </w:p>
    <w:p w14:paraId="19552A25" w14:textId="77777777" w:rsidR="006A06A9" w:rsidRDefault="006A06A9" w:rsidP="006A06A9">
      <w:r>
        <w:t>Opinion Date: July 13, 2022</w:t>
      </w:r>
    </w:p>
    <w:p w14:paraId="733E893B" w14:textId="77777777" w:rsidR="006A06A9" w:rsidRDefault="006A06A9" w:rsidP="006A06A9"/>
    <w:p w14:paraId="1EE7FE92" w14:textId="6B21B443" w:rsidR="006A06A9" w:rsidRDefault="006A06A9" w:rsidP="006A06A9">
      <w:r>
        <w:t>Tagline: Terry Stop, Collective Knowledge Doctrine, Reasonable Suspicion</w:t>
      </w:r>
    </w:p>
    <w:p w14:paraId="451DE767" w14:textId="77777777" w:rsidR="006A06A9" w:rsidRDefault="006A06A9" w:rsidP="006A06A9"/>
    <w:p w14:paraId="27433562" w14:textId="77777777" w:rsidR="006A06A9" w:rsidRDefault="006A06A9" w:rsidP="006A06A9">
      <w:r>
        <w:t>A grand jury indicted Defendant on one count of being a felon in possession of a firearm and ammunition. Defendant moved to suppress the revolver and ammo, arguing the officers unlawfully stopped him. At an evidentiary hearing, an officer testified for the government, and Defendant introduced bodycam footage from an officer who arrived on scene after the seizure, as well as photographs and maps of the area.</w:t>
      </w:r>
    </w:p>
    <w:p w14:paraId="5863B7B5" w14:textId="77777777" w:rsidR="006A06A9" w:rsidRDefault="006A06A9" w:rsidP="006A06A9">
      <w:r>
        <w:t xml:space="preserve"> </w:t>
      </w:r>
    </w:p>
    <w:p w14:paraId="048B830F" w14:textId="77777777" w:rsidR="006A06A9" w:rsidRDefault="006A06A9" w:rsidP="006A06A9">
      <w:r>
        <w:t>Defendant challenged only whether the officers had reasonable suspicion for the stop; he does not challenge the frisk. He argued the description of the wanted gang member was too general and the detail about the past flight from police on the bicycle was too “sparse” and potentially “stale.” The government relied on the description of the subject and the bicycle, the location, and the officers’ knowledge of gang activity in the area.</w:t>
      </w:r>
    </w:p>
    <w:p w14:paraId="772F83ED" w14:textId="77777777" w:rsidR="006A06A9" w:rsidRDefault="006A06A9" w:rsidP="006A06A9">
      <w:r>
        <w:t xml:space="preserve"> </w:t>
      </w:r>
    </w:p>
    <w:p w14:paraId="74E5251D" w14:textId="77777777" w:rsidR="006A06A9" w:rsidRDefault="006A06A9" w:rsidP="006A06A9">
      <w:r>
        <w:t>The Fifth Circuit reversed the district court’s denial of Defendant’s motion to suppress and vacated his conviction and sentence. The court held that the officers’ stop of Defendant was not supported by reasonable suspicion. This case involves an outstanding warrant—completed criminal activity—so the information the officers relied on must satisfy a higher level of specificity than if they were responding to a report of ongoing or very recent criminal activity.</w:t>
      </w:r>
    </w:p>
    <w:p w14:paraId="15CDB9DB" w14:textId="77777777" w:rsidR="006A06A9" w:rsidRDefault="006A06A9" w:rsidP="006A06A9">
      <w:r>
        <w:t xml:space="preserve"> </w:t>
      </w:r>
    </w:p>
    <w:p w14:paraId="16547FAB" w14:textId="070D4F87" w:rsidR="00BD5844" w:rsidRDefault="006A06A9" w:rsidP="006A06A9">
      <w:r>
        <w:t>Further, the court wrote it does not blindly accept officers’ reliance on information obtained through police channels; the government must substantiate the basis of the information. Here, the government has not established reasonable suspicion that could have been transferred between officers, the collective knowledge doctrine does not apply.</w:t>
      </w:r>
    </w:p>
    <w:p w14:paraId="24B091C9" w14:textId="24D59826" w:rsidR="006A06A9" w:rsidRDefault="006A06A9" w:rsidP="006A06A9"/>
    <w:p w14:paraId="313AB243" w14:textId="33D5809E" w:rsidR="006A06A9" w:rsidRDefault="006A06A9" w:rsidP="006A06A9"/>
    <w:p w14:paraId="02C4691E" w14:textId="77777777" w:rsidR="006A06A9" w:rsidRDefault="006A06A9" w:rsidP="006A06A9">
      <w:r>
        <w:t>USA v. Morris</w:t>
      </w:r>
    </w:p>
    <w:p w14:paraId="0059E862" w14:textId="77777777" w:rsidR="006A06A9" w:rsidRDefault="006A06A9" w:rsidP="006A06A9">
      <w:r>
        <w:t>Court: US Court of Appeals for the Fifth Circuit</w:t>
      </w:r>
    </w:p>
    <w:p w14:paraId="3BFD8850" w14:textId="77777777" w:rsidR="006A06A9" w:rsidRDefault="006A06A9" w:rsidP="006A06A9">
      <w:r>
        <w:t>Opinion Date: July 13, 2022</w:t>
      </w:r>
    </w:p>
    <w:p w14:paraId="086341C1" w14:textId="77777777" w:rsidR="006A06A9" w:rsidRDefault="006A06A9" w:rsidP="006A06A9"/>
    <w:p w14:paraId="32FAD5D1" w14:textId="16666FC6" w:rsidR="006A06A9" w:rsidRDefault="00D417CF" w:rsidP="006A06A9">
      <w:r>
        <w:t>Tags: Stop, Seizure, Consent to Search</w:t>
      </w:r>
    </w:p>
    <w:p w14:paraId="5BE9924F" w14:textId="77777777" w:rsidR="006A06A9" w:rsidRDefault="006A06A9" w:rsidP="006A06A9"/>
    <w:p w14:paraId="2A9ECECF" w14:textId="77777777" w:rsidR="006A06A9" w:rsidRDefault="006A06A9" w:rsidP="006A06A9">
      <w:r>
        <w:t>In a criminal appeal, Defendant presented two issues. First, whether evidence discovered after a consent search of Defendant’s car should be suppressed because law enforcement stopped Morris without reasonable suspicion or overbore his free will to obtain consent to search his vehicle. Second, whether at sentencing the district court erred in holding that Defendant was ineligible for a minor role adjustment because the other participants in the crime had not been indicted or otherwise identified.</w:t>
      </w:r>
    </w:p>
    <w:p w14:paraId="29709EC9" w14:textId="77777777" w:rsidR="006A06A9" w:rsidRDefault="006A06A9" w:rsidP="006A06A9">
      <w:r>
        <w:rPr>
          <w:rFonts w:ascii="Tahoma" w:hAnsi="Tahoma" w:cs="Tahoma"/>
        </w:rPr>
        <w:t> </w:t>
      </w:r>
    </w:p>
    <w:p w14:paraId="20B403CB" w14:textId="72DAC715" w:rsidR="006A06A9" w:rsidRDefault="006A06A9" w:rsidP="006A06A9">
      <w:r>
        <w:t xml:space="preserve">The Fifth Circuit vacated the district court’s denial of Defendant’s motion to suppress and remanded for reconsideration of his motion to suppress. The court wrote it was convinced that the sheriff’s deputies in the case effected a stop of Defendant under the Fourth Amendment. The court explained that because the district court held that Defendant was not stopped, it did not determine whether the deputies had reasonable suspicion to do so. Thus, the court’s decision is a determination that the district </w:t>
      </w:r>
      <w:r>
        <w:lastRenderedPageBreak/>
        <w:t>court must make in the first instance, as it usually involves assessing the credibility of witnesses and weighing this evidence under the totality of the circumstances.</w:t>
      </w:r>
    </w:p>
    <w:p w14:paraId="4E146DC2" w14:textId="00C39282" w:rsidR="00D417CF" w:rsidRDefault="00D417CF" w:rsidP="006A06A9"/>
    <w:p w14:paraId="69D82F56" w14:textId="259CD33B" w:rsidR="00D417CF" w:rsidRDefault="00D417CF" w:rsidP="006A06A9"/>
    <w:p w14:paraId="39C0C4D4" w14:textId="77777777" w:rsidR="00D417CF" w:rsidRDefault="00D417CF" w:rsidP="00D417CF">
      <w:r>
        <w:t>Doxtator v. O'Brien</w:t>
      </w:r>
    </w:p>
    <w:p w14:paraId="7C52AAD8" w14:textId="77777777" w:rsidR="00D417CF" w:rsidRDefault="00D417CF" w:rsidP="00D417CF">
      <w:r>
        <w:t>Court: US Court of Appeals for the Seventh Circuit</w:t>
      </w:r>
    </w:p>
    <w:p w14:paraId="31C7242D" w14:textId="77777777" w:rsidR="00D417CF" w:rsidRDefault="00D417CF" w:rsidP="00D417CF">
      <w:r>
        <w:t>Opinion Date: July 12, 2022</w:t>
      </w:r>
    </w:p>
    <w:p w14:paraId="3FC3AC43" w14:textId="77777777" w:rsidR="00D417CF" w:rsidRDefault="00D417CF" w:rsidP="00D417CF"/>
    <w:p w14:paraId="226168BE" w14:textId="24CBD459" w:rsidR="00D417CF" w:rsidRDefault="00D417CF" w:rsidP="00D417CF">
      <w:r>
        <w:t>Tagline: Use of Force, Deadly Force</w:t>
      </w:r>
    </w:p>
    <w:p w14:paraId="0DFC0942" w14:textId="77777777" w:rsidR="00D417CF" w:rsidRDefault="00D417CF" w:rsidP="00D417CF"/>
    <w:p w14:paraId="18FBE05A" w14:textId="77777777" w:rsidR="00D417CF" w:rsidRDefault="00D417CF" w:rsidP="00D417CF">
      <w:r>
        <w:t>Green Bay Police Department officers arrested Tubby and transported him to jail for booking. In the jail’s secure entryway, Tubby became non-compliant, refusing to exit the squad car and concealing one hand under his shirt while threatening to “do it” if officers came any closer. The officers called for backup. Tubby was eventually forced out of the car with pepper spray. He kept one hand under his shirt in a manner that, to officers, indicated he had a weapon. Exiting the squad car, Tubby refused to surrender but instead rushed toward the exit in an apparent escape attempt. An officer heard a “pop” that he believed to be a gunshot coming from the weapon he presumed Tubby was hiding and discharged his firearm eight times, hitting Tubby with five shots. Tubby died. His estate filed suit, 42 U.S.C. 1983.</w:t>
      </w:r>
    </w:p>
    <w:p w14:paraId="11DA9917" w14:textId="77777777" w:rsidR="00D417CF" w:rsidRDefault="00D417CF" w:rsidP="00D417CF"/>
    <w:p w14:paraId="0C604D56" w14:textId="3A9E2509" w:rsidR="00D417CF" w:rsidRDefault="00D417CF" w:rsidP="00D417CF">
      <w:r>
        <w:t>The Seventh Circuit affirmed summary judgment in favor of the defendants. The officer’s conduct did not violate Tubby’s constitutional rights to be free from unreasonable seizures; qualified immunity shields the officer from liability. The officer’s conduct was reasonable, given that Tubby intentionally led the officers to believe he was armed and ready to “do it.”</w:t>
      </w:r>
    </w:p>
    <w:p w14:paraId="5FFFA7C7" w14:textId="6DD47181" w:rsidR="00D417CF" w:rsidRDefault="00D417CF" w:rsidP="00D417CF"/>
    <w:p w14:paraId="0A135781" w14:textId="12CF0FAD" w:rsidR="00D417CF" w:rsidRDefault="00D417CF" w:rsidP="00D417CF"/>
    <w:p w14:paraId="2C991BF1" w14:textId="08D1B9F5" w:rsidR="00D417CF" w:rsidRDefault="00D417CF" w:rsidP="00D417CF"/>
    <w:p w14:paraId="35E6A70E" w14:textId="77777777" w:rsidR="00D417CF" w:rsidRDefault="00D417CF" w:rsidP="00D417CF">
      <w:r>
        <w:t>United States v. Anthony Redman</w:t>
      </w:r>
    </w:p>
    <w:p w14:paraId="587BE679" w14:textId="77777777" w:rsidR="00D417CF" w:rsidRDefault="00D417CF" w:rsidP="00D417CF">
      <w:r>
        <w:t>Court: US Court of Appeals for the Eighth Circuit</w:t>
      </w:r>
    </w:p>
    <w:p w14:paraId="4D8F4957" w14:textId="77777777" w:rsidR="00D417CF" w:rsidRDefault="00D417CF" w:rsidP="00D417CF">
      <w:r>
        <w:t>Opinion Date: July 12, 2022</w:t>
      </w:r>
    </w:p>
    <w:p w14:paraId="0CFD6C58" w14:textId="77777777" w:rsidR="00D417CF" w:rsidRDefault="00D417CF" w:rsidP="00D417CF"/>
    <w:p w14:paraId="2A2FA072" w14:textId="05F10E9E" w:rsidR="00D417CF" w:rsidRDefault="00D417CF" w:rsidP="00D417CF">
      <w:r>
        <w:t>Tagline: Terry Frisk, Seizure, Terry Stop</w:t>
      </w:r>
    </w:p>
    <w:p w14:paraId="002B10D5" w14:textId="77777777" w:rsidR="00D417CF" w:rsidRDefault="00D417CF" w:rsidP="00D417CF"/>
    <w:p w14:paraId="0F315F93" w14:textId="77777777" w:rsidR="00D417CF" w:rsidRDefault="00D417CF" w:rsidP="00D417CF">
      <w:r>
        <w:t xml:space="preserve">After the district court denied Defendant’s motion to suppress evidence, Redman pleaded guilty to possession of a firearm by a prohibited person in violation of 18 U.S.C. Sections 922(g)(1) and 924(a)(2). Defendant appealed, arguing that the arresting officer lacked reasonable suspicion to seize </w:t>
      </w:r>
      <w:proofErr w:type="gramStart"/>
      <w:r>
        <w:t>him</w:t>
      </w:r>
      <w:proofErr w:type="gramEnd"/>
      <w:r>
        <w:t xml:space="preserve"> and that evidence recovered after the seizure should have been suppressed.</w:t>
      </w:r>
    </w:p>
    <w:p w14:paraId="742C339D" w14:textId="77777777" w:rsidR="00D417CF" w:rsidRDefault="00D417CF" w:rsidP="00D417CF">
      <w:r>
        <w:t xml:space="preserve"> </w:t>
      </w:r>
    </w:p>
    <w:p w14:paraId="5EC4F27E" w14:textId="77777777" w:rsidR="00D417CF" w:rsidRDefault="00D417CF" w:rsidP="00D417CF">
      <w:r>
        <w:t xml:space="preserve">The Eighth Circuit affirmed the district court’s judgment denying Defendant’s motion to suppress evidence. The court explained, during a Terry stop, an officer may “take such steps as [are] reasonably necessary to protect their personal safety and to maintain the status quo </w:t>
      </w:r>
      <w:proofErr w:type="gramStart"/>
      <w:r>
        <w:t>during the course of</w:t>
      </w:r>
      <w:proofErr w:type="gramEnd"/>
      <w:r>
        <w:t xml:space="preserve"> the stop,” including frisking a person for weapons if the officer has “articulable suspicion that the person is armed and dangerous.”</w:t>
      </w:r>
    </w:p>
    <w:p w14:paraId="4497C3BC" w14:textId="77777777" w:rsidR="00D417CF" w:rsidRDefault="00D417CF" w:rsidP="00D417CF">
      <w:r>
        <w:t xml:space="preserve"> </w:t>
      </w:r>
    </w:p>
    <w:p w14:paraId="70D79177" w14:textId="0BCA70BC" w:rsidR="00D417CF" w:rsidRDefault="00D417CF" w:rsidP="00D417CF">
      <w:r>
        <w:t xml:space="preserve">Here, the parties agree that Defendant was not seized until the officer physically grabbed his jacket. The court concluded that the officer had reasonable articulable suspicion to detain Defendant at that time. The officer was investigating an early-morning report of shots fired near 1:00 a.m. in a high-crime area. That he had been told that the call may have pertained to fireworks did not alone end his investigation, </w:t>
      </w:r>
      <w:r>
        <w:lastRenderedPageBreak/>
        <w:t xml:space="preserve">however. The officer knew that, among other facts, Defendant was one of only two people present in the dark parking lot that was the alleged location of the shots fired. Given these circumstances, the officer had reasonable suspicion that Defendant may have been involved in a </w:t>
      </w:r>
      <w:proofErr w:type="gramStart"/>
      <w:r>
        <w:t>shots</w:t>
      </w:r>
      <w:proofErr w:type="gramEnd"/>
      <w:r>
        <w:t xml:space="preserve"> fired incident, which justified his decision to seize Defendant and to perform a limited search to determine if Defendant was armed.</w:t>
      </w:r>
    </w:p>
    <w:p w14:paraId="70538BA6" w14:textId="502157B7" w:rsidR="00D417CF" w:rsidRDefault="00D417CF" w:rsidP="00D417CF"/>
    <w:p w14:paraId="2A2EDD6D" w14:textId="62F15F2F" w:rsidR="00D417CF" w:rsidRDefault="00D417CF" w:rsidP="00D417CF"/>
    <w:p w14:paraId="60DD7DF1" w14:textId="2C3567A9" w:rsidR="00D417CF" w:rsidRDefault="00D417CF" w:rsidP="00D417CF"/>
    <w:p w14:paraId="08E5082C" w14:textId="77777777" w:rsidR="00D417CF" w:rsidRDefault="00D417CF" w:rsidP="00D417CF">
      <w:r>
        <w:t>United States v. Eric Williams</w:t>
      </w:r>
    </w:p>
    <w:p w14:paraId="59A1EBAB" w14:textId="77777777" w:rsidR="00D417CF" w:rsidRDefault="00D417CF" w:rsidP="00D417CF">
      <w:r>
        <w:t>Court: US Court of Appeals for the Eighth Circuit</w:t>
      </w:r>
    </w:p>
    <w:p w14:paraId="50917228" w14:textId="77777777" w:rsidR="00D417CF" w:rsidRDefault="00D417CF" w:rsidP="00D417CF">
      <w:r>
        <w:t>Opinion Date: July 13, 2022</w:t>
      </w:r>
    </w:p>
    <w:p w14:paraId="76D54165" w14:textId="77777777" w:rsidR="00D417CF" w:rsidRDefault="00D417CF" w:rsidP="00D417CF"/>
    <w:p w14:paraId="29B9B5E9" w14:textId="431700E8" w:rsidR="00D417CF" w:rsidRDefault="00D417CF" w:rsidP="00D417CF">
      <w:r>
        <w:t xml:space="preserve">Tagline: Scope of Terry Frisk </w:t>
      </w:r>
      <w:r w:rsidR="00C728E9">
        <w:t>(Reaching into pocket)</w:t>
      </w:r>
    </w:p>
    <w:p w14:paraId="54846A22" w14:textId="77777777" w:rsidR="00D417CF" w:rsidRDefault="00D417CF" w:rsidP="00D417CF"/>
    <w:p w14:paraId="76E886EB" w14:textId="77777777" w:rsidR="00D417CF" w:rsidRDefault="00D417CF" w:rsidP="00D417CF">
      <w:r>
        <w:t>After two separate arrests Defendant was charged with nine conspiracy- and drug-related counts in a 19-count second superseding indictment. The district court denied Defendant’s motion to suppress the evidence recovered during these stops. At sentencing, the district court varied downward from the United States Sentencing Guidelines range of 360 months to life imprisonment and sentenced Defendant to 180 months imprisonment and 5 years supervised release. Defendant appealed his conviction, arguing that the district court erred in denying his motion to suppress, the evidence was not sufficient to support his conviction on three of the nine counts, and the district court gave an erroneous jury instruction. The government cross-appealed Defendant’s sentence, arguing that the district court procedurally erred when it relied on clearly erroneous facts.</w:t>
      </w:r>
    </w:p>
    <w:p w14:paraId="518CED24" w14:textId="77777777" w:rsidR="00D417CF" w:rsidRDefault="00D417CF" w:rsidP="00D417CF">
      <w:r>
        <w:t xml:space="preserve"> </w:t>
      </w:r>
    </w:p>
    <w:p w14:paraId="26725D04" w14:textId="77777777" w:rsidR="00D417CF" w:rsidRDefault="00D417CF" w:rsidP="00D417CF">
      <w:r>
        <w:t>The Eighth Circuit affirmed the conviction and sentence.  Amongst other claims, Defendant argued that the March 12 stop and accompanying pat-down and inventory searches, as well as the November 1 stop, was unconstitutional and that the district court erred in denying his motion to suppress the evidence recovered pursuant to these illegal stops and searches. The court explained that the detective did not exceed the allowable scope of the pat-down search when he reached into Defendant’s pocket. “Because the 'sole justification for such a search is the protection of the officer and others, its scope must be confined to a search reasonably designed to discover concealed weapons.”</w:t>
      </w:r>
    </w:p>
    <w:p w14:paraId="0C671B41" w14:textId="77777777" w:rsidR="00D417CF" w:rsidRDefault="00D417CF" w:rsidP="00D417CF">
      <w:r>
        <w:t xml:space="preserve"> </w:t>
      </w:r>
    </w:p>
    <w:p w14:paraId="17D68175" w14:textId="648AA430" w:rsidR="00D417CF" w:rsidRDefault="00D417CF" w:rsidP="00D417CF">
      <w:r>
        <w:t xml:space="preserve">Further, the court found that the district court did not commit plain error by failing to </w:t>
      </w:r>
      <w:proofErr w:type="spellStart"/>
      <w:r>
        <w:t>sua</w:t>
      </w:r>
      <w:proofErr w:type="spellEnd"/>
      <w:r>
        <w:t xml:space="preserve"> sponte instruct the jury as to some unspecified “heightened showing” required to prove constructive possession.</w:t>
      </w:r>
    </w:p>
    <w:p w14:paraId="35C9B276" w14:textId="15D0175C" w:rsidR="00C728E9" w:rsidRDefault="00C728E9" w:rsidP="00D417CF"/>
    <w:p w14:paraId="758C7807" w14:textId="77777777" w:rsidR="00C728E9" w:rsidRDefault="00C728E9" w:rsidP="00C728E9"/>
    <w:p w14:paraId="0D63DFC2" w14:textId="77777777" w:rsidR="00C728E9" w:rsidRDefault="00C728E9" w:rsidP="00C728E9"/>
    <w:p w14:paraId="5CDD31A7" w14:textId="28E5A7D2" w:rsidR="00C728E9" w:rsidRDefault="00C728E9" w:rsidP="00C728E9">
      <w:r>
        <w:t>United States v. Terrell Jason Armstrong</w:t>
      </w:r>
    </w:p>
    <w:p w14:paraId="5C3A8E90" w14:textId="77777777" w:rsidR="00C728E9" w:rsidRDefault="00C728E9" w:rsidP="00C728E9">
      <w:r>
        <w:t>Court: US Court of Appeals for the Eighth Circuit</w:t>
      </w:r>
    </w:p>
    <w:p w14:paraId="364E8BA0" w14:textId="77777777" w:rsidR="00C728E9" w:rsidRDefault="00C728E9" w:rsidP="00C728E9">
      <w:r>
        <w:t>Opinion Date: July 13, 2022</w:t>
      </w:r>
    </w:p>
    <w:p w14:paraId="7E4F4F97" w14:textId="77777777" w:rsidR="00C728E9" w:rsidRDefault="00C728E9" w:rsidP="00C728E9"/>
    <w:p w14:paraId="27B8992C" w14:textId="3EF54E3F" w:rsidR="00C728E9" w:rsidRDefault="00C728E9" w:rsidP="00C728E9">
      <w:r>
        <w:t>Tagline: Routine Booking Questions</w:t>
      </w:r>
    </w:p>
    <w:p w14:paraId="6FD8F9A2" w14:textId="77777777" w:rsidR="00C728E9" w:rsidRDefault="00C728E9" w:rsidP="00C728E9"/>
    <w:p w14:paraId="71EDB515" w14:textId="77777777" w:rsidR="00C728E9" w:rsidRDefault="00C728E9" w:rsidP="00C728E9">
      <w:r>
        <w:t>The district court sentenced Defendant to 264 months’ imprisonment for drug trafficking conspiracy. Defendant asserted on appeal that the district court erred by admitting certain evidence at trial and that the court imposed an unreasonable sentence.</w:t>
      </w:r>
    </w:p>
    <w:p w14:paraId="4748E2EF" w14:textId="77777777" w:rsidR="00C728E9" w:rsidRDefault="00C728E9" w:rsidP="00C728E9">
      <w:r>
        <w:t xml:space="preserve"> </w:t>
      </w:r>
    </w:p>
    <w:p w14:paraId="5236D1DA" w14:textId="77777777" w:rsidR="00C728E9" w:rsidRDefault="00C728E9" w:rsidP="00C728E9">
      <w:r>
        <w:lastRenderedPageBreak/>
        <w:t xml:space="preserve">The Eighth Circuit concluded that there was no reversible error, and therefore affirmed the judgment. Defendant first challenged the district court’s denial of his motion to suppress evidence. He sought to exclude a statement about employment that he made to a detective during the search of his residence in 2019. The court wrote that employment is a standard element of a booking inquiry because a judicial officer is required by statute to consider “employment” in deciding whether to release or detain a defendant pending trial. Employment status is not so central to a drug investigation that it must be excised from the routine biographical information that is collected </w:t>
      </w:r>
      <w:proofErr w:type="gramStart"/>
      <w:r>
        <w:t>in the course of</w:t>
      </w:r>
      <w:proofErr w:type="gramEnd"/>
      <w:r>
        <w:t xml:space="preserve"> arrest and booking.</w:t>
      </w:r>
    </w:p>
    <w:p w14:paraId="1C1D68AC" w14:textId="77777777" w:rsidR="00C728E9" w:rsidRDefault="00C728E9" w:rsidP="00C728E9">
      <w:r>
        <w:t xml:space="preserve"> </w:t>
      </w:r>
    </w:p>
    <w:p w14:paraId="2F45451C" w14:textId="77777777" w:rsidR="00C728E9" w:rsidRDefault="00C728E9" w:rsidP="00C728E9">
      <w:r>
        <w:t>Further, Defendant claimed that the disputed evidence concerned “other acts” of the defendant and should have been excluded as inadmissible character evidence. The court concluded that the district court properly deemed the evidence probative of the charged conspiracy. The evidence tended to show that Defendant and the co-conspirator acted to protect the “turf” of their drug trafficking organization and to “warn” potential competitors. That sort of activity is relevant to the crime charged.</w:t>
      </w:r>
    </w:p>
    <w:p w14:paraId="0F79069C" w14:textId="77777777" w:rsidR="00C728E9" w:rsidRDefault="00C728E9" w:rsidP="00C728E9">
      <w:r>
        <w:t xml:space="preserve"> </w:t>
      </w:r>
    </w:p>
    <w:p w14:paraId="6B1CEAA1" w14:textId="63C7A106" w:rsidR="00C728E9" w:rsidRDefault="00C728E9" w:rsidP="00C728E9">
      <w:r>
        <w:t>Finally, in sentencing Defendant, the district court varied downward by eight years from the bottom of the advisory range, and the court did not abuse its discretion by declining to vary downward even further.</w:t>
      </w:r>
    </w:p>
    <w:p w14:paraId="7C7950B9" w14:textId="551AB879" w:rsidR="00C728E9" w:rsidRDefault="00C728E9" w:rsidP="00C728E9"/>
    <w:p w14:paraId="7D23F01E" w14:textId="66BF99E5" w:rsidR="00C728E9" w:rsidRDefault="00C728E9" w:rsidP="00C728E9"/>
    <w:p w14:paraId="5F7FCEB7" w14:textId="1361D614" w:rsidR="00C728E9" w:rsidRDefault="00C728E9" w:rsidP="00C728E9"/>
    <w:p w14:paraId="5F2BEE49" w14:textId="77777777" w:rsidR="00B75607" w:rsidRDefault="00B75607" w:rsidP="00B75607">
      <w:r>
        <w:t xml:space="preserve">Fairchild, et al v. Coryell </w:t>
      </w:r>
      <w:proofErr w:type="spellStart"/>
      <w:r>
        <w:t>Cty</w:t>
      </w:r>
      <w:proofErr w:type="spellEnd"/>
      <w:r>
        <w:t>, et al</w:t>
      </w:r>
    </w:p>
    <w:p w14:paraId="36590ACD" w14:textId="77777777" w:rsidR="00B75607" w:rsidRDefault="00B75607" w:rsidP="00B75607">
      <w:r>
        <w:t>Court: US Court of Appeals for the Fifth Circuit</w:t>
      </w:r>
    </w:p>
    <w:p w14:paraId="16850864" w14:textId="77777777" w:rsidR="00B75607" w:rsidRDefault="00B75607" w:rsidP="00B75607">
      <w:r>
        <w:t>Opinion Date: July 14, 2022</w:t>
      </w:r>
    </w:p>
    <w:p w14:paraId="089FA4B2" w14:textId="77777777" w:rsidR="00B75607" w:rsidRDefault="00B75607" w:rsidP="00B75607"/>
    <w:p w14:paraId="2DF40593" w14:textId="6768259D" w:rsidR="00B75607" w:rsidRDefault="00B75607" w:rsidP="00B75607">
      <w:r>
        <w:t>Tagline: Excessive use of force, Pepper Spray, Physical restraint</w:t>
      </w:r>
    </w:p>
    <w:p w14:paraId="0586B338" w14:textId="77777777" w:rsidR="00B75607" w:rsidRDefault="00B75607" w:rsidP="00B75607"/>
    <w:p w14:paraId="1B962484" w14:textId="77777777" w:rsidR="00B75607" w:rsidRDefault="00B75607" w:rsidP="00B75607">
      <w:r>
        <w:t>While awaiting trial a woman began tapping her hairbrush on the cell door. One of the two primary jailers asked the woman to turn around to be handcuffed. When she did not obey, the jailer used pepper spray which caused her to retreat toward the far wall. While the woman remained at the back of her cell facing away from the jailers, one of the jailers sprayed the woman with pepper spray three more times.</w:t>
      </w:r>
    </w:p>
    <w:p w14:paraId="6A03A621" w14:textId="77777777" w:rsidR="00B75607" w:rsidRDefault="00B75607" w:rsidP="00B75607">
      <w:r>
        <w:t xml:space="preserve"> </w:t>
      </w:r>
    </w:p>
    <w:p w14:paraId="29093973" w14:textId="77777777" w:rsidR="00B75607" w:rsidRDefault="00B75607" w:rsidP="00B75607">
      <w:r>
        <w:t>The struggle resulted in the woman lying flat on her stomach with her hands handcuffed behind her back, and one of the jailers, who weighed 230 pounds, sitting atop of her with his knee on her back. The other jailer, who weighed 390 pounds, pressed his forearm against her neck for over two minutes. The jailers rolled the woman over to find her unresponsive and she was declared dead. The woman’s parents filed a section 1983 suit against the county and the jailers. At summary judgment, the district court held that the jailers’ use of force was reasonable.</w:t>
      </w:r>
    </w:p>
    <w:p w14:paraId="61EDB51C" w14:textId="77777777" w:rsidR="00B75607" w:rsidRDefault="00B75607" w:rsidP="00B75607">
      <w:r>
        <w:t xml:space="preserve"> </w:t>
      </w:r>
    </w:p>
    <w:p w14:paraId="2B5E674D" w14:textId="3B66C844" w:rsidR="00B75607" w:rsidRDefault="00B75607" w:rsidP="00B75607">
      <w:r>
        <w:t xml:space="preserve">The Fifth Circuit reversed, explaining that a jury could conclude that the jailers used excessive force. Further, the jailers’ continuing to apply that force for more than two minutes after the woman was subdued would violate clearly established law. The court explained any reasonable officer would see that the woman represented a low threat </w:t>
      </w:r>
      <w:proofErr w:type="gramStart"/>
      <w:r>
        <w:t>at the moment</w:t>
      </w:r>
      <w:proofErr w:type="gramEnd"/>
      <w:r>
        <w:t xml:space="preserve"> when the jailer threw her to the floor and applied continuous force. Further, the woman did not actively resist at these critical stages of the encounter. Finally, the amount of force was not proportional to the need for force.</w:t>
      </w:r>
    </w:p>
    <w:p w14:paraId="711DA953" w14:textId="19F5C014" w:rsidR="00B75607" w:rsidRDefault="00B75607" w:rsidP="00B75607"/>
    <w:p w14:paraId="03D67A8A" w14:textId="5627A73F" w:rsidR="00B75607" w:rsidRDefault="00B75607" w:rsidP="00B75607"/>
    <w:p w14:paraId="4A47EEAF" w14:textId="449C7E66" w:rsidR="00B75607" w:rsidRDefault="00B75607" w:rsidP="00B75607"/>
    <w:p w14:paraId="7F216760" w14:textId="77777777" w:rsidR="00B75607" w:rsidRDefault="00B75607" w:rsidP="00B75607">
      <w:r>
        <w:lastRenderedPageBreak/>
        <w:t xml:space="preserve">Ifrah Yassin v. Heather </w:t>
      </w:r>
      <w:proofErr w:type="spellStart"/>
      <w:r>
        <w:t>Weyker</w:t>
      </w:r>
      <w:proofErr w:type="spellEnd"/>
    </w:p>
    <w:p w14:paraId="58E83C5A" w14:textId="77777777" w:rsidR="00B75607" w:rsidRDefault="00B75607" w:rsidP="00B75607">
      <w:r>
        <w:t>Court: US Court of Appeals for the Eighth Circuit</w:t>
      </w:r>
    </w:p>
    <w:p w14:paraId="156DCD7F" w14:textId="77777777" w:rsidR="00B75607" w:rsidRDefault="00B75607" w:rsidP="00B75607">
      <w:r>
        <w:t>Opinion Date: July 14, 2022</w:t>
      </w:r>
    </w:p>
    <w:p w14:paraId="30713AE8" w14:textId="77777777" w:rsidR="00B75607" w:rsidRDefault="00B75607" w:rsidP="00B75607"/>
    <w:p w14:paraId="07EF3BB4" w14:textId="3DC8386D" w:rsidR="00B75607" w:rsidRDefault="00B75607" w:rsidP="00B75607">
      <w:r>
        <w:t>Tagline: Officer Liability, State Officer under federal law</w:t>
      </w:r>
    </w:p>
    <w:p w14:paraId="7FD22FF2" w14:textId="77777777" w:rsidR="00B75607" w:rsidRDefault="00B75607" w:rsidP="00B75607"/>
    <w:p w14:paraId="3D8642A9" w14:textId="77777777" w:rsidR="00B75607" w:rsidRDefault="00B75607" w:rsidP="00B75607">
      <w:r>
        <w:t>Defendant, in addition to her full-time position as a St. Paul police officer, was cross-deputized as a federal agent to investigate an interstate sex-trafficking scheme. Many were charged, but none were convicted. The attention soon turned to Defendant, who faced lawsuits from the people she came across during the investigation, including the Plaintiff in this matter.</w:t>
      </w:r>
    </w:p>
    <w:p w14:paraId="62B82F06" w14:textId="77777777" w:rsidR="00B75607" w:rsidRDefault="00B75607" w:rsidP="00B75607">
      <w:r>
        <w:t xml:space="preserve"> </w:t>
      </w:r>
    </w:p>
    <w:p w14:paraId="4EF0ED05" w14:textId="77777777" w:rsidR="00B75607" w:rsidRDefault="00B75607" w:rsidP="00B75607">
      <w:r>
        <w:t>Plaintiff became involved because of a dangerous encounter with a witness in the federal sex-trafficking investigation. That witness made a call to Defendant, falsely claiming that Plaintiff started the dispute. In Defendant’s affidavit supporting the criminal complaint against Plaintiff, she identified herself as an “FBI Task Force Officer / St Paul MN PD Officer.”  Plaintiff sought to recover on a wrongful-arrest theory against Defendant, whom she has sued in two different capacities: as a St. Paul police officer and as a deputized federal agent.</w:t>
      </w:r>
    </w:p>
    <w:p w14:paraId="0BC1AB9E" w14:textId="77777777" w:rsidR="00B75607" w:rsidRDefault="00B75607" w:rsidP="00B75607">
      <w:r>
        <w:t xml:space="preserve"> </w:t>
      </w:r>
    </w:p>
    <w:p w14:paraId="1FE174DD" w14:textId="77777777" w:rsidR="00B75607" w:rsidRDefault="00B75607" w:rsidP="00B75607">
      <w:r>
        <w:t>The district court granted Defendant’s motion for summary judgment on the ground that her actions arose under color of federal law. The Eighth Circuit affirmed, finding that without any actual or purported relationship between Defendant’s conduct and her duties as a police officer no section 1983 action is available.</w:t>
      </w:r>
    </w:p>
    <w:p w14:paraId="274CF90F" w14:textId="77777777" w:rsidR="00B75607" w:rsidRDefault="00B75607" w:rsidP="00B75607">
      <w:r>
        <w:t xml:space="preserve"> </w:t>
      </w:r>
    </w:p>
    <w:p w14:paraId="42A9EC31" w14:textId="45297108" w:rsidR="00B75607" w:rsidRDefault="00B75607" w:rsidP="00B75607">
      <w:r>
        <w:t>The court wrote that at issue here is whether Defendant acted under color of state law when she allegedly lied to protect a federal witness while serving on a federal task force. The court explained that state law had nothing to do with “the nature and circumstances” of Defendant’s conduct. The court wrote that Defendant acted within the scope of her federal duties while dealing with the situation, and she referenced her federal-task-force role during her conversations with officers.</w:t>
      </w:r>
    </w:p>
    <w:p w14:paraId="61E22C07" w14:textId="3CBFE681" w:rsidR="00B75607" w:rsidRDefault="00B75607" w:rsidP="00B75607"/>
    <w:p w14:paraId="28FAB42A" w14:textId="34DE65CE" w:rsidR="00B75607" w:rsidRDefault="00B75607" w:rsidP="00B75607"/>
    <w:p w14:paraId="52F472AA" w14:textId="06DFD401" w:rsidR="00B75607" w:rsidRDefault="00B75607" w:rsidP="00B75607"/>
    <w:p w14:paraId="4EDE39FC" w14:textId="77777777" w:rsidR="00B75607" w:rsidRDefault="00B75607" w:rsidP="00B75607">
      <w:r>
        <w:t>Irizarry v. Yehia</w:t>
      </w:r>
    </w:p>
    <w:p w14:paraId="01CA03BF" w14:textId="77777777" w:rsidR="00B75607" w:rsidRDefault="00B75607" w:rsidP="00B75607">
      <w:r>
        <w:t>Court: US Court of Appeals for the Tenth Circuit</w:t>
      </w:r>
    </w:p>
    <w:p w14:paraId="1D9FD00E" w14:textId="77777777" w:rsidR="00B75607" w:rsidRDefault="00B75607" w:rsidP="00B75607">
      <w:r>
        <w:t>Opinion Date: July 11, 2022</w:t>
      </w:r>
    </w:p>
    <w:p w14:paraId="16FD6ABA" w14:textId="77777777" w:rsidR="00B75607" w:rsidRDefault="00B75607" w:rsidP="00B75607"/>
    <w:p w14:paraId="3377C0BD" w14:textId="7A42BB55" w:rsidR="00B75607" w:rsidRDefault="00B75607" w:rsidP="00B75607">
      <w:r>
        <w:t>Tagline: First Amendment retaliation</w:t>
      </w:r>
    </w:p>
    <w:p w14:paraId="1429D101" w14:textId="77777777" w:rsidR="00B75607" w:rsidRDefault="00B75607" w:rsidP="00B75607"/>
    <w:p w14:paraId="53D4E196" w14:textId="2343CBA3" w:rsidR="00B75607" w:rsidRDefault="00B75607" w:rsidP="00B75607">
      <w:r>
        <w:t xml:space="preserve">Plaintiff-appellant </w:t>
      </w:r>
      <w:proofErr w:type="spellStart"/>
      <w:r>
        <w:t>Abade</w:t>
      </w:r>
      <w:proofErr w:type="spellEnd"/>
      <w:r>
        <w:t xml:space="preserve"> Irizarry, a </w:t>
      </w:r>
      <w:proofErr w:type="spellStart"/>
      <w:r>
        <w:t>a</w:t>
      </w:r>
      <w:proofErr w:type="spellEnd"/>
      <w:r>
        <w:t xml:space="preserve"> YouTube journalist and blogger, was filming a DUI traffic stop in Lakewood, Colorado. Officer Ahmed Yehia arrived on the scene and stood in front of Irizarry, obstructing his filming of the stop. When Irizarry and a fellow journalist objected, Officer Yehia shined a flashlight into Irizarry’s camera and then drove his police cruiser at the two journalists. Irizarry sued under 42 U.S.C. § 1983, alleging that Officer Yehia violated his First Amendment rights. The district court granted the motion, concluding that the complaint alleged a First Amendment constitutional violation based on prior restraint and retaliation. Although the Tenth Circuit had not previously recognized a First Amendment right to record police officers performing their official duties in public, the district court, relying on out-of-circuit decisions, held that the First Amendment guaranteed such a right, subject to reasonable time, place, and manner restrictions. The district court nonetheless held that Officer Yehia was entitled to qualified immunity because Irizarry had not shown a violation of clearly established law. </w:t>
      </w:r>
      <w:r>
        <w:lastRenderedPageBreak/>
        <w:t>The Tenth Circuit found the complaint alleged a First Amendment retaliation claim under clearly established law, so Officer Yehia was not entitled to qualified immunity. Accordingly, judgment was reversed.</w:t>
      </w:r>
    </w:p>
    <w:p w14:paraId="0FE82438" w14:textId="6D19B093" w:rsidR="00B75607" w:rsidRDefault="00B75607" w:rsidP="00B75607"/>
    <w:p w14:paraId="0D97EB9F" w14:textId="77777777" w:rsidR="00B75607" w:rsidRDefault="00B75607" w:rsidP="00B75607"/>
    <w:sectPr w:rsidR="00B75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D8F"/>
    <w:rsid w:val="00310673"/>
    <w:rsid w:val="006A06A9"/>
    <w:rsid w:val="00B75607"/>
    <w:rsid w:val="00BD5844"/>
    <w:rsid w:val="00C62D8F"/>
    <w:rsid w:val="00C728E9"/>
    <w:rsid w:val="00D41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5F10"/>
  <w15:chartTrackingRefBased/>
  <w15:docId w15:val="{F43729BB-EA13-4AD4-836B-C316B176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2266</Words>
  <Characters>12920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2022-07-15T14:57:00Z</dcterms:created>
  <dcterms:modified xsi:type="dcterms:W3CDTF">2022-07-15T15:39:00Z</dcterms:modified>
</cp:coreProperties>
</file>