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808FEF" w14:textId="2CEE49A2" w:rsidR="00BD5844" w:rsidRDefault="00881772">
      <w:r>
        <w:t>AUGUST 19 CASES</w:t>
      </w:r>
    </w:p>
    <w:p w14:paraId="75D78887" w14:textId="689D95E8" w:rsidR="00881772" w:rsidRDefault="00881772"/>
    <w:p w14:paraId="5794CF7B" w14:textId="77777777" w:rsidR="00881772" w:rsidRDefault="00881772" w:rsidP="00881772">
      <w:r>
        <w:t>Meadows v. City of Walker, Michigan</w:t>
      </w:r>
    </w:p>
    <w:p w14:paraId="3035C30C" w14:textId="77777777" w:rsidR="00881772" w:rsidRDefault="00881772" w:rsidP="00881772">
      <w:r>
        <w:t>Court: US Court of Appeals for the Sixth Circuit</w:t>
      </w:r>
    </w:p>
    <w:p w14:paraId="06355F1A" w14:textId="77777777" w:rsidR="00881772" w:rsidRDefault="00881772" w:rsidP="00881772">
      <w:r>
        <w:t>Opinion Date: August 18, 2022</w:t>
      </w:r>
    </w:p>
    <w:p w14:paraId="488E22AA" w14:textId="77777777" w:rsidR="00881772" w:rsidRDefault="00881772" w:rsidP="00881772"/>
    <w:p w14:paraId="3FCE63D0" w14:textId="77777777" w:rsidR="00881772" w:rsidRDefault="00881772" w:rsidP="00881772">
      <w:r>
        <w:t xml:space="preserve">Walker Officer </w:t>
      </w:r>
      <w:proofErr w:type="spellStart"/>
      <w:r>
        <w:t>Dumond</w:t>
      </w:r>
      <w:proofErr w:type="spellEnd"/>
      <w:r>
        <w:t xml:space="preserve"> began pursuing Meadows after he passed </w:t>
      </w:r>
      <w:proofErr w:type="spellStart"/>
      <w:r>
        <w:t>Dumond</w:t>
      </w:r>
      <w:proofErr w:type="spellEnd"/>
      <w:r>
        <w:t xml:space="preserve"> on the highway while traveling nearly 90 miles per hour. During the subsequent traffic stop, which was captured on dash-camera footage, </w:t>
      </w:r>
      <w:proofErr w:type="spellStart"/>
      <w:r>
        <w:t>Dumond</w:t>
      </w:r>
      <w:proofErr w:type="spellEnd"/>
      <w:r>
        <w:t xml:space="preserve"> instructed Meadows to keep his hands out of his vehicle and to open the door to his vehicle. </w:t>
      </w:r>
      <w:proofErr w:type="spellStart"/>
      <w:r>
        <w:t>Dumond</w:t>
      </w:r>
      <w:proofErr w:type="spellEnd"/>
      <w:r>
        <w:t xml:space="preserve"> and Meadows shouted back and forth as Meadows attempted to open his door. Once Meadows exited the vehicle, </w:t>
      </w:r>
      <w:proofErr w:type="spellStart"/>
      <w:r>
        <w:t>Dumond</w:t>
      </w:r>
      <w:proofErr w:type="spellEnd"/>
      <w:r>
        <w:t xml:space="preserve"> grabbed Meadows and slammed him to the ground. On the ground, </w:t>
      </w:r>
      <w:proofErr w:type="spellStart"/>
      <w:r>
        <w:t>Dumond</w:t>
      </w:r>
      <w:proofErr w:type="spellEnd"/>
      <w:r>
        <w:t xml:space="preserve"> kneed Meadows to try and roll him over, and Officer </w:t>
      </w:r>
      <w:proofErr w:type="spellStart"/>
      <w:r>
        <w:t>Wietfeldt</w:t>
      </w:r>
      <w:proofErr w:type="spellEnd"/>
      <w:r>
        <w:t xml:space="preserve"> punched Meadows multiple times. </w:t>
      </w:r>
      <w:proofErr w:type="spellStart"/>
      <w:r>
        <w:t>Wietfeldt</w:t>
      </w:r>
      <w:proofErr w:type="spellEnd"/>
      <w:r>
        <w:t xml:space="preserve"> fractured Meadows’s wrist while handcuffing him.</w:t>
      </w:r>
    </w:p>
    <w:p w14:paraId="6BD7FB0D" w14:textId="77777777" w:rsidR="00881772" w:rsidRDefault="00881772" w:rsidP="00881772"/>
    <w:p w14:paraId="008CD0A8" w14:textId="0AA752B7" w:rsidR="00881772" w:rsidRDefault="00881772" w:rsidP="00881772">
      <w:r>
        <w:t xml:space="preserve">Meadows sued the officers and the city under 42 U.S.C. 1983. The officers appealed the denial of their summary judgment motions based on qualified immunity. The Sixth Circuit affirmed. The court stated that on interlocutory appeal, it is bound by the district court’s determination that a reasonable jury could conclude that </w:t>
      </w:r>
      <w:proofErr w:type="spellStart"/>
      <w:r>
        <w:t>Dumond</w:t>
      </w:r>
      <w:proofErr w:type="spellEnd"/>
      <w:r>
        <w:t xml:space="preserve"> and </w:t>
      </w:r>
      <w:proofErr w:type="spellStart"/>
      <w:r>
        <w:t>Wietfeldt</w:t>
      </w:r>
      <w:proofErr w:type="spellEnd"/>
      <w:r>
        <w:t xml:space="preserve"> did not perceive Meadows as refusing to comply or resisting arrest. The dash-camera footage does not “blatantly contradict” the factual issues identified by the district court.</w:t>
      </w:r>
    </w:p>
    <w:p w14:paraId="501CFDF6" w14:textId="0347AB26" w:rsidR="00881772" w:rsidRDefault="00881772" w:rsidP="00881772"/>
    <w:p w14:paraId="6F7D900B" w14:textId="3F0BDB87" w:rsidR="00881772" w:rsidRDefault="00881772" w:rsidP="00881772"/>
    <w:p w14:paraId="4368EA12" w14:textId="77777777" w:rsidR="00881772" w:rsidRDefault="00881772" w:rsidP="00881772">
      <w:r>
        <w:t xml:space="preserve">United States v. Angela </w:t>
      </w:r>
      <w:proofErr w:type="spellStart"/>
      <w:r>
        <w:t>Garges</w:t>
      </w:r>
      <w:proofErr w:type="spellEnd"/>
    </w:p>
    <w:p w14:paraId="385FDD41" w14:textId="77777777" w:rsidR="00881772" w:rsidRDefault="00881772" w:rsidP="00881772">
      <w:r>
        <w:t>Court: US Court of Appeals for the Eighth Circuit</w:t>
      </w:r>
    </w:p>
    <w:p w14:paraId="42DCBA96" w14:textId="77777777" w:rsidR="00881772" w:rsidRDefault="00881772" w:rsidP="00881772">
      <w:r>
        <w:t>Opinion Date: August 15, 2022</w:t>
      </w:r>
    </w:p>
    <w:p w14:paraId="5C437C6D" w14:textId="77777777" w:rsidR="00881772" w:rsidRDefault="00881772" w:rsidP="00881772"/>
    <w:p w14:paraId="24093C7D" w14:textId="77777777" w:rsidR="00881772" w:rsidRDefault="00881772" w:rsidP="00881772">
      <w:r>
        <w:t>Defendant entered a conditional guilty plea to a charge of conspiracy to distribute methamphetamine. She reserved her right to appeal an order of the district court denying her motion to suppress evidence that police seized after conducting a protective sweep of a hotel room in which she was staying. See Fed. R. Crim. P. 11(a)(2).</w:t>
      </w:r>
    </w:p>
    <w:p w14:paraId="11625304" w14:textId="77777777" w:rsidR="00881772" w:rsidRDefault="00881772" w:rsidP="00881772"/>
    <w:p w14:paraId="04177E7F" w14:textId="77777777" w:rsidR="00881772" w:rsidRDefault="00881772" w:rsidP="00881772">
      <w:r>
        <w:t xml:space="preserve">The Eighth Circuit affirmed, concluding that the officers permissibly entered and searched the hotel room. On appeal, Defendant argues that the district court erred in denying the motion to suppress because the police lacked specific and articulable facts suggesting that a person posing a danger to the officers was located inside the hotel room. She maintains that the officers violated her rights under the Fourth Amendment by entering the hotel room without a warrant and that all evidence seized </w:t>
      </w:r>
      <w:proofErr w:type="gramStart"/>
      <w:r>
        <w:t>as a result of</w:t>
      </w:r>
      <w:proofErr w:type="gramEnd"/>
      <w:r>
        <w:t xml:space="preserve"> the entry should be suppressed.</w:t>
      </w:r>
    </w:p>
    <w:p w14:paraId="145C90E7" w14:textId="77777777" w:rsidR="00881772" w:rsidRDefault="00881772" w:rsidP="00881772"/>
    <w:p w14:paraId="44F1993E" w14:textId="5945603C" w:rsidR="00881772" w:rsidRDefault="00881772" w:rsidP="00881772">
      <w:r>
        <w:t>The court explained that a protective sweep of the hotel room was justified here as an inspection of spaces immediately adjoining the place of arrest from which an attack could be immediately launched. It is undisputed that officers were positioned in the doorway to effect the arrest, and that police crossed the threshold into the room under the authority of the warrant. Accordingly, the court held that the officers observed evidence of unlawful drug activity in plain view while conducting the protective sweep did not violate Defendant’s rights under the Fourth Amendment.</w:t>
      </w:r>
    </w:p>
    <w:p w14:paraId="5589CE57" w14:textId="22BDB2B4" w:rsidR="004A4D61" w:rsidRDefault="004A4D61" w:rsidP="00881772"/>
    <w:p w14:paraId="627D67B9" w14:textId="0001173A" w:rsidR="004A4D61" w:rsidRDefault="004A4D61" w:rsidP="00881772"/>
    <w:p w14:paraId="44E4B894" w14:textId="1589DB90" w:rsidR="004A4D61" w:rsidRDefault="004A4D61">
      <w:r>
        <w:br w:type="page"/>
      </w:r>
    </w:p>
    <w:p w14:paraId="4F6FBAF4" w14:textId="77777777" w:rsidR="004A4D61" w:rsidRDefault="004A4D61" w:rsidP="004A4D61">
      <w:r>
        <w:lastRenderedPageBreak/>
        <w:t>United States v. Christopher Perez</w:t>
      </w:r>
    </w:p>
    <w:p w14:paraId="7629C634" w14:textId="77777777" w:rsidR="004A4D61" w:rsidRDefault="004A4D61" w:rsidP="004A4D61">
      <w:r>
        <w:t>Court: US Court of Appeals for the Eighth Circuit</w:t>
      </w:r>
    </w:p>
    <w:p w14:paraId="07C82048" w14:textId="77777777" w:rsidR="004A4D61" w:rsidRDefault="004A4D61" w:rsidP="004A4D61">
      <w:r>
        <w:t>Opinion Date: August 18, 2022</w:t>
      </w:r>
    </w:p>
    <w:p w14:paraId="238B0DE6" w14:textId="77777777" w:rsidR="004A4D61" w:rsidRDefault="004A4D61" w:rsidP="004A4D61"/>
    <w:p w14:paraId="512279A1" w14:textId="77777777" w:rsidR="004A4D61" w:rsidRDefault="004A4D61" w:rsidP="004A4D61">
      <w:r>
        <w:t>Defendant appealed the denial of his motion to suppress, having preserved the right to do so pursuant to his conditional plea of guilty. He also appeals his sentence, challenging his classification as an armed career criminal pursuant to the Armed Career Criminal Act (ACCA), 18 U.S.C. 924(e), and in the alternative, the calculation of his Guidelines range on other grounds.</w:t>
      </w:r>
    </w:p>
    <w:p w14:paraId="32A0ECA2" w14:textId="77777777" w:rsidR="004A4D61" w:rsidRDefault="004A4D61" w:rsidP="004A4D61"/>
    <w:p w14:paraId="62A2BFD7" w14:textId="7CE7B914" w:rsidR="004A4D61" w:rsidRDefault="004A4D61" w:rsidP="004A4D61">
      <w:r>
        <w:t>The Eighth Circuit affirmed the denial of the motion to suppress. The court vacated his sentence and remand for resentencing, however, because Defendant does not have three prior qualifying convictions under the ACCA. The court explained that was reasonable for the officers to rely on our then-applicable precedent that dog sniffs at an interior apartment door are permissible.</w:t>
      </w:r>
    </w:p>
    <w:p w14:paraId="18A695C4" w14:textId="77777777" w:rsidR="004A4D61" w:rsidRDefault="004A4D61" w:rsidP="004A4D61">
      <w:r>
        <w:t xml:space="preserve"> </w:t>
      </w:r>
    </w:p>
    <w:p w14:paraId="64B8E3D3" w14:textId="60B42DB9" w:rsidR="004A4D61" w:rsidRDefault="004A4D61" w:rsidP="004A4D61">
      <w:r>
        <w:t>Moreover, the court wrote that to be subject to higher statutory penalties under the ACCA, an individual who violates 18 U.S.C. 922(g) must have three or more prior convictions for offenses -6- that are “violent felon[</w:t>
      </w:r>
      <w:proofErr w:type="spellStart"/>
      <w:r>
        <w:t>ies</w:t>
      </w:r>
      <w:proofErr w:type="spellEnd"/>
      <w:r>
        <w:t>]” or “serious drug offense[s].” 18 U.S.C. 924(e)(1). As relevant here, a serious drug offense is defined as: “an offense under State law, involving manufacturing, distributing, or possessing with intent to manufacture or distribute, a controlled substance (as defined in section 102 of the Controlled Substances Act (21 U.S.C. 802)), for which a maximum term of imprisonment of ten years or more is prescribed by law. Accordingly, the court found that Defendant’s prior offenses are not serious drug offenses under the ACCA, and the district court erred by sentencing Defendant as an armed career criminal.</w:t>
      </w:r>
    </w:p>
    <w:p w14:paraId="7B4AFCFA" w14:textId="06D7FCCF" w:rsidR="004A4D61" w:rsidRDefault="004A4D61" w:rsidP="004A4D61"/>
    <w:p w14:paraId="270A3996" w14:textId="4E5005A9" w:rsidR="004A4D61" w:rsidRDefault="004A4D61" w:rsidP="004A4D61"/>
    <w:p w14:paraId="6C8A44FD" w14:textId="77777777" w:rsidR="004A4D61" w:rsidRDefault="004A4D61" w:rsidP="004A4D61">
      <w:r>
        <w:t>United States v. Ramon Simpson</w:t>
      </w:r>
    </w:p>
    <w:p w14:paraId="13ED11D6" w14:textId="77777777" w:rsidR="004A4D61" w:rsidRDefault="004A4D61" w:rsidP="004A4D61">
      <w:r>
        <w:t>Court: US Court of Appeals for the Eighth Circuit</w:t>
      </w:r>
    </w:p>
    <w:p w14:paraId="52B85658" w14:textId="77777777" w:rsidR="004A4D61" w:rsidRDefault="004A4D61" w:rsidP="004A4D61">
      <w:r>
        <w:t>Opinion Date: August 15, 2022</w:t>
      </w:r>
    </w:p>
    <w:p w14:paraId="79324C21" w14:textId="77777777" w:rsidR="004A4D61" w:rsidRDefault="004A4D61" w:rsidP="004A4D61"/>
    <w:p w14:paraId="199F8DBE" w14:textId="77777777" w:rsidR="004A4D61" w:rsidRDefault="004A4D61" w:rsidP="004A4D61">
      <w:r>
        <w:t>Defendant was convicted of kidnapping resulting in death and conspiracy to commit kidnapping. On appeal, Defendant challenges several rulings of the district court* and the sufficiency of the evidence in support of the convictions.</w:t>
      </w:r>
    </w:p>
    <w:p w14:paraId="190D8054" w14:textId="77777777" w:rsidR="004A4D61" w:rsidRDefault="004A4D61" w:rsidP="004A4D61"/>
    <w:p w14:paraId="3600C2E0" w14:textId="77777777" w:rsidR="004A4D61" w:rsidRDefault="004A4D61" w:rsidP="004A4D61">
      <w:r>
        <w:t xml:space="preserve">The Eighth Circuit affirmed. Defendant’s first argument on appeal is that the district court erred by denying his motion to suppress statements from the interviews on November 8 and 21, 2018. He contends that investigators subjected him to custodial interrogations without advising him of his rights under Miranda v. Arizona. The court concluded that there was no custodial interrogation of Defendant on November 8. Defendant responded to the FBI agent’s request for a conversation and agreed to let the agent come to his house for the meeting. The agent did not display a weapon or restrain Defendant in any way. The agent was dressed in plain clothes and allowed Defendant’s wife to sit nearby for the interview. Further, the court held that there is no indication that Defendant is particularly susceptible to undue influence: he is an adult of average intelligence who has earned an </w:t>
      </w:r>
      <w:proofErr w:type="gramStart"/>
      <w:r>
        <w:t>associate’s</w:t>
      </w:r>
      <w:proofErr w:type="gramEnd"/>
      <w:r>
        <w:t xml:space="preserve"> degree and is familiar with the protections afforded by the legal system due to an extensive criminal history.</w:t>
      </w:r>
    </w:p>
    <w:p w14:paraId="5640D33B" w14:textId="77777777" w:rsidR="004A4D61" w:rsidRDefault="004A4D61" w:rsidP="004A4D61"/>
    <w:p w14:paraId="6EF5F9E3" w14:textId="2D07DA4D" w:rsidR="004A4D61" w:rsidRDefault="004A4D61" w:rsidP="004A4D61">
      <w:r>
        <w:t>Moreover, the court held that the district court did not abuse its discretion by concluding that the probative value of the evidence was not substantially outweighed by a danger of unfair prejudice. Further, the court concluded that there was no error in declining to instruct the jury that the government must prove that Defendant knew in advance that death would result from the kidnapping.</w:t>
      </w:r>
    </w:p>
    <w:p w14:paraId="214E7D03" w14:textId="5B1EA90A" w:rsidR="004A4D61" w:rsidRDefault="004A4D61" w:rsidP="004A4D61"/>
    <w:p w14:paraId="1C43794E" w14:textId="77777777" w:rsidR="004A4D61" w:rsidRDefault="004A4D61" w:rsidP="004A4D61">
      <w:r>
        <w:t xml:space="preserve">USA v. Amistad </w:t>
      </w:r>
      <w:proofErr w:type="spellStart"/>
      <w:r>
        <w:t>Veney</w:t>
      </w:r>
      <w:proofErr w:type="spellEnd"/>
    </w:p>
    <w:p w14:paraId="5D840D24" w14:textId="77777777" w:rsidR="004A4D61" w:rsidRDefault="004A4D61" w:rsidP="004A4D61">
      <w:r>
        <w:t>Court: US Court of Appeals for the District of Columbia Circuit</w:t>
      </w:r>
    </w:p>
    <w:p w14:paraId="2158F291" w14:textId="77777777" w:rsidR="004A4D61" w:rsidRDefault="004A4D61" w:rsidP="004A4D61">
      <w:r>
        <w:t>Opinion Date: August 12, 2022</w:t>
      </w:r>
    </w:p>
    <w:p w14:paraId="6ACBA3B4" w14:textId="77777777" w:rsidR="004A4D61" w:rsidRDefault="004A4D61" w:rsidP="004A4D61"/>
    <w:p w14:paraId="21541C11" w14:textId="77777777" w:rsidR="004A4D61" w:rsidRDefault="004A4D61" w:rsidP="004A4D61">
      <w:r>
        <w:t>Appellant was convicted of unlawfully possessing a loaded firearm. He does not dispute that the bulge of that gun in his waistband gave an arresting officer the reasonable suspicion required to conduct a stop-and-frisk that uncovered the gun. But Appellant argues he submitted to an illegal show of authority several seconds before then when the officer did not yet have a close view of the bulge in Appellant’s waistband.</w:t>
      </w:r>
    </w:p>
    <w:p w14:paraId="32C56C67" w14:textId="77777777" w:rsidR="004A4D61" w:rsidRDefault="004A4D61" w:rsidP="004A4D61"/>
    <w:p w14:paraId="4247D361" w14:textId="56A980E7" w:rsidR="004A4D61" w:rsidRDefault="004A4D61" w:rsidP="004A4D61">
      <w:r>
        <w:t>The DC Circuit affirmed the finding that Appellant did not submit to a show of authority. The court explained that Appellant has not described submission to a show of authority. Because the officer’s statement (“No.”) followed Appellant’s declaration that he was “going to walk off,” Appellant could not submit while he “continued moving forward.” One cannot submit to an order not to “walk off” by walking off. Moreover, even when a show of authority does not expressly prohibit flight, it can do so implicitly. Accordingly, at no point did Appellant voluntarily submit to a show of authority. He, therefore, was not seized until the officer blocked his path. By then, the officer could see the bulge of Appellant’s gun in his waistband, and Appellant does not dispute that the bulge gave the officer the reasonable suspicion required for the stop and frisk that followed.</w:t>
      </w:r>
    </w:p>
    <w:p w14:paraId="3FC2EFE4" w14:textId="3479CCBB" w:rsidR="004A4D61" w:rsidRDefault="004A4D61" w:rsidP="004A4D61"/>
    <w:p w14:paraId="3FAFDFAD" w14:textId="5924BD19" w:rsidR="004A4D61" w:rsidRDefault="004A4D61" w:rsidP="004A4D61"/>
    <w:p w14:paraId="71774C55" w14:textId="77777777" w:rsidR="004A4D61" w:rsidRDefault="004A4D61" w:rsidP="004A4D61"/>
    <w:p w14:paraId="446D69A4" w14:textId="77777777" w:rsidR="00F71952" w:rsidRDefault="00F71952" w:rsidP="00F71952">
      <w:r>
        <w:t>Villarreal v. City of Laredo</w:t>
      </w:r>
    </w:p>
    <w:p w14:paraId="601304BA" w14:textId="77777777" w:rsidR="00F71952" w:rsidRDefault="00F71952" w:rsidP="00F71952">
      <w:r>
        <w:t>Court: US Court of Appeals for the Fifth Circuit</w:t>
      </w:r>
    </w:p>
    <w:p w14:paraId="385A6120" w14:textId="77777777" w:rsidR="00F71952" w:rsidRDefault="00F71952" w:rsidP="00F71952">
      <w:r>
        <w:t>Opinion Date: August 12, 2022</w:t>
      </w:r>
    </w:p>
    <w:p w14:paraId="7E4CCA8F" w14:textId="77777777" w:rsidR="00F71952" w:rsidRDefault="00F71952" w:rsidP="00F71952"/>
    <w:p w14:paraId="3099F24C" w14:textId="77777777" w:rsidR="00F71952" w:rsidRDefault="00F71952" w:rsidP="00F71952">
      <w:r>
        <w:t>Plaintiff regularly reports on local crime, missing persons, community events, traffic, and local government. Plaintiff published a story about a man who committed suicide and identified the man by name and revealed that he was an agent with the U.S. Border Patrol. Two arrest warrants were issued for Plaintiff for violating Texas Penal Code Section 39.06(c). According to Plaintiff, local officials have never brought a prosecution under Section 39.06(c) in the nearly three-decade history of that provision.</w:t>
      </w:r>
    </w:p>
    <w:p w14:paraId="1CF11BD6" w14:textId="77777777" w:rsidR="00F71952" w:rsidRDefault="00F71952" w:rsidP="00F71952"/>
    <w:p w14:paraId="68C5AC7E" w14:textId="77777777" w:rsidR="00F71952" w:rsidRDefault="00F71952" w:rsidP="00F71952">
      <w:r>
        <w:t>Plaintiff appealed the dismissal of her claims against the officials under the First, Fourth, and Fourteenth Amendments. She also appeals the dismissal of her municipal liability claims against the City of Laredo, but not her claims against Webb County.</w:t>
      </w:r>
    </w:p>
    <w:p w14:paraId="0277501E" w14:textId="77777777" w:rsidR="00F71952" w:rsidRDefault="00F71952" w:rsidP="00F71952"/>
    <w:p w14:paraId="3CD1CD24" w14:textId="34926265" w:rsidR="004A4D61" w:rsidRDefault="00F71952" w:rsidP="00F71952">
      <w:r>
        <w:t>The Fifth Circuit reversed the judgment of the district court dismissing Plaintiff’s First, Fourth, and Fourteenth Amendments claims, as well as her civil conspiracy claims. The court affirmed the district court’s judgment dismissing Plaintiff’s municipal liability claims against the City of Laredo. The court explained that it has no difficulty observing that journalists commonly ask for nonpublic information from public officials, and that Plaintiff was therefore entitled to make that same reasonable inference. Yet Defendants chose to arrest Plaintiff for violating Section 39.06(c). The court accordingly concluded that Plaintiff has sufficiently pled the existence of similarly situated journalists who were not arrested for violating Section 39.06(c).</w:t>
      </w:r>
    </w:p>
    <w:p w14:paraId="6ED582F9" w14:textId="100E72D6" w:rsidR="00F71952" w:rsidRDefault="00F71952" w:rsidP="00F71952"/>
    <w:p w14:paraId="15583045" w14:textId="73408734" w:rsidR="00F71952" w:rsidRDefault="00F71952" w:rsidP="00F71952"/>
    <w:p w14:paraId="0D8FC251" w14:textId="5F1E4A9B" w:rsidR="00F71952" w:rsidRDefault="00F71952" w:rsidP="00F71952"/>
    <w:p w14:paraId="28210A74" w14:textId="77777777" w:rsidR="00F71952" w:rsidRDefault="00F71952" w:rsidP="00F71952"/>
    <w:p w14:paraId="057DB88A" w14:textId="77777777" w:rsidR="003A124A" w:rsidRDefault="003A124A" w:rsidP="003A124A">
      <w:r>
        <w:t>Randy McDaniel v. Markeith Neal</w:t>
      </w:r>
    </w:p>
    <w:p w14:paraId="5309E969" w14:textId="77777777" w:rsidR="003A124A" w:rsidRDefault="003A124A" w:rsidP="003A124A">
      <w:r>
        <w:t>Court: US Court of Appeals for the Eighth Circuit</w:t>
      </w:r>
    </w:p>
    <w:p w14:paraId="335CABED" w14:textId="77777777" w:rsidR="003A124A" w:rsidRDefault="003A124A" w:rsidP="003A124A">
      <w:r>
        <w:t>Opinion Date: August 15, 2022</w:t>
      </w:r>
    </w:p>
    <w:p w14:paraId="66BC4F97" w14:textId="77777777" w:rsidR="003A124A" w:rsidRDefault="003A124A" w:rsidP="003A124A"/>
    <w:p w14:paraId="61464FDC" w14:textId="77777777" w:rsidR="003A124A" w:rsidRDefault="003A124A" w:rsidP="003A124A">
      <w:r>
        <w:t>Plaintiff sued Defendant, a police officer in Pine Bluff, Arkansas, for use of excessive force, pursuant to 42 U.S.C. Section 1983. Defendant moved for summary judgment, raising the defense of qualified immunity. The district court denied Defendant’s motion, and Defendant appealed. The Eighth Circuit reversed the denial of qualified immunity and remanded with instructions to dismiss the case.</w:t>
      </w:r>
    </w:p>
    <w:p w14:paraId="61729C5D" w14:textId="77777777" w:rsidR="003A124A" w:rsidRDefault="003A124A" w:rsidP="003A124A"/>
    <w:p w14:paraId="3ACA6A11" w14:textId="04E575C7" w:rsidR="004A4D61" w:rsidRDefault="003A124A" w:rsidP="003A124A">
      <w:r>
        <w:t>At this stage, the court viewed the facts in the light most favorable to Plaintiff. Here, Plaintiff did attempt to flee, but Defendant had grabbed him by the time he reached the closed door. The officers knew Plaintiff was unarmed, and the offense they were there to arrest him for was nonviolent. The reasonableness of the use of force is a fact-intensive inquiry. The court held that it affirmed the district court’s conclusion that the disputed facts are material to the question of whether Defendant used excessive force and that, viewing those facts in Plaintiff’s favor, Defendant’s use of force was excessive. However, the court found, that even if his use of force was excessive, Defendant is entitled to qualified immunity unless the excessiveness of the force was clearly established on the date of the incident, August 13, 2017. Thus, the court found that Defendant was entitled to qualified immunity because the court could not identify a case or body of case law that clearly established as of August 13, 2017, that Defendant’s use of force was excessive, even viewing the facts in the light most favorable to Plaintiff.</w:t>
      </w:r>
    </w:p>
    <w:p w14:paraId="65804F93" w14:textId="0679AC13" w:rsidR="004A4D61" w:rsidRDefault="004A4D61" w:rsidP="004A4D61"/>
    <w:p w14:paraId="04CB0E14" w14:textId="71E40C89" w:rsidR="004A4D61" w:rsidRDefault="004A4D61" w:rsidP="004A4D61"/>
    <w:p w14:paraId="54C1DB47" w14:textId="2C062835" w:rsidR="003A124A" w:rsidRDefault="003A124A" w:rsidP="004A4D61"/>
    <w:p w14:paraId="1F4284CA" w14:textId="77777777" w:rsidR="003A124A" w:rsidRDefault="003A124A" w:rsidP="003A124A">
      <w:r>
        <w:t>DAVID DEMAREST V. CITY OF VALLEJO</w:t>
      </w:r>
    </w:p>
    <w:p w14:paraId="7FDCA7D8" w14:textId="77777777" w:rsidR="003A124A" w:rsidRDefault="003A124A" w:rsidP="003A124A">
      <w:r>
        <w:t>Court: US Court of Appeals for the Ninth Circuit</w:t>
      </w:r>
    </w:p>
    <w:p w14:paraId="3B53530D" w14:textId="77777777" w:rsidR="003A124A" w:rsidRDefault="003A124A" w:rsidP="003A124A">
      <w:r>
        <w:t>Opinion Date: August 16, 2022</w:t>
      </w:r>
    </w:p>
    <w:p w14:paraId="06A5DD76" w14:textId="77777777" w:rsidR="003A124A" w:rsidRDefault="003A124A" w:rsidP="003A124A"/>
    <w:p w14:paraId="11E517EC" w14:textId="77777777" w:rsidR="003A124A" w:rsidRDefault="003A124A" w:rsidP="003A124A">
      <w:r>
        <w:t>Plaintiff brought a 42 U.S.C. Section 1983 alleging that the City of Vallejo violated the Fourth Amendment, by adding license checks to what was concededly a sobriety checkpoint. The Ninth Circuit affirmed the district court’s summary judgment for Defendants.</w:t>
      </w:r>
    </w:p>
    <w:p w14:paraId="1CD363BF" w14:textId="77777777" w:rsidR="003A124A" w:rsidRDefault="003A124A" w:rsidP="003A124A"/>
    <w:p w14:paraId="74A653E6" w14:textId="77777777" w:rsidR="003A124A" w:rsidRDefault="003A124A" w:rsidP="003A124A">
      <w:r>
        <w:t>Reviewing a line of relevant Supreme Court decisions, the court derived a “two-step analysis” for assessing the validity of a checkpoint under the Fourth Amendment. Applying that two-step analysis to this case, the panel first held that because the City’s checkpoint did not have any impermissible primary purpose of advancing the general interest in crime control, it was not per se invalid. The panel then applied the factors for assessing reasonableness set forth in Lidster and concluded that the City’s systematic addition of driver’s license checks to an otherwise valid sobriety checkpoint was objectively reasonable under the Fourth Amendment.</w:t>
      </w:r>
    </w:p>
    <w:p w14:paraId="2BEDA3A1" w14:textId="77777777" w:rsidR="003A124A" w:rsidRDefault="003A124A" w:rsidP="003A124A"/>
    <w:p w14:paraId="034144EF" w14:textId="7E3A5015" w:rsidR="003A124A" w:rsidRDefault="003A124A" w:rsidP="003A124A">
      <w:r>
        <w:t>The court held that, once Plaintiff refused to produce his license for examination at the checkpoint, the officer had probable cause to believe that plaintiff was committing an offense in violation of California Vehicle Code Section 12951(b), and his continued detention and arrest were therefore reasonable under the Fourth Amendment. Moreover, the officer’s action of physically removing Plaintiff from his car by grabbing his arm was objectively reasonable as a matter of law given Plaintiff’s lack of cooperation with her commands up to that point and the modest nature of the force used.</w:t>
      </w:r>
    </w:p>
    <w:p w14:paraId="1E1F4292" w14:textId="3049A824" w:rsidR="003A124A" w:rsidRDefault="003A124A" w:rsidP="003A124A"/>
    <w:p w14:paraId="14C44366" w14:textId="485A5D1F" w:rsidR="003A124A" w:rsidRDefault="003A124A" w:rsidP="003A124A"/>
    <w:p w14:paraId="4DB34986" w14:textId="77777777" w:rsidR="003A124A" w:rsidRDefault="003A124A" w:rsidP="003A124A"/>
    <w:sectPr w:rsidR="003A12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772"/>
    <w:rsid w:val="00310673"/>
    <w:rsid w:val="003A124A"/>
    <w:rsid w:val="004A4D61"/>
    <w:rsid w:val="00881772"/>
    <w:rsid w:val="00BD5844"/>
    <w:rsid w:val="00F719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F66FF"/>
  <w15:chartTrackingRefBased/>
  <w15:docId w15:val="{483F0B79-B785-46D9-A9C9-73AE4327F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5</Pages>
  <Words>1890</Words>
  <Characters>10779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Bruce-Alan Barnard</dc:creator>
  <cp:keywords/>
  <dc:description/>
  <cp:lastModifiedBy>Bruce-Alan Barnard</cp:lastModifiedBy>
  <cp:revision>2</cp:revision>
  <dcterms:created xsi:type="dcterms:W3CDTF">2022-09-20T18:31:00Z</dcterms:created>
  <dcterms:modified xsi:type="dcterms:W3CDTF">2022-09-20T20:05:00Z</dcterms:modified>
</cp:coreProperties>
</file>