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B9ED1" w14:textId="1A18C714" w:rsidR="00BD5844" w:rsidRDefault="0004431D">
      <w:r>
        <w:t>CASES 23 September 2022</w:t>
      </w:r>
    </w:p>
    <w:p w14:paraId="439A0502" w14:textId="06BF0728" w:rsidR="0004431D" w:rsidRDefault="0004431D"/>
    <w:p w14:paraId="7827933B" w14:textId="77777777" w:rsidR="0004431D" w:rsidRDefault="0004431D" w:rsidP="0004431D">
      <w:r>
        <w:t>USA v. Walker</w:t>
      </w:r>
    </w:p>
    <w:p w14:paraId="6872E92C" w14:textId="77777777" w:rsidR="0004431D" w:rsidRDefault="0004431D" w:rsidP="0004431D">
      <w:r>
        <w:t>Court: US Court of Appeals for the Fifth Circuit</w:t>
      </w:r>
    </w:p>
    <w:p w14:paraId="07CF4F7A" w14:textId="77777777" w:rsidR="0004431D" w:rsidRDefault="0004431D" w:rsidP="0004431D">
      <w:r>
        <w:t>Opinion Date: September 21, 2022</w:t>
      </w:r>
    </w:p>
    <w:p w14:paraId="3728ADD3" w14:textId="77777777" w:rsidR="0004431D" w:rsidRDefault="0004431D" w:rsidP="0004431D"/>
    <w:p w14:paraId="3BDD11F4" w14:textId="77777777" w:rsidR="0004431D" w:rsidRDefault="0004431D" w:rsidP="0004431D">
      <w:r>
        <w:t>Defendant pled guilty to one count of being a felon in possession of a firearm. His plea reserved the right to appeal the district court’s denial of his motion to suppress. He challenges the district court’s determination that a firearm and cell phone discovered in his car, as well as statements he made to officers, were admissible.</w:t>
      </w:r>
    </w:p>
    <w:p w14:paraId="2B06820D" w14:textId="77777777" w:rsidR="0004431D" w:rsidRDefault="0004431D" w:rsidP="0004431D">
      <w:r>
        <w:t xml:space="preserve"> </w:t>
      </w:r>
    </w:p>
    <w:p w14:paraId="33B80058" w14:textId="77777777" w:rsidR="0004431D" w:rsidRDefault="0004431D" w:rsidP="0004431D">
      <w:r>
        <w:t>The Fifth Circuit affirmed. The court explained that here, the officers relied on their computer records that listed Defendant’s warrants. They did not have the complaints underlying the warrants or other information that might have revealed possible invalidity. Without “deliberate, reckless, or grossly negligent” conduct on the part of the police, excluding evidence has little, if any, deterrent value and is therefore unjustified. In sum, the court wrote, there is nothing in the record that would show that the officers’ reliance on the computer records was not objectively reasonable. The district court did not err in applying the good faith exception, and the officers were justified in their reliance on the traffic warrants as a basis for arrest.</w:t>
      </w:r>
    </w:p>
    <w:p w14:paraId="34F1FEB8" w14:textId="77777777" w:rsidR="0004431D" w:rsidRDefault="0004431D" w:rsidP="0004431D">
      <w:r>
        <w:t xml:space="preserve"> </w:t>
      </w:r>
    </w:p>
    <w:p w14:paraId="69822C72" w14:textId="34D7DB96" w:rsidR="0004431D" w:rsidRDefault="0004431D" w:rsidP="0004431D">
      <w:r>
        <w:t>Further, the only significant statement was Defendant’s answer to being asked if “there is anything [the officer] should know about” in the vehicle. Defendant responded that there is “something you might take me to jail for if I tell you,</w:t>
      </w:r>
      <w:proofErr w:type="gramStart"/>
      <w:r>
        <w:t>” and</w:t>
      </w:r>
      <w:proofErr w:type="gramEnd"/>
      <w:r>
        <w:t xml:space="preserve"> he then told the officer about a pistol in the console. The statement is not independently significant. Accordingly, the court rejected any prejudicial error from the admission of the statement.</w:t>
      </w:r>
    </w:p>
    <w:p w14:paraId="580FC6A2" w14:textId="70441714" w:rsidR="0004431D" w:rsidRDefault="0004431D" w:rsidP="0004431D"/>
    <w:p w14:paraId="7F365F7C" w14:textId="63FA16C0" w:rsidR="0004431D" w:rsidRDefault="0004431D" w:rsidP="0004431D"/>
    <w:p w14:paraId="0C47A396" w14:textId="335B712F" w:rsidR="0004431D" w:rsidRDefault="0004431D" w:rsidP="0004431D"/>
    <w:p w14:paraId="048DC527" w14:textId="77777777" w:rsidR="0004431D" w:rsidRDefault="0004431D" w:rsidP="0004431D">
      <w:r>
        <w:t xml:space="preserve">United States v. Philip </w:t>
      </w:r>
      <w:proofErr w:type="spellStart"/>
      <w:r>
        <w:t>Maccani</w:t>
      </w:r>
      <w:proofErr w:type="spellEnd"/>
    </w:p>
    <w:p w14:paraId="6BA92793" w14:textId="77777777" w:rsidR="0004431D" w:rsidRDefault="0004431D" w:rsidP="0004431D">
      <w:r>
        <w:t>Court: US Court of Appeals for the Eighth Circuit</w:t>
      </w:r>
    </w:p>
    <w:p w14:paraId="55F1780C" w14:textId="77777777" w:rsidR="0004431D" w:rsidRDefault="0004431D" w:rsidP="0004431D">
      <w:r>
        <w:t>Opinion Date: September 20, 2022</w:t>
      </w:r>
    </w:p>
    <w:p w14:paraId="2B9747B7" w14:textId="77777777" w:rsidR="0004431D" w:rsidRDefault="0004431D" w:rsidP="0004431D"/>
    <w:p w14:paraId="6E732F56" w14:textId="77777777" w:rsidR="0004431D" w:rsidRDefault="0004431D" w:rsidP="0004431D">
      <w:r>
        <w:t>Defendant pleaded guilty to one count of possession of an unregistered National Firearms Act firearm. On appeal, Defendant argued that the district court erred in denying his motion to suppress evidence obtained from the trailer he occupied. He contends that the warrant was invalid because it lacked probable cause and failed to describe with particularity the items that police intended to seize.</w:t>
      </w:r>
    </w:p>
    <w:p w14:paraId="53EBDED8" w14:textId="77777777" w:rsidR="0004431D" w:rsidRDefault="0004431D" w:rsidP="0004431D">
      <w:r>
        <w:t xml:space="preserve"> </w:t>
      </w:r>
    </w:p>
    <w:p w14:paraId="5611DAAF" w14:textId="5AEA42FD" w:rsidR="0004431D" w:rsidRDefault="0004431D" w:rsidP="0004431D">
      <w:r>
        <w:t>The Eighth Circuit affirmed. The court reasoned that the description of items found in the warrant meets the pragmatic standards imposed by the Fourth Amendment. Further, Defendant has not shown that the officers’ reliance on the warrant was objectively unreasonable. The warrant application affidavit passes muster. It was neither deceptive nor deficient. The district court did not err in admitting evidence found pursuant to the warrant.</w:t>
      </w:r>
    </w:p>
    <w:p w14:paraId="6818D247" w14:textId="1B47DCFD" w:rsidR="0004431D" w:rsidRDefault="0004431D" w:rsidP="0004431D"/>
    <w:p w14:paraId="2EF59EAB" w14:textId="1FD4C7E9" w:rsidR="0004431D" w:rsidRDefault="0004431D" w:rsidP="0004431D"/>
    <w:p w14:paraId="4105FB8E" w14:textId="1D903C1F" w:rsidR="0004431D" w:rsidRDefault="0004431D">
      <w:r>
        <w:br w:type="page"/>
      </w:r>
    </w:p>
    <w:p w14:paraId="23EAEAB8" w14:textId="77777777" w:rsidR="0004431D" w:rsidRDefault="0004431D" w:rsidP="0004431D">
      <w:r>
        <w:lastRenderedPageBreak/>
        <w:t>Lewis, et al. v. City of Edmond, et al.</w:t>
      </w:r>
    </w:p>
    <w:p w14:paraId="2E68BFE6" w14:textId="77777777" w:rsidR="0004431D" w:rsidRDefault="0004431D" w:rsidP="0004431D">
      <w:r>
        <w:t>Court: US Court of Appeals for the Tenth Circuit</w:t>
      </w:r>
    </w:p>
    <w:p w14:paraId="6AF00030" w14:textId="77777777" w:rsidR="0004431D" w:rsidRDefault="0004431D" w:rsidP="0004431D">
      <w:r>
        <w:t>Opinion Date: September 16, 2022</w:t>
      </w:r>
    </w:p>
    <w:p w14:paraId="144422BB" w14:textId="77777777" w:rsidR="0004431D" w:rsidRDefault="0004431D" w:rsidP="0004431D"/>
    <w:p w14:paraId="415F3A51" w14:textId="243022E2" w:rsidR="0004431D" w:rsidRDefault="0004431D" w:rsidP="0004431D">
      <w:r>
        <w:t xml:space="preserve">Officer Denton </w:t>
      </w:r>
      <w:proofErr w:type="spellStart"/>
      <w:r>
        <w:t>Scherman</w:t>
      </w:r>
      <w:proofErr w:type="spellEnd"/>
      <w:r>
        <w:t xml:space="preserve"> of the Edmond, Oklahoma Police Department shot an unarmed assailant, Isaiah Lewis, four times. Lewis died </w:t>
      </w:r>
      <w:proofErr w:type="gramStart"/>
      <w:r>
        <w:t>as a result of</w:t>
      </w:r>
      <w:proofErr w:type="gramEnd"/>
      <w:r>
        <w:t xml:space="preserve"> his wounds. Plaintiffs, the representatives of Lewis’s estate, brought this civil rights action under 42 U.S.C. § 1983 alleging Defendant </w:t>
      </w:r>
      <w:proofErr w:type="spellStart"/>
      <w:r>
        <w:t>Scherman</w:t>
      </w:r>
      <w:proofErr w:type="spellEnd"/>
      <w:r>
        <w:t xml:space="preserve"> used excessive force against the decedent in violation of the Fourth Amendment. </w:t>
      </w:r>
      <w:proofErr w:type="spellStart"/>
      <w:r>
        <w:t>Scherman</w:t>
      </w:r>
      <w:proofErr w:type="spellEnd"/>
      <w:r>
        <w:t xml:space="preserve"> appealed the district court’s decision denying his motion for summary judgment based on qualified immunity. After review, the Tenth Circuit reversed, finding its jurisdiction was limited because at this intermediate stage of the litigation, and controlling precedent generally precluded the Court from reviewing a district court’s factual findings if those findings have (as they did here) at least minimal support in the record. In such case, “[t]hose facts explicitly found by the district court, combined with those that it likely assumed, . . . form the universe of facts upon which we base our legal review of whether [a] </w:t>
      </w:r>
      <w:proofErr w:type="gramStart"/>
      <w:r>
        <w:t>defendant[</w:t>
      </w:r>
      <w:proofErr w:type="gramEnd"/>
      <w:r>
        <w:t xml:space="preserve">] [is] entitled to qualified immunity.” The Tenth Circuit's review was de novo; Defendant </w:t>
      </w:r>
      <w:proofErr w:type="spellStart"/>
      <w:r>
        <w:t>Scherman</w:t>
      </w:r>
      <w:proofErr w:type="spellEnd"/>
      <w:r>
        <w:t xml:space="preserve"> did not dispute the facts recited by the district court, when viewed in a light most favorable to Plaintiffs, sufficed to show a violation of the decedent’s Fourth Amendment right to be free from excessive force. What </w:t>
      </w:r>
      <w:proofErr w:type="spellStart"/>
      <w:r>
        <w:t>Scherman</w:t>
      </w:r>
      <w:proofErr w:type="spellEnd"/>
      <w:r>
        <w:t xml:space="preserve"> did dispute was the district court’s holding that the law was clearly established at the time of the incident such “that every reasonable [officer] would have understood” </w:t>
      </w:r>
      <w:proofErr w:type="spellStart"/>
      <w:r>
        <w:t>Scherman’s</w:t>
      </w:r>
      <w:proofErr w:type="spellEnd"/>
      <w:r>
        <w:t xml:space="preserve"> actions, given the facts knowable to him, violated decedent’s constitutional right. The Tenth Circuit concluded Plaintiffs failed to meet their burden of showing the law was clearly established such “that every reasonable [officer] would have understood” that the force </w:t>
      </w:r>
      <w:proofErr w:type="spellStart"/>
      <w:r>
        <w:t>Scherman</w:t>
      </w:r>
      <w:proofErr w:type="spellEnd"/>
      <w:r>
        <w:t xml:space="preserve"> used against Lewis was excessive under the facts presented at trial. The judgment of the district court denying Defendant </w:t>
      </w:r>
      <w:proofErr w:type="spellStart"/>
      <w:r>
        <w:t>Scherman</w:t>
      </w:r>
      <w:proofErr w:type="spellEnd"/>
      <w:r>
        <w:t xml:space="preserve"> qualified immunity is reversed and this case is remanded for entry of judgment in his favor.</w:t>
      </w:r>
    </w:p>
    <w:p w14:paraId="65B6F5EA" w14:textId="37050C97" w:rsidR="009C1213" w:rsidRDefault="009C1213" w:rsidP="0004431D"/>
    <w:p w14:paraId="57C0DCFD" w14:textId="1CEAB17A" w:rsidR="009C1213" w:rsidRDefault="009C1213" w:rsidP="0004431D"/>
    <w:p w14:paraId="72A74772" w14:textId="166CCE1D" w:rsidR="009C1213" w:rsidRDefault="009C1213" w:rsidP="0004431D"/>
    <w:p w14:paraId="672BDF03" w14:textId="77777777" w:rsidR="009C1213" w:rsidRDefault="009C1213" w:rsidP="0004431D"/>
    <w:sectPr w:rsidR="009C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1D"/>
    <w:rsid w:val="0004431D"/>
    <w:rsid w:val="00310673"/>
    <w:rsid w:val="009C1213"/>
    <w:rsid w:val="00BD5844"/>
    <w:rsid w:val="00D52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E449"/>
  <w15:chartTrackingRefBased/>
  <w15:docId w15:val="{6FDA7A1C-A58C-4817-B8B6-3FA8B81A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796</Words>
  <Characters>3983</Characters>
  <Application>Microsoft Office Word</Application>
  <DocSecurity>0</DocSecurity>
  <Lines>398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1</cp:revision>
  <dcterms:created xsi:type="dcterms:W3CDTF">2022-09-27T14:08:00Z</dcterms:created>
  <dcterms:modified xsi:type="dcterms:W3CDTF">2022-09-27T14:34:00Z</dcterms:modified>
</cp:coreProperties>
</file>