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B40BF" w14:textId="3599DF93" w:rsidR="00EC499C" w:rsidRDefault="00F523F3">
      <w:r>
        <w:t>3</w:t>
      </w:r>
      <w:r w:rsidR="00BB575B">
        <w:t>8</w:t>
      </w:r>
      <w:r>
        <w:t xml:space="preserve"> BF 30SEP2022</w:t>
      </w:r>
    </w:p>
    <w:p w14:paraId="6BD752B1" w14:textId="3E8C48DC" w:rsidR="00F523F3" w:rsidRDefault="00F523F3"/>
    <w:p w14:paraId="1634515C" w14:textId="77777777" w:rsidR="00542F5C" w:rsidRDefault="00542F5C" w:rsidP="00542F5C">
      <w:r>
        <w:t>United States v. Mulkern</w:t>
      </w:r>
    </w:p>
    <w:p w14:paraId="5FEBD02A" w14:textId="77777777" w:rsidR="00542F5C" w:rsidRDefault="00542F5C" w:rsidP="00542F5C">
      <w:r>
        <w:t>Court: US Court of Appeals for the First Circuit</w:t>
      </w:r>
    </w:p>
    <w:p w14:paraId="3A2E8B48" w14:textId="77777777" w:rsidR="00542F5C" w:rsidRDefault="00542F5C" w:rsidP="00542F5C">
      <w:r>
        <w:t>Opinion Date: September 27, 2022</w:t>
      </w:r>
    </w:p>
    <w:p w14:paraId="26A2288B" w14:textId="77777777" w:rsidR="00542F5C" w:rsidRDefault="00542F5C" w:rsidP="00542F5C"/>
    <w:p w14:paraId="290AF629" w14:textId="77777777" w:rsidR="00542F5C" w:rsidRDefault="00542F5C" w:rsidP="00542F5C">
      <w:r>
        <w:t>The First Circuit affirmed Defendant's conviction for drug-trafficking and firearms charges, holding that the district court did not err in denying Defendant's motion to suppress or in finding Defendant eligible for a mandatory minimum sentence under the Armed Career Criminal Act (ACCA), 18 U.S.C. 924 (e).</w:t>
      </w:r>
    </w:p>
    <w:p w14:paraId="24924595" w14:textId="77777777" w:rsidR="00542F5C" w:rsidRDefault="00542F5C" w:rsidP="00542F5C"/>
    <w:p w14:paraId="26D403CE" w14:textId="1A8431EF" w:rsidR="00F523F3" w:rsidRDefault="00542F5C" w:rsidP="00542F5C">
      <w:r>
        <w:t>Reports of a parking-lot confrontation following a road-rage incident led law enforcement to stop Defendant in his vehicle the next day. The ensuing searches of Defendant's car and motor home led to the discovery of evidence supporting drug-trafficking and firearms charges. Defendant pleaded guilty. The First Circuit affirmed Defendant's conviction and sentence, holding (1) there was no error in the district court's denial of Defendant's motion to suppress; and (2) Defendant's sentence under the ACCA was lawfully imposed.</w:t>
      </w:r>
    </w:p>
    <w:p w14:paraId="6CB80BB2" w14:textId="5C7C5844" w:rsidR="00F523F3" w:rsidRDefault="00F523F3"/>
    <w:p w14:paraId="29531C9E" w14:textId="747DB329" w:rsidR="00542F5C" w:rsidRDefault="00542F5C"/>
    <w:p w14:paraId="154F1CF7" w14:textId="1716E6F5" w:rsidR="00542F5C" w:rsidRDefault="00542F5C"/>
    <w:p w14:paraId="65359B63" w14:textId="77777777" w:rsidR="00545E8C" w:rsidRDefault="00545E8C" w:rsidP="00545E8C">
      <w:r>
        <w:t xml:space="preserve">USA v. </w:t>
      </w:r>
      <w:proofErr w:type="spellStart"/>
      <w:r>
        <w:t>Malagerio</w:t>
      </w:r>
      <w:proofErr w:type="spellEnd"/>
    </w:p>
    <w:p w14:paraId="43772B71" w14:textId="77777777" w:rsidR="00545E8C" w:rsidRDefault="00545E8C" w:rsidP="00545E8C">
      <w:r>
        <w:t>Court: US Court of Appeals for the Fifth Circuit</w:t>
      </w:r>
    </w:p>
    <w:p w14:paraId="3B4E2990" w14:textId="77777777" w:rsidR="00545E8C" w:rsidRDefault="00545E8C" w:rsidP="00545E8C">
      <w:r>
        <w:t>Opinion Date: September 23, 2022</w:t>
      </w:r>
    </w:p>
    <w:p w14:paraId="409D3DCC" w14:textId="77777777" w:rsidR="00545E8C" w:rsidRDefault="00545E8C" w:rsidP="00545E8C"/>
    <w:p w14:paraId="09BC17C7" w14:textId="77777777" w:rsidR="00545E8C" w:rsidRDefault="00545E8C" w:rsidP="00545E8C">
      <w:r>
        <w:t>Appellant, a Canadian citizen not legally present in the United States, was arrested and charged with various firearms offenses following the execution of an administrative warrant at his trailer. Appellant unsuccessfully litigated a motion to suppress, claiming that agents exceeded the scope of the administrative warrant by arresting him not in a public place -- in the threshold of his trailer. The district court concluded that Appellant was not seized until after he had exited the trailer and that he was not located on any curtilage of the trailer.</w:t>
      </w:r>
    </w:p>
    <w:p w14:paraId="0FE8EB1D" w14:textId="77777777" w:rsidR="00545E8C" w:rsidRDefault="00545E8C" w:rsidP="00545E8C"/>
    <w:p w14:paraId="64A6F375" w14:textId="5D51325D" w:rsidR="00542F5C" w:rsidRDefault="00545E8C" w:rsidP="00545E8C">
      <w:r>
        <w:t xml:space="preserve">The Fifth Circuit affirmed, finding that the district court's resolution of Appellant's motion to suppress was not clearly erroneous. “[A] person standing in the doorway of a house is </w:t>
      </w:r>
      <w:proofErr w:type="spellStart"/>
      <w:r>
        <w:t>ʻin</w:t>
      </w:r>
      <w:proofErr w:type="spellEnd"/>
      <w:r>
        <w:t xml:space="preserve"> a “public” place,’ and hence subject to arrest without a warrant permitting entry of the home.” Illinois v. McArthur, 531 U.S. 326, 335 (2001). The Fifth Circuit also held that the district court did not err in finding that Appellant consented to the search of his trailer following his arrest.</w:t>
      </w:r>
    </w:p>
    <w:p w14:paraId="0F05F101" w14:textId="71FB7752" w:rsidR="00545E8C" w:rsidRDefault="00545E8C" w:rsidP="00545E8C"/>
    <w:p w14:paraId="571D7B53" w14:textId="211106C8" w:rsidR="00545E8C" w:rsidRDefault="00545E8C" w:rsidP="00545E8C"/>
    <w:p w14:paraId="253DE227" w14:textId="5219AE2F" w:rsidR="00545E8C" w:rsidRDefault="00545E8C">
      <w:r>
        <w:br w:type="page"/>
      </w:r>
    </w:p>
    <w:p w14:paraId="30490068" w14:textId="77777777" w:rsidR="00545E8C" w:rsidRDefault="00545E8C" w:rsidP="00545E8C">
      <w:r>
        <w:lastRenderedPageBreak/>
        <w:t xml:space="preserve">USA v. Igor </w:t>
      </w:r>
      <w:proofErr w:type="spellStart"/>
      <w:r>
        <w:t>Grushko</w:t>
      </w:r>
      <w:proofErr w:type="spellEnd"/>
      <w:r>
        <w:t>, et al.</w:t>
      </w:r>
    </w:p>
    <w:p w14:paraId="79A04B50" w14:textId="77777777" w:rsidR="00545E8C" w:rsidRDefault="00545E8C" w:rsidP="00545E8C">
      <w:r>
        <w:t>Court: US Court of Appeals for the Eleventh Circuit</w:t>
      </w:r>
    </w:p>
    <w:p w14:paraId="40CF50E8" w14:textId="77777777" w:rsidR="00545E8C" w:rsidRDefault="00545E8C" w:rsidP="00545E8C">
      <w:r>
        <w:t>Opinion Date: September 23, 2022</w:t>
      </w:r>
    </w:p>
    <w:p w14:paraId="6C5F982A" w14:textId="77777777" w:rsidR="00545E8C" w:rsidRDefault="00545E8C" w:rsidP="00545E8C"/>
    <w:p w14:paraId="5422A852" w14:textId="77777777" w:rsidR="00545E8C" w:rsidRDefault="00545E8C" w:rsidP="00545E8C">
      <w:r>
        <w:t xml:space="preserve">Defendants appealed their convictions and the ensuing sentences on multiple counts arising out of their conspiracy to commit access device fraud. On appeal they argued that: (1) law enforcement agents violated their Fourth Amendment rights by illegally entering their house after arresting them; (2) the district court impermissibly lowered the government’s burden of proof during </w:t>
      </w:r>
      <w:proofErr w:type="spellStart"/>
      <w:r>
        <w:t>voir</w:t>
      </w:r>
      <w:proofErr w:type="spellEnd"/>
      <w:r>
        <w:t xml:space="preserve"> dire; (3) the district court erred in applying two-level enhancements to their base offense levels for possessing device-making equipment; (4) the district court erred in applying two-level aggravating-role enhancements; (5) their total sentences were procedurally unreasonable; and, finally, (6) their sentences, overall, were substantively unreasonable.</w:t>
      </w:r>
    </w:p>
    <w:p w14:paraId="50A02363" w14:textId="77777777" w:rsidR="00545E8C" w:rsidRDefault="00545E8C" w:rsidP="00545E8C">
      <w:r>
        <w:t xml:space="preserve"> </w:t>
      </w:r>
    </w:p>
    <w:p w14:paraId="3E3C2DDF" w14:textId="42A489FA" w:rsidR="00545E8C" w:rsidRDefault="00545E8C" w:rsidP="00545E8C">
      <w:r>
        <w:t>The Eleventh Circuit affirmed. The court the record demonstrates Defendants’ deep involvement in the planning and organization of the fraudulent scheme and their vital role in the commission of the offenses, as well as their involvement in decision-making and recruitment, all of which was far more extensive than the role played by the co-conspirator. To the extent Defendants argue that they could not both receive aggravating-role enhancements since they were equally involved, a defendant eligible for an aggravating-role enhancement “does not have to be the sole leader of the conspiracy for the enhancement to apply.” The district court did not clearly err in applying the aggravating-role enhancements to the brothers’ offense levels. Further, the court wrote that the district court imposed an otherwise substantively reasonable total sentence for each defendant.</w:t>
      </w:r>
    </w:p>
    <w:p w14:paraId="3D4E2312" w14:textId="79A44EEA" w:rsidR="00280E2B" w:rsidRDefault="00280E2B" w:rsidP="00545E8C"/>
    <w:p w14:paraId="2F745DFF" w14:textId="1E46C433" w:rsidR="00280E2B" w:rsidRDefault="00280E2B" w:rsidP="00545E8C"/>
    <w:p w14:paraId="1BE193B9" w14:textId="37ECE6B7" w:rsidR="00280E2B" w:rsidRDefault="00280E2B" w:rsidP="00545E8C"/>
    <w:p w14:paraId="14C111F9" w14:textId="77777777" w:rsidR="00CD3478" w:rsidRDefault="00CD3478" w:rsidP="00CD3478">
      <w:r>
        <w:t>Colorado v. Deaner</w:t>
      </w:r>
    </w:p>
    <w:p w14:paraId="6D4A2E7C" w14:textId="77777777" w:rsidR="00CD3478" w:rsidRDefault="00CD3478" w:rsidP="00CD3478">
      <w:r>
        <w:t>Court: Colorado Supreme Court</w:t>
      </w:r>
    </w:p>
    <w:p w14:paraId="1F0BE05E" w14:textId="77777777" w:rsidR="00CD3478" w:rsidRDefault="00CD3478" w:rsidP="00CD3478">
      <w:r>
        <w:t>Opinion Date: September 26, 2022</w:t>
      </w:r>
    </w:p>
    <w:p w14:paraId="011D010F" w14:textId="77777777" w:rsidR="00CD3478" w:rsidRDefault="00CD3478" w:rsidP="00CD3478"/>
    <w:p w14:paraId="165BD166" w14:textId="50BE4BBA" w:rsidR="00280E2B" w:rsidRDefault="00CD3478" w:rsidP="00CD3478">
      <w:r>
        <w:t>Eduardo Barrera was driving a Jeep SUV eastbound on I-70 with Isaiah Deaner in the passenger’s seat. Trooper Bollen, an officer patrolling the highway, saw the SUV pass by and noted that it was an apparent rental vehicle with Arizona plates. Trooper Bollen testified that he was suspicious because I-70 is a major drug corridor where traffickers frequently use rental vehicles to smuggle contraband, bulk narcotics, people, weapons, and cash. He further testified that he specifically noticed the Arizona plates because Arizona borders Mexico, a main source of bulk narcotics in this part of the country. In this interlocutory appeal of a suppression order, the Colorado Supreme Court considered whether a police officer had reasonable suspicion to conduct a traffic stop. Under the totality of the circumstances here, the Court concluded the officer lacked such reasonable suspicion. The Court therefore affirmed the trial court’s order suppressing the evidence obtained from the search, and remanded the case for further proceedings.</w:t>
      </w:r>
    </w:p>
    <w:p w14:paraId="4907EBB6" w14:textId="2F6C1004" w:rsidR="00F523F3" w:rsidRDefault="00F523F3"/>
    <w:p w14:paraId="5FAF288B" w14:textId="5DB33416" w:rsidR="00CD3478" w:rsidRDefault="00CD3478"/>
    <w:p w14:paraId="3EE216CB" w14:textId="02914BAE" w:rsidR="00CD3478" w:rsidRDefault="00CD3478">
      <w:r>
        <w:br w:type="page"/>
      </w:r>
    </w:p>
    <w:p w14:paraId="6A6359C5" w14:textId="77777777" w:rsidR="009202CC" w:rsidRDefault="009202CC" w:rsidP="009202CC">
      <w:r>
        <w:lastRenderedPageBreak/>
        <w:t>State v. Barclift</w:t>
      </w:r>
    </w:p>
    <w:p w14:paraId="0DD1CE9E" w14:textId="77777777" w:rsidR="009202CC" w:rsidRDefault="009202CC" w:rsidP="009202CC">
      <w:r>
        <w:t>Court: Maine Supreme Judicial Court</w:t>
      </w:r>
    </w:p>
    <w:p w14:paraId="6BA88F92" w14:textId="77777777" w:rsidR="009202CC" w:rsidRDefault="009202CC" w:rsidP="009202CC">
      <w:r>
        <w:t>Opinion Date: September 27, 2022</w:t>
      </w:r>
    </w:p>
    <w:p w14:paraId="3C98D4FE" w14:textId="77777777" w:rsidR="009202CC" w:rsidRDefault="009202CC" w:rsidP="009202CC"/>
    <w:p w14:paraId="0D796ED7" w14:textId="77777777" w:rsidR="009202CC" w:rsidRDefault="009202CC" w:rsidP="009202CC">
      <w:r>
        <w:t>The Supreme Court vacated the judgment of the trial court convicting Defendant on two charges of aggravated furnishing of cocaine, which were merged for sentencing, holding that the trial court erred when it denied Defendant's motion to suppress, and the error was not harmless.</w:t>
      </w:r>
    </w:p>
    <w:p w14:paraId="069DE6C1" w14:textId="77777777" w:rsidR="009202CC" w:rsidRDefault="009202CC" w:rsidP="009202CC"/>
    <w:p w14:paraId="1B111533" w14:textId="077B3652" w:rsidR="00CD3478" w:rsidRDefault="009202CC" w:rsidP="009202CC">
      <w:r>
        <w:t xml:space="preserve">At issue was the denial of Defendant's motion to suppress evidence obtained when police officers stopped him after receiving an anonymous tip and searched his belongings outside a bus station. The trial court concluded that the officers had an objectively reasonable, articulable suspicion that Defendant had been engaged in criminal activity when they </w:t>
      </w:r>
      <w:proofErr w:type="gramStart"/>
      <w:r>
        <w:t>stopped</w:t>
      </w:r>
      <w:proofErr w:type="gramEnd"/>
      <w:r>
        <w:t xml:space="preserve"> they stopped him. The Supreme Court vacated the judgment below, holding that the evidence regarding the anonymous tip and the police's efforts to confirm its reliable failed to establish an objectively reasonable, articulable suspicion sufficient to justify the stop.</w:t>
      </w:r>
    </w:p>
    <w:p w14:paraId="1CDFA9A7" w14:textId="4B7C388B" w:rsidR="009202CC" w:rsidRDefault="009202CC" w:rsidP="009202CC"/>
    <w:p w14:paraId="77921445" w14:textId="3A208ADC" w:rsidR="009202CC" w:rsidRDefault="009202CC" w:rsidP="009202CC"/>
    <w:p w14:paraId="0D7BF410" w14:textId="674ED0FE" w:rsidR="009202CC" w:rsidRDefault="009202CC" w:rsidP="009202CC"/>
    <w:p w14:paraId="5A952928" w14:textId="77777777" w:rsidR="0042279D" w:rsidRDefault="0042279D" w:rsidP="0042279D">
      <w:r>
        <w:t>State v. Mefford</w:t>
      </w:r>
    </w:p>
    <w:p w14:paraId="16E38375" w14:textId="77777777" w:rsidR="0042279D" w:rsidRDefault="0042279D" w:rsidP="0042279D">
      <w:r>
        <w:t>Court: Montana Supreme Court</w:t>
      </w:r>
    </w:p>
    <w:p w14:paraId="6AEF9487" w14:textId="77777777" w:rsidR="0042279D" w:rsidRDefault="0042279D" w:rsidP="0042279D">
      <w:r>
        <w:t>Opinion Date: September 27, 2022</w:t>
      </w:r>
    </w:p>
    <w:p w14:paraId="58B98689" w14:textId="77777777" w:rsidR="0042279D" w:rsidRDefault="0042279D" w:rsidP="0042279D"/>
    <w:p w14:paraId="606B153A" w14:textId="77777777" w:rsidR="0042279D" w:rsidRDefault="0042279D" w:rsidP="0042279D">
      <w:r>
        <w:t>The Supreme Court reversed Defendant's conviction of sexual abuse of children, holding that the trial court erred by denying Defendant's motion to suppress, and the error was not harmless.</w:t>
      </w:r>
    </w:p>
    <w:p w14:paraId="071A3BA6" w14:textId="77777777" w:rsidR="0042279D" w:rsidRDefault="0042279D" w:rsidP="0042279D"/>
    <w:p w14:paraId="55B48F8A" w14:textId="0165E8DC" w:rsidR="009202CC" w:rsidRDefault="0042279D" w:rsidP="0042279D">
      <w:r>
        <w:t>On appeal, Defendant challenged the denial of his motion to suppress the evidence discovered by his parole officer when the officer conducted a warrantless search of Defendant's phone. Defendant argued that the search was unreasonable because it exceeded the scope of his consent and because his parole officer lacked a valid exception to the warrant requirement. The Supreme Court agreed and reversed Defendant's conviction, holding that the probation officer's warrantless search of Defendant's digital photo gallery was not a valid probation search under the Montana Constitution, and the contraband discovered as a consequence of the unlawful search should have been suppressed under the exclusionary rule.</w:t>
      </w:r>
    </w:p>
    <w:p w14:paraId="3DA2E9BB" w14:textId="2DED926A" w:rsidR="0042279D" w:rsidRDefault="0042279D" w:rsidP="0042279D"/>
    <w:p w14:paraId="0E16A588" w14:textId="15D90EA7" w:rsidR="0042279D" w:rsidRDefault="0042279D" w:rsidP="0042279D"/>
    <w:p w14:paraId="4313D1A4" w14:textId="6A5E6A86" w:rsidR="0042279D" w:rsidRDefault="0042279D">
      <w:r>
        <w:br w:type="page"/>
      </w:r>
    </w:p>
    <w:p w14:paraId="25ED8F1C" w14:textId="77777777" w:rsidR="0042279D" w:rsidRDefault="0042279D" w:rsidP="0042279D">
      <w:r>
        <w:lastRenderedPageBreak/>
        <w:t>State v. McCall</w:t>
      </w:r>
    </w:p>
    <w:p w14:paraId="4DEEE382" w14:textId="77777777" w:rsidR="0042279D" w:rsidRDefault="0042279D" w:rsidP="0042279D">
      <w:r>
        <w:t>Court: Supreme Court of Nevada</w:t>
      </w:r>
    </w:p>
    <w:p w14:paraId="38D68002" w14:textId="77777777" w:rsidR="0042279D" w:rsidRDefault="0042279D" w:rsidP="0042279D">
      <w:r>
        <w:t>Opinion Date: September 22, 2022</w:t>
      </w:r>
    </w:p>
    <w:p w14:paraId="17F9982F" w14:textId="77777777" w:rsidR="0042279D" w:rsidRDefault="0042279D" w:rsidP="0042279D"/>
    <w:p w14:paraId="20A97749" w14:textId="77777777" w:rsidR="0042279D" w:rsidRDefault="0042279D" w:rsidP="0042279D">
      <w:r>
        <w:t>The Supreme Court affirmed in part and vacated in part the order of the district court granting Defendant's motion to suppress evidence found as a result of and during a protective sweep, holding that a protective sweep does not require a prior arrest.</w:t>
      </w:r>
    </w:p>
    <w:p w14:paraId="2051DE9F" w14:textId="77777777" w:rsidR="0042279D" w:rsidRDefault="0042279D" w:rsidP="0042279D"/>
    <w:p w14:paraId="432990BD" w14:textId="5B9FD4A2" w:rsidR="0042279D" w:rsidRDefault="0042279D" w:rsidP="0042279D">
      <w:r>
        <w:t>In granting Defendant's motion to dismiss, the district court determined that the officers did not have an appropriate basis for the protective sweep and that the sweep was per se unconstitutional because it was not preceded by an arrest. The district court concluded that the search was not a lawful protective sweep because it was not based on articulable facts supporting a reasonable belief that the premises harbored a dangerous individual. The Supreme Court affirmed in part and vacated in part, holding that because the district court did not indicate the specific evidence that was improperly seized as a result of the protective sweep or as its fruit, remand was required for clarification of the evidence that fell within the scope of the suppression order and which items were properly seized by law enforcement.</w:t>
      </w:r>
    </w:p>
    <w:p w14:paraId="1DAD3D92" w14:textId="1A1FC10A" w:rsidR="0042279D" w:rsidRDefault="0042279D" w:rsidP="0042279D"/>
    <w:p w14:paraId="4F3D5C8C" w14:textId="00143E61" w:rsidR="0042279D" w:rsidRDefault="0042279D" w:rsidP="0042279D"/>
    <w:p w14:paraId="23A9C8B6" w14:textId="4385ADCF" w:rsidR="0042279D" w:rsidRDefault="0042279D" w:rsidP="0042279D"/>
    <w:p w14:paraId="7A69AE72" w14:textId="435639DC" w:rsidR="0042279D" w:rsidRDefault="0042279D" w:rsidP="0042279D"/>
    <w:p w14:paraId="60F43B61" w14:textId="77777777" w:rsidR="0042279D" w:rsidRDefault="0042279D" w:rsidP="0042279D">
      <w:r>
        <w:t>South Carolina v. Frasier</w:t>
      </w:r>
    </w:p>
    <w:p w14:paraId="7B22829F" w14:textId="77777777" w:rsidR="0042279D" w:rsidRDefault="0042279D" w:rsidP="0042279D">
      <w:r>
        <w:t>Court: South Carolina Supreme Court</w:t>
      </w:r>
    </w:p>
    <w:p w14:paraId="263D8DB2" w14:textId="77777777" w:rsidR="0042279D" w:rsidRDefault="0042279D" w:rsidP="0042279D">
      <w:r>
        <w:t>Opinion Date: September 28, 2022</w:t>
      </w:r>
    </w:p>
    <w:p w14:paraId="2271A355" w14:textId="77777777" w:rsidR="0042279D" w:rsidRDefault="0042279D" w:rsidP="0042279D"/>
    <w:p w14:paraId="5DF67CDE" w14:textId="7B5EA1F8" w:rsidR="0042279D" w:rsidRDefault="0042279D" w:rsidP="0042279D">
      <w:r>
        <w:t xml:space="preserve">Petitioner Michael Frasier was convicted of trafficking cocaine in excess of 100 grams after police discovered cocaine during a traffic stop for an inoperable brake light. The questions this appeal presented for the </w:t>
      </w:r>
      <w:proofErr w:type="spellStart"/>
      <w:r>
        <w:t>the</w:t>
      </w:r>
      <w:proofErr w:type="spellEnd"/>
      <w:r>
        <w:t xml:space="preserve"> South Carolina Supreme Court's review centered on whether police had reasonable suspicion to prolong the traffic encounter and whether Frasier consented to the search. The trial court concluded the officer had reasonable suspicion and Frasier consented, and the court of appeals affirmed. In deciding these two issues, the Supreme Court clarified the scope of its standard of review in the Fourth Amendment context. Ultimately, the Court reversed the court of appeals because law enforcement lacked reasonable suspicion to prolong the traffic stop, and Frasier did not consent to the search.</w:t>
      </w:r>
    </w:p>
    <w:p w14:paraId="78788E44" w14:textId="43F6CB8D" w:rsidR="0042279D" w:rsidRDefault="0042279D" w:rsidP="0042279D"/>
    <w:p w14:paraId="6DEBBC02" w14:textId="07988620" w:rsidR="0042279D" w:rsidRDefault="0042279D" w:rsidP="0042279D"/>
    <w:p w14:paraId="015E3499" w14:textId="16148330" w:rsidR="0042279D" w:rsidRDefault="0042279D" w:rsidP="0042279D"/>
    <w:p w14:paraId="2BF9855B" w14:textId="1E7DCCE3" w:rsidR="0042279D" w:rsidRDefault="0042279D" w:rsidP="0042279D"/>
    <w:p w14:paraId="5B29F3F9" w14:textId="73816EEF" w:rsidR="0042279D" w:rsidRDefault="0042279D">
      <w:r>
        <w:br w:type="page"/>
      </w:r>
    </w:p>
    <w:p w14:paraId="61373914" w14:textId="77777777" w:rsidR="0042279D" w:rsidRDefault="0042279D" w:rsidP="0042279D"/>
    <w:p w14:paraId="1E95A3D6" w14:textId="77777777" w:rsidR="0042279D" w:rsidRDefault="0042279D" w:rsidP="0042279D">
      <w:r>
        <w:t>Charron v. County of York</w:t>
      </w:r>
    </w:p>
    <w:p w14:paraId="3C14035E" w14:textId="77777777" w:rsidR="0042279D" w:rsidRDefault="0042279D" w:rsidP="0042279D">
      <w:r>
        <w:t>Court: US Court of Appeals for the First Circuit</w:t>
      </w:r>
    </w:p>
    <w:p w14:paraId="74B8D5E0" w14:textId="77777777" w:rsidR="0042279D" w:rsidRDefault="0042279D" w:rsidP="0042279D">
      <w:r>
        <w:t>Opinion Date: September 27, 2022</w:t>
      </w:r>
    </w:p>
    <w:p w14:paraId="71F1E5B0" w14:textId="77777777" w:rsidR="0042279D" w:rsidRDefault="0042279D" w:rsidP="0042279D"/>
    <w:p w14:paraId="624E6BAF" w14:textId="77777777" w:rsidR="0042279D" w:rsidRDefault="0042279D" w:rsidP="0042279D">
      <w:r>
        <w:t>The First Circuit affirmed the judgment of the district court granting summary judgment in favor of the County of York and various County officials in this case alleging violation of Plaintiff's civil right, false arrest, false imprisonment, malicious prosecution, and defamation per se, holding that there was no error.</w:t>
      </w:r>
    </w:p>
    <w:p w14:paraId="7585F868" w14:textId="77777777" w:rsidR="0042279D" w:rsidRDefault="0042279D" w:rsidP="0042279D"/>
    <w:p w14:paraId="4789B651" w14:textId="650F3B80" w:rsidR="0042279D" w:rsidRDefault="0042279D" w:rsidP="0042279D">
      <w:r>
        <w:t>Specifically, the First Circuit held (1) no reasonable jury could find facts that would lead to a determination that the officers lacked probable cause to arrest Plaintiff, and Plaintiff likewise developed no argument that his false imprisonment claims could survive a finding that probable cause existed to arrest him; (2) Plaintiff failed to raise a triable issue as to his federal and state malicious prosecution claims; (3) none of Plaintiff's constitutional claims against the officers could survive summary judgment; and (4) the district court properly rejected Plaintiff's defamation claims.</w:t>
      </w:r>
    </w:p>
    <w:p w14:paraId="146A97A3" w14:textId="5847FE89" w:rsidR="0042279D" w:rsidRDefault="0042279D" w:rsidP="0042279D"/>
    <w:p w14:paraId="5CFCC20F" w14:textId="67AD8FB1" w:rsidR="0042279D" w:rsidRDefault="0042279D" w:rsidP="0042279D"/>
    <w:p w14:paraId="086E55C4" w14:textId="0BDCF93A" w:rsidR="0042279D" w:rsidRDefault="0042279D" w:rsidP="0042279D"/>
    <w:p w14:paraId="3751E250" w14:textId="5B63F266" w:rsidR="0042279D" w:rsidRDefault="0042279D" w:rsidP="0042279D"/>
    <w:p w14:paraId="6E020454" w14:textId="77777777" w:rsidR="0053499E" w:rsidRDefault="0053499E" w:rsidP="0053499E">
      <w:r>
        <w:t>McKinney v. City of Middletown</w:t>
      </w:r>
    </w:p>
    <w:p w14:paraId="1818C867" w14:textId="77777777" w:rsidR="0053499E" w:rsidRDefault="0053499E" w:rsidP="0053499E">
      <w:r>
        <w:t>Court: US Court of Appeals for the Second Circuit</w:t>
      </w:r>
    </w:p>
    <w:p w14:paraId="6E473006" w14:textId="77777777" w:rsidR="0053499E" w:rsidRDefault="0053499E" w:rsidP="0053499E">
      <w:r>
        <w:t>Opinion Date: September 26, 2022</w:t>
      </w:r>
    </w:p>
    <w:p w14:paraId="3C0A54F5" w14:textId="77777777" w:rsidR="0053499E" w:rsidRDefault="0053499E" w:rsidP="0053499E"/>
    <w:p w14:paraId="1FEFC24B" w14:textId="77777777" w:rsidR="0053499E" w:rsidRDefault="0053499E" w:rsidP="0053499E">
      <w:r>
        <w:t>Plaintiff appeals the district court’s judgment granting Defendants’ motion for summary judgment on the ground of qualified immunity. Plaintiff argued that Defendant police officers violated clearly established law by purportedly using a police canine for a purpose for which it was not trained, failing to give Plaintiff a warning before releasing the canine, and allowing the canine to continue biting Plaintiff after he ceased actively resisting, subjecting Plaintiff to a dog bite that may have lasted for two minutes, and otherwise improperly escalating the use of force. Plaintiff further argued that the district court erred by failing to construe disputed facts and draw reasonable inferences in his favor.</w:t>
      </w:r>
    </w:p>
    <w:p w14:paraId="4BFD755C" w14:textId="77777777" w:rsidR="0053499E" w:rsidRDefault="0053499E" w:rsidP="0053499E">
      <w:r>
        <w:t xml:space="preserve"> </w:t>
      </w:r>
    </w:p>
    <w:p w14:paraId="24571D01" w14:textId="7FADA999" w:rsidR="0042279D" w:rsidRDefault="0053499E" w:rsidP="0053499E">
      <w:r>
        <w:t>The Second Circuit affirmed. The court held that Plaintiff has not shown that Defendant officers violated clearly established law of which a reasonable person would have known and conclude that the defendant officers are entitled to qualified immunity. The court also held that the district court did not commit reversible error in evaluating Defendants’ summary judgment motion.</w:t>
      </w:r>
    </w:p>
    <w:p w14:paraId="44505602" w14:textId="59005547" w:rsidR="0053499E" w:rsidRDefault="0053499E" w:rsidP="0053499E"/>
    <w:p w14:paraId="7CD47ABA" w14:textId="7E752E06" w:rsidR="0053499E" w:rsidRDefault="0053499E" w:rsidP="0053499E"/>
    <w:p w14:paraId="70739124" w14:textId="1C9400C0" w:rsidR="0053499E" w:rsidRDefault="0053499E" w:rsidP="0053499E"/>
    <w:p w14:paraId="74ED842A" w14:textId="56F424DC" w:rsidR="0053499E" w:rsidRDefault="0053499E">
      <w:r>
        <w:br w:type="page"/>
      </w:r>
    </w:p>
    <w:p w14:paraId="6F36F172" w14:textId="77777777" w:rsidR="0053499E" w:rsidRDefault="0053499E" w:rsidP="0053499E"/>
    <w:sectPr w:rsidR="00534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wtDA0sLAwMLA0trBQ0lEKTi0uzszPAykwqgUASeqXSSwAAAA="/>
  </w:docVars>
  <w:rsids>
    <w:rsidRoot w:val="00F523F3"/>
    <w:rsid w:val="001B28BD"/>
    <w:rsid w:val="00280E2B"/>
    <w:rsid w:val="002A3B05"/>
    <w:rsid w:val="0042279D"/>
    <w:rsid w:val="0053499E"/>
    <w:rsid w:val="00542F5C"/>
    <w:rsid w:val="00545E8C"/>
    <w:rsid w:val="009202CC"/>
    <w:rsid w:val="00BB575B"/>
    <w:rsid w:val="00CD3478"/>
    <w:rsid w:val="00E31F25"/>
    <w:rsid w:val="00EC499C"/>
    <w:rsid w:val="00F52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29AA"/>
  <w15:chartTrackingRefBased/>
  <w15:docId w15:val="{A5900E70-BF67-4221-B54C-73E1DC33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1683</Words>
  <Characters>9598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2022-09-30T13:28:00Z</dcterms:created>
  <dcterms:modified xsi:type="dcterms:W3CDTF">2022-10-02T12:36:00Z</dcterms:modified>
</cp:coreProperties>
</file>