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6F6B0" w14:textId="000FB510" w:rsidR="00BD5844" w:rsidRDefault="00DE047C">
      <w:r>
        <w:t>2DEC2022</w:t>
      </w:r>
    </w:p>
    <w:p w14:paraId="75A1E453" w14:textId="5EC1493A" w:rsidR="00DE047C" w:rsidRDefault="00DE047C"/>
    <w:p w14:paraId="7E1B53BD" w14:textId="77777777" w:rsidR="00DE047C" w:rsidRDefault="00DE047C" w:rsidP="00DE047C">
      <w:r>
        <w:t>United States v. Alexander</w:t>
      </w:r>
    </w:p>
    <w:p w14:paraId="36E452CC" w14:textId="77777777" w:rsidR="00DE047C" w:rsidRDefault="00DE047C" w:rsidP="00DE047C">
      <w:r>
        <w:t>Court: US Court of Appeals for the Third Circuit</w:t>
      </w:r>
    </w:p>
    <w:p w14:paraId="2E5D2B8F" w14:textId="77777777" w:rsidR="00DE047C" w:rsidRDefault="00DE047C" w:rsidP="00DE047C">
      <w:r>
        <w:t>Opinion Date: November 30, 2022</w:t>
      </w:r>
    </w:p>
    <w:p w14:paraId="56723FEE" w14:textId="77777777" w:rsidR="00DE047C" w:rsidRDefault="00DE047C" w:rsidP="00DE047C"/>
    <w:p w14:paraId="780B70AA" w14:textId="77777777" w:rsidR="00DE047C" w:rsidRDefault="00DE047C" w:rsidP="00DE047C">
      <w:r>
        <w:t>Investigating drug trafficking based on the report of a confidential informant, the police entered the homes of both Alexander and his girlfriend, without search warrants. Officers entered Alexander’s home and secured the premises, then waited to conduct a search until a warrant was issued. At Alexander’s girlfriend’s home, they secured the premises and were applying for a warrant, which was all but certain to issue, when they received what they understood as consent to a search. Alexander was charged with possession with intent to distribute 28 grams or more of cocaine base, 21 U.S.C. 841(a)(1), (b)(1)(B); possession with intent to distribute cocaine; possession of a firearm in furtherance of a drug trafficking crime, 18 U.S.C. 924(c)(1)(A)(</w:t>
      </w:r>
      <w:proofErr w:type="spellStart"/>
      <w:r>
        <w:t>i</w:t>
      </w:r>
      <w:proofErr w:type="spellEnd"/>
      <w:r>
        <w:t>); and possession of a firearm by a prohibited person, 18 U.S.C. 922(g)(1), 924(a)(2).</w:t>
      </w:r>
    </w:p>
    <w:p w14:paraId="69EE167A" w14:textId="77777777" w:rsidR="00DE047C" w:rsidRDefault="00DE047C" w:rsidP="00DE047C"/>
    <w:p w14:paraId="38230E1D" w14:textId="73D77151" w:rsidR="00DE047C" w:rsidRDefault="00DE047C" w:rsidP="00DE047C">
      <w:r>
        <w:t>The Third Circuit affirmed the denial of Alexander’s motion to suppress, citing the inevitable discovery exception to the exclusionary rule. There was probable cause to believe Alexander had cocaine and drug-dealing paraphernalia in both houses. Officers had reason to believe that Alexander had been tipped off so that evidence of drug dealing would be imminently destroyed. Exigent circumstances justified the officers entering without a warrant; the search of Alexander’s residence was valid because a warrant was properly issued.</w:t>
      </w:r>
    </w:p>
    <w:p w14:paraId="2B2332BA" w14:textId="005DDE9E" w:rsidR="00DE047C" w:rsidRDefault="00DE047C" w:rsidP="00DE047C"/>
    <w:p w14:paraId="2C320D18" w14:textId="172D2651" w:rsidR="00DE047C" w:rsidRDefault="00DE047C" w:rsidP="00DE047C"/>
    <w:p w14:paraId="3A23B610" w14:textId="070C45FA" w:rsidR="00DE047C" w:rsidRDefault="00DE047C" w:rsidP="00DE047C"/>
    <w:p w14:paraId="6111BA00" w14:textId="77777777" w:rsidR="00DE047C" w:rsidRDefault="00DE047C" w:rsidP="00DE047C">
      <w:r>
        <w:t>US v. Teresa Miller</w:t>
      </w:r>
    </w:p>
    <w:p w14:paraId="6AB823DC" w14:textId="77777777" w:rsidR="00DE047C" w:rsidRDefault="00DE047C" w:rsidP="00DE047C">
      <w:r>
        <w:t>Court: US Court of Appeals for the Fourth Circuit</w:t>
      </w:r>
    </w:p>
    <w:p w14:paraId="2875E598" w14:textId="77777777" w:rsidR="00DE047C" w:rsidRDefault="00DE047C" w:rsidP="00DE047C">
      <w:r>
        <w:t>Opinion Date: November 29, 2022</w:t>
      </w:r>
    </w:p>
    <w:p w14:paraId="7D1B6FFE" w14:textId="77777777" w:rsidR="00DE047C" w:rsidRDefault="00DE047C" w:rsidP="00DE047C"/>
    <w:p w14:paraId="20A46580" w14:textId="77777777" w:rsidR="00DE047C" w:rsidRDefault="00DE047C" w:rsidP="00DE047C">
      <w:r>
        <w:t>Defendant was indicted on one count of unlawfully possessing a firearm. The firearms at issue were uncovered during a traffic stop. Defendant was traveling in the backseat of a vehicle when the vehicle was stopped by the officer for having an inoperable taillight. After printing a warning citation for the driver, the officer used his canine to sniff around the vehicle and then conducted a full search when the dog alerted, uncovering two firearms in Defendant’s backpack. The district court denied Defendant’s motion to suppress evidence of the firearms, concluding that the officer had reasonable suspicion to extend the stop and conduct the search.</w:t>
      </w:r>
    </w:p>
    <w:p w14:paraId="5DD6ADA6" w14:textId="77777777" w:rsidR="00DE047C" w:rsidRDefault="00DE047C" w:rsidP="00DE047C">
      <w:r>
        <w:t xml:space="preserve"> </w:t>
      </w:r>
    </w:p>
    <w:p w14:paraId="0FD0A475" w14:textId="77777777" w:rsidR="00DE047C" w:rsidRDefault="00DE047C" w:rsidP="00DE047C">
      <w:r>
        <w:t>On appeal, Defendant argued that the district court erred by (1) denying her motion to transfer the proceedings to another district pursuant to Federal Rule of Criminal Procedure 21(a) and (2) finding that the officer had reasonable suspicion to extend the traffic stop.</w:t>
      </w:r>
    </w:p>
    <w:p w14:paraId="5241C63D" w14:textId="77777777" w:rsidR="00DE047C" w:rsidRDefault="00DE047C" w:rsidP="00DE047C">
      <w:r>
        <w:t xml:space="preserve"> </w:t>
      </w:r>
    </w:p>
    <w:p w14:paraId="7CE54A34" w14:textId="1590622A" w:rsidR="00DE047C" w:rsidRDefault="00DE047C" w:rsidP="00DE047C">
      <w:r>
        <w:t>The Fourth Circuit reversed the district court’s order denying Defendant’s motion to suppress, vacated Defendant’s conviction and sentence, and remanded to the district court. The court held that (1) Defendant’s motion to transfer was appropriately denied and (2) the officer lacked a reasonable, articulable factual basis for extending the traffic stop to conduct the dog sniff.</w:t>
      </w:r>
    </w:p>
    <w:p w14:paraId="5F12A924" w14:textId="69EFB9A5" w:rsidR="00DE047C" w:rsidRDefault="00DE047C" w:rsidP="00DE047C"/>
    <w:p w14:paraId="2CB1DA8A" w14:textId="3E19B3AE" w:rsidR="00DE047C" w:rsidRDefault="00DE047C" w:rsidP="00DE047C"/>
    <w:p w14:paraId="64C34F9C" w14:textId="77777777" w:rsidR="00DE047C" w:rsidRDefault="00DE047C" w:rsidP="00DE047C"/>
    <w:p w14:paraId="0ACB3649" w14:textId="64C49635" w:rsidR="00DE047C" w:rsidRDefault="00DE047C" w:rsidP="00DE047C">
      <w:r>
        <w:lastRenderedPageBreak/>
        <w:t>United States v. Colbert</w:t>
      </w:r>
    </w:p>
    <w:p w14:paraId="3F07C994" w14:textId="77777777" w:rsidR="00DE047C" w:rsidRDefault="00DE047C" w:rsidP="00DE047C">
      <w:r>
        <w:t>Court: US Court of Appeals for the Seventh Circuit</w:t>
      </w:r>
    </w:p>
    <w:p w14:paraId="6789B22A" w14:textId="77777777" w:rsidR="00DE047C" w:rsidRDefault="00DE047C" w:rsidP="00DE047C">
      <w:r>
        <w:t>Opinion Date: November 29, 2022</w:t>
      </w:r>
    </w:p>
    <w:p w14:paraId="01CAF03A" w14:textId="77777777" w:rsidR="00DE047C" w:rsidRDefault="00DE047C" w:rsidP="00DE047C"/>
    <w:p w14:paraId="616E9EBC" w14:textId="77777777" w:rsidR="00DE047C" w:rsidRDefault="00DE047C" w:rsidP="00DE047C">
      <w:r>
        <w:t>During a traffic stop, a detective and a police officer worked in tandem to search Colbert’s vehicle and frisk him, uncovering on his person a brick-shaped package later confirmed to contain a controlled substance. Colbert moved to suppress this evidence, arguing that the frisk violated his constitutional rights. The district court denied the motion. Colbert entered a conditional guilty plea to possession with intent to distribute 40 grams or more of a mixture containing a detectable amount of fentanyl, 21 U.S.C. 841(a).</w:t>
      </w:r>
    </w:p>
    <w:p w14:paraId="6BCC7EF1" w14:textId="77777777" w:rsidR="00DE047C" w:rsidRDefault="00DE047C" w:rsidP="00DE047C"/>
    <w:p w14:paraId="7B0EE1FD" w14:textId="33D20424" w:rsidR="00DE047C" w:rsidRDefault="00DE047C" w:rsidP="00DE047C">
      <w:r>
        <w:t>The Seventh Circuit affirmed. The officers had reasonable suspicion to frisk him based on two officers observing the smell of marijuana coming from the vehicle, Colbert’s erratic driving, evasive and nervous behavior, a bulge in his pocket, and unwillingness to follow directions. Colbert had read and signed a form, giving the officer permission to search his vehicle.</w:t>
      </w:r>
    </w:p>
    <w:p w14:paraId="1AF5A535" w14:textId="5CCFAAB5" w:rsidR="00DE047C" w:rsidRDefault="00DE047C" w:rsidP="00DE047C"/>
    <w:p w14:paraId="25D4D465" w14:textId="70E4FD15" w:rsidR="00DE047C" w:rsidRDefault="00DE047C" w:rsidP="00DE047C"/>
    <w:p w14:paraId="1BCDF908" w14:textId="47D758AF" w:rsidR="00DE047C" w:rsidRDefault="00DE047C" w:rsidP="00DE047C"/>
    <w:p w14:paraId="1F9C1A67" w14:textId="77777777" w:rsidR="005573C5" w:rsidRDefault="005573C5" w:rsidP="005573C5"/>
    <w:p w14:paraId="42ADA4C7" w14:textId="77777777" w:rsidR="005573C5" w:rsidRDefault="005573C5" w:rsidP="005573C5">
      <w:proofErr w:type="spellStart"/>
      <w:r>
        <w:t>Punsky</w:t>
      </w:r>
      <w:proofErr w:type="spellEnd"/>
      <w:r>
        <w:t xml:space="preserve"> v. City of Portland</w:t>
      </w:r>
    </w:p>
    <w:p w14:paraId="3936367F" w14:textId="77777777" w:rsidR="005573C5" w:rsidRDefault="005573C5" w:rsidP="005573C5">
      <w:r>
        <w:t>Court: US Court of Appeals for the First Circuit</w:t>
      </w:r>
    </w:p>
    <w:p w14:paraId="7BEBA34C" w14:textId="77777777" w:rsidR="005573C5" w:rsidRDefault="005573C5" w:rsidP="005573C5">
      <w:r>
        <w:t>Opinion Date: November 29, 2022</w:t>
      </w:r>
    </w:p>
    <w:p w14:paraId="19E48CA7" w14:textId="77777777" w:rsidR="005573C5" w:rsidRDefault="005573C5" w:rsidP="005573C5"/>
    <w:p w14:paraId="375F24C5" w14:textId="77777777" w:rsidR="005573C5" w:rsidRDefault="005573C5" w:rsidP="005573C5">
      <w:r>
        <w:t xml:space="preserve">The First Circuit affirmed the order of the district court granting summary judgment in favor of Defendants </w:t>
      </w:r>
      <w:proofErr w:type="gramStart"/>
      <w:r>
        <w:t>on the basis of</w:t>
      </w:r>
      <w:proofErr w:type="gramEnd"/>
      <w:r>
        <w:t xml:space="preserve"> qualified immunity and dismissing Plaintiff's complaint bringing various constitutional claims under 42 U.S.C. 1983 alleging Fourth and Fourteenth Amendment violations and state law tort claims under the Maine Civil Rights Act (MCRA), Me. Stat. tit. 5, 4682, holding that there was no error.</w:t>
      </w:r>
    </w:p>
    <w:p w14:paraId="58126F95" w14:textId="77777777" w:rsidR="005573C5" w:rsidRDefault="005573C5" w:rsidP="005573C5"/>
    <w:p w14:paraId="2B7214EE" w14:textId="4615D91B" w:rsidR="00DE047C" w:rsidRDefault="005573C5" w:rsidP="005573C5">
      <w:r>
        <w:t>Plaintiff brought this action against the City of Portland and six city police officers alleging that the officers used excessive force and otherwise violated his constitutional rights when they were investigating a domestic violence incident in which he was involved and left him standing outside in his socks in freezing temperatures for several minutes. The district court granted summary judgment in favor of Defendants on the grounds of qualified immunity. The First Circuit affirmed, holding (1) Defendant was entitled to qualified immunity under the circumstances of this case; and (2) the district court properly concluded that Plaintiff's tort claims had been waived and granted summary judgment in Defendants' favor.</w:t>
      </w:r>
    </w:p>
    <w:p w14:paraId="4F36C24A" w14:textId="02C876CA" w:rsidR="005573C5" w:rsidRDefault="005573C5" w:rsidP="005573C5"/>
    <w:p w14:paraId="5F81D80E" w14:textId="134A8588" w:rsidR="005573C5" w:rsidRDefault="005573C5" w:rsidP="005573C5"/>
    <w:p w14:paraId="2CF160DD" w14:textId="431DC970" w:rsidR="005573C5" w:rsidRDefault="005573C5" w:rsidP="005573C5"/>
    <w:p w14:paraId="048A920E" w14:textId="77777777" w:rsidR="005573C5" w:rsidRDefault="005573C5">
      <w:r>
        <w:br w:type="page"/>
      </w:r>
    </w:p>
    <w:p w14:paraId="7B065D96" w14:textId="3ADE7DBD" w:rsidR="005573C5" w:rsidRDefault="005573C5" w:rsidP="005573C5">
      <w:r>
        <w:lastRenderedPageBreak/>
        <w:t>Michael Baxter v. Louis Roberts, III, et al.</w:t>
      </w:r>
    </w:p>
    <w:p w14:paraId="66FA4A6A" w14:textId="77777777" w:rsidR="005573C5" w:rsidRDefault="005573C5" w:rsidP="005573C5">
      <w:r>
        <w:t>Court: US Court of Appeals for the Eleventh Circuit</w:t>
      </w:r>
    </w:p>
    <w:p w14:paraId="095DBF0C" w14:textId="77777777" w:rsidR="005573C5" w:rsidRDefault="005573C5" w:rsidP="005573C5">
      <w:r>
        <w:t>Opinion Date: November 30, 2022</w:t>
      </w:r>
    </w:p>
    <w:p w14:paraId="6C76EB86" w14:textId="77777777" w:rsidR="005573C5" w:rsidRDefault="005573C5" w:rsidP="005573C5"/>
    <w:p w14:paraId="6E640EAC" w14:textId="77777777" w:rsidR="005573C5" w:rsidRDefault="005573C5" w:rsidP="005573C5">
      <w:r>
        <w:t>Plaintiff as pulled over by a deputy of the Jackson County Sheriff’s Office for erratic driving. During the stop, the deputy noticed an open container of beer and decided to issue a warning citation. The deputy wrote—but never delivered—the ticket. Instead, a few minutes into the stop, he ordered Plaintiff out of the truck so he could walk his drug-sniffing dog around the vehicle. Plaintiff resisted the deputy’s commands verbally and then physically. The deputy arrested him for obstruction and Plaintiff suffered minor injuries. His truck was searched, but no drugs were found. The obstruction charge was later dismissed. A couple years after this encounter, Plaintiff filed claims against the deputy and the Jackson County Sheriff under 42 U.S.C. Section 1983 and Florida common law.</w:t>
      </w:r>
    </w:p>
    <w:p w14:paraId="0F93CFCD" w14:textId="77777777" w:rsidR="005573C5" w:rsidRDefault="005573C5" w:rsidP="005573C5">
      <w:r>
        <w:t xml:space="preserve"> </w:t>
      </w:r>
    </w:p>
    <w:p w14:paraId="68C5AEA4" w14:textId="5311E71F" w:rsidR="005573C5" w:rsidRDefault="005573C5" w:rsidP="005573C5">
      <w:r>
        <w:t>The Eleventh Circuit vacated he district court’s summary judgment on the Section 1983 claim against the deputy, but only with respect to the issue of whether the deputy unlawfully prolonged the traffic stop in violation of Plaintiff’s Fourth Amendment rights. The court also vacated the district court’s summary judgment on the false imprisonment claim against both the deputy and the Jackson County Sheriff, but only with respect to the issues of whether the deputy tortiously detained Plaintiff by (1) unlawfully prolonging the traffic stop and (2) arresting Plaintiff without probable cause. The court affirmed the district court’s summary judgment in all other respects.</w:t>
      </w:r>
    </w:p>
    <w:p w14:paraId="70DC6767" w14:textId="5277BDC6" w:rsidR="005573C5" w:rsidRDefault="005573C5" w:rsidP="005573C5"/>
    <w:p w14:paraId="56B8295F" w14:textId="7218168C" w:rsidR="005573C5" w:rsidRDefault="005573C5" w:rsidP="005573C5"/>
    <w:p w14:paraId="2125EE6D" w14:textId="77777777" w:rsidR="005573C5" w:rsidRDefault="005573C5" w:rsidP="005573C5"/>
    <w:p w14:paraId="05291483" w14:textId="77777777" w:rsidR="00DE047C" w:rsidRDefault="00DE047C" w:rsidP="00DE047C"/>
    <w:sectPr w:rsidR="00DE0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7C"/>
    <w:rsid w:val="00310673"/>
    <w:rsid w:val="005573C5"/>
    <w:rsid w:val="008B5711"/>
    <w:rsid w:val="00A0779D"/>
    <w:rsid w:val="00BD5844"/>
    <w:rsid w:val="00DE0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AFE5"/>
  <w15:chartTrackingRefBased/>
  <w15:docId w15:val="{43339A3B-5772-4879-87D6-6DF197B4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983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2022-12-20T18:06:00Z</dcterms:created>
  <dcterms:modified xsi:type="dcterms:W3CDTF">2022-12-20T18:53:00Z</dcterms:modified>
</cp:coreProperties>
</file>