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8B2EB" w14:textId="6FCFDDB5" w:rsidR="00BD5844" w:rsidRDefault="00DC5F66">
      <w:r>
        <w:t>CASES 16DEC2022</w:t>
      </w:r>
    </w:p>
    <w:p w14:paraId="1479679C" w14:textId="10889315" w:rsidR="00DC5F66" w:rsidRDefault="00DC5F66"/>
    <w:p w14:paraId="16E3F9A2" w14:textId="77777777" w:rsidR="00B31E78" w:rsidRDefault="00B31E78" w:rsidP="00B31E78">
      <w:r>
        <w:t>USA v. Tenorio</w:t>
      </w:r>
    </w:p>
    <w:p w14:paraId="03CB1771" w14:textId="77777777" w:rsidR="00B31E78" w:rsidRDefault="00B31E78" w:rsidP="00B31E78">
      <w:r>
        <w:t>Court: US Court of Appeals for the Fifth Circuit</w:t>
      </w:r>
    </w:p>
    <w:p w14:paraId="26AE4A0F" w14:textId="77777777" w:rsidR="00B31E78" w:rsidRDefault="00B31E78" w:rsidP="00B31E78">
      <w:r>
        <w:t>Opinion Date: December 9, 2022</w:t>
      </w:r>
    </w:p>
    <w:p w14:paraId="53FAC578" w14:textId="77777777" w:rsidR="00B31E78" w:rsidRDefault="00B31E78" w:rsidP="00B31E78"/>
    <w:p w14:paraId="56765CB1" w14:textId="77777777" w:rsidR="00B31E78" w:rsidRDefault="00B31E78" w:rsidP="00B31E78">
      <w:r>
        <w:t>Following a bench trial, Appellant was convicted of smuggling bulk cash in violation of 31 U.S.C. Section 5332. He was sentenced to sixteen months of imprisonment and three years of supervised release. Defendant appealed his conviction and sentence, arguing that the district court erred in denying his motion to suppress evidence obtained from a stop and search at the border as he was leaving the United States and attempting to enter Mexico.</w:t>
      </w:r>
    </w:p>
    <w:p w14:paraId="15CED2D0" w14:textId="77777777" w:rsidR="00B31E78" w:rsidRDefault="00B31E78" w:rsidP="00B31E78">
      <w:r>
        <w:t xml:space="preserve"> </w:t>
      </w:r>
    </w:p>
    <w:p w14:paraId="627F4413" w14:textId="69E73A59" w:rsidR="00DC5F66" w:rsidRDefault="00B31E78" w:rsidP="00B31E78">
      <w:r>
        <w:t>The Fifth Circuit affirmed. The court explained that the border-search exception allows “routine” searches and seizures without individualized suspicion or probable cause. Here, Appellant first argued that the canine sniff of his person required reasonable suspicion. The court wrote it did not because the canine sniff here was a routine border search and therefore did not require individualized suspicion. Appellant’s detention did not exceed the bounds of routine border searches and therefore did not require reasonable suspicion. Finally, the district court did not err in denying Appellant’s suppression motion</w:t>
      </w:r>
      <w:r>
        <w:t>.</w:t>
      </w:r>
    </w:p>
    <w:p w14:paraId="66B65400" w14:textId="7BC184E0" w:rsidR="00B31E78" w:rsidRDefault="00B31E78" w:rsidP="00B31E78"/>
    <w:p w14:paraId="4A136F66" w14:textId="13CC66CF" w:rsidR="00B31E78" w:rsidRDefault="00B31E78" w:rsidP="00B31E78"/>
    <w:p w14:paraId="2390CDDF" w14:textId="77777777" w:rsidR="00B31E78" w:rsidRDefault="00B31E78" w:rsidP="00B31E78"/>
    <w:p w14:paraId="3BEE34A4" w14:textId="77777777" w:rsidR="00B31E78" w:rsidRDefault="00B31E78" w:rsidP="00B31E78">
      <w:r>
        <w:t>United States v. Jones</w:t>
      </w:r>
    </w:p>
    <w:p w14:paraId="3E08F3A1" w14:textId="77777777" w:rsidR="00B31E78" w:rsidRDefault="00B31E78" w:rsidP="00B31E78">
      <w:r>
        <w:t>Court: US Court of Appeals for the Sixth Circuit</w:t>
      </w:r>
    </w:p>
    <w:p w14:paraId="7B23E865" w14:textId="77777777" w:rsidR="00B31E78" w:rsidRDefault="00B31E78" w:rsidP="00B31E78">
      <w:r>
        <w:t>Opinion Date: December 13, 2022</w:t>
      </w:r>
    </w:p>
    <w:p w14:paraId="2B975744" w14:textId="77777777" w:rsidR="00B31E78" w:rsidRDefault="00B31E78" w:rsidP="00B31E78"/>
    <w:p w14:paraId="11E9E3CE" w14:textId="77777777" w:rsidR="00B31E78" w:rsidRDefault="00B31E78" w:rsidP="00B31E78">
      <w:r>
        <w:t>Warren, Ohio, police officers responded to a call about an unknown disturbance at a gas station in the early morning hours. They found Jones playing loud music from his SUV in the parking lot. Jones turned off the music. While the officers drove around the building to investigate, Jones drove away. Officers followed Jones, pulled him over, and told him that they had stopped him for a noise ordinance violation. The officers then smelled marijuana and searched the car, finding hidden compartments containing two firearms, drugs, and drug paraphernalia. The district court denied Jones’s motion to suppress. Jones was convicted on four gun-and-drug-related counts.</w:t>
      </w:r>
    </w:p>
    <w:p w14:paraId="54D51C6B" w14:textId="77777777" w:rsidR="00B31E78" w:rsidRDefault="00B31E78" w:rsidP="00B31E78"/>
    <w:p w14:paraId="74CB224F" w14:textId="0461D3CB" w:rsidR="00B31E78" w:rsidRDefault="00B31E78" w:rsidP="00B31E78">
      <w:r>
        <w:t xml:space="preserve">The Sixth Circuit affirmed. The stop of Jones’s car was reasonable under the Fourth Amendment. The Fourth Amendment permits officers to warrantlessly arrest—to seize—a person if the officer has probable cause to believe that the suspect has committed a misdemeanor in his presence. The search of Jones’s SUV revealed loaded firearms </w:t>
      </w:r>
      <w:proofErr w:type="gramStart"/>
      <w:r>
        <w:t>in close proximity to</w:t>
      </w:r>
      <w:proofErr w:type="gramEnd"/>
      <w:r>
        <w:t xml:space="preserve"> drugs, plastic baggies, and a digital scale; sufficient evidence supports the conviction for possessing the firearms in furtherance of drug trafficking. The court rejected an argument that nine comments made by the prosecutor in his closing argument amounted to prosecutorial misconduct.</w:t>
      </w:r>
    </w:p>
    <w:p w14:paraId="3806D7AE" w14:textId="798D0C3E" w:rsidR="00801BB4" w:rsidRDefault="00801BB4" w:rsidP="00B31E78"/>
    <w:p w14:paraId="331BA527" w14:textId="469BA21C" w:rsidR="00801BB4" w:rsidRDefault="00801BB4" w:rsidP="00B31E78"/>
    <w:p w14:paraId="5BA6D6F3" w14:textId="2A910CC2" w:rsidR="00801BB4" w:rsidRDefault="00801BB4" w:rsidP="00B31E78"/>
    <w:p w14:paraId="74D6E47D" w14:textId="77777777" w:rsidR="00801BB4" w:rsidRDefault="00801BB4">
      <w:r>
        <w:br w:type="page"/>
      </w:r>
    </w:p>
    <w:p w14:paraId="74B253BF" w14:textId="44BBD493" w:rsidR="00801BB4" w:rsidRDefault="00801BB4" w:rsidP="00801BB4">
      <w:r>
        <w:lastRenderedPageBreak/>
        <w:t>United States v. Gary Harris</w:t>
      </w:r>
    </w:p>
    <w:p w14:paraId="5A7148AC" w14:textId="77777777" w:rsidR="00801BB4" w:rsidRDefault="00801BB4" w:rsidP="00801BB4">
      <w:r>
        <w:t>Court: US Court of Appeals for the Eighth Circuit</w:t>
      </w:r>
    </w:p>
    <w:p w14:paraId="7DB58BE4" w14:textId="77777777" w:rsidR="00801BB4" w:rsidRDefault="00801BB4" w:rsidP="00801BB4">
      <w:r>
        <w:t>Opinion Date: December 9, 2022</w:t>
      </w:r>
    </w:p>
    <w:p w14:paraId="38C4AAA1" w14:textId="77777777" w:rsidR="00801BB4" w:rsidRDefault="00801BB4" w:rsidP="00801BB4"/>
    <w:p w14:paraId="181B00D1" w14:textId="77777777" w:rsidR="00801BB4" w:rsidRDefault="00801BB4" w:rsidP="00801BB4">
      <w:r>
        <w:t>Defendant entered a conditional plea of guilty to one count of being a felon in possession of ammunition. Defendant reserved his right to appeal the district court’s denial of his motion to suppress and subsequently appealed. Defendant argued the district court erred in denying his motion to suppress because he was unlawfully arrested in his home, and the attenuation doctrine does not apply to render the evidence that was seized during a subsequent search admissible against him.</w:t>
      </w:r>
    </w:p>
    <w:p w14:paraId="5EFB0793" w14:textId="77777777" w:rsidR="00801BB4" w:rsidRDefault="00801BB4" w:rsidP="00801BB4">
      <w:r>
        <w:t xml:space="preserve"> </w:t>
      </w:r>
    </w:p>
    <w:p w14:paraId="19A33835" w14:textId="73088E7C" w:rsidR="00801BB4" w:rsidRDefault="00801BB4" w:rsidP="00801BB4">
      <w:r>
        <w:t>The Eighth Circuit affirmed. The court concluded that under the circumstances, it cannot say the district court committed a clear error in finding that Defendant’s consent to search was voluntary. The court expressly considered the relevant factors for assessing voluntariness before reaching its conclusion, including those weighing against a finding of voluntary consent. Further, the court wrote that weighing the appropriate factors, it concluded that Defendant’s voluntary consent to the search of his residence was sufficient to purge the taint of the officers’ initial unlawful conduct. The district court did not err in denying Defendant’s motion to suppress evidence obtained from the December 14, 2019, search.</w:t>
      </w:r>
    </w:p>
    <w:p w14:paraId="2A4F2DA6" w14:textId="3A9703DC" w:rsidR="00801BB4" w:rsidRDefault="00801BB4" w:rsidP="00801BB4"/>
    <w:p w14:paraId="4E7BDE7F" w14:textId="0113843C" w:rsidR="00801BB4" w:rsidRDefault="00801BB4" w:rsidP="00801BB4"/>
    <w:p w14:paraId="64C499F5" w14:textId="655333A1" w:rsidR="00801BB4" w:rsidRDefault="00801BB4" w:rsidP="00801BB4"/>
    <w:p w14:paraId="4B6BC4EF" w14:textId="77777777" w:rsidR="00801BB4" w:rsidRDefault="00801BB4" w:rsidP="00801BB4">
      <w:r>
        <w:t>United States v. Manuel Flores</w:t>
      </w:r>
    </w:p>
    <w:p w14:paraId="3A329C7B" w14:textId="77777777" w:rsidR="00801BB4" w:rsidRDefault="00801BB4" w:rsidP="00801BB4">
      <w:r>
        <w:t>Court: US Court of Appeals for the Eighth Circuit</w:t>
      </w:r>
    </w:p>
    <w:p w14:paraId="69DC9080" w14:textId="77777777" w:rsidR="00801BB4" w:rsidRDefault="00801BB4" w:rsidP="00801BB4">
      <w:r>
        <w:t>Opinion Date: December 12, 2022</w:t>
      </w:r>
    </w:p>
    <w:p w14:paraId="4DA06EE4" w14:textId="77777777" w:rsidR="00801BB4" w:rsidRDefault="00801BB4" w:rsidP="00801BB4"/>
    <w:p w14:paraId="3E0F2C42" w14:textId="77777777" w:rsidR="00801BB4" w:rsidRDefault="00801BB4" w:rsidP="00801BB4">
      <w:r>
        <w:t>After the district court denied his motion to suppress, Defendant’s conditionally pleaded guilty to possession with intent to distribute a controlled substance. The court sentenced Defendant to 126 months imprisonment, varying upward six months from the mandatory minimum of 120 months, his advisory guidelines range. Defendant appealed the denial of his motion to suppress, raising three Fourth Amendment issues emanating from a postal inspector’s warrantless seizure of an undeliverable Express Mail package sent to “Defendant Rm 512” at a hotel in Des Moines, Iowa. He also appealed his sentence, arguing it is substantively unreasonable because the district court failed to adequately justify the upward variance.</w:t>
      </w:r>
    </w:p>
    <w:p w14:paraId="6721B11F" w14:textId="77777777" w:rsidR="00801BB4" w:rsidRDefault="00801BB4" w:rsidP="00801BB4">
      <w:r>
        <w:t xml:space="preserve"> </w:t>
      </w:r>
    </w:p>
    <w:p w14:paraId="43F094CF" w14:textId="7585C3A7" w:rsidR="00801BB4" w:rsidRDefault="00801BB4" w:rsidP="00801BB4">
      <w:r>
        <w:t>The Eighth Circuit affirmed. Here, the district court carefully explained why it imposed a six-month upward variance, stating that a mandatory minimum sentence would “ignore” Defendant’s “ridiculously problematic” and “offensive” behavior during his pre-sentence detention for this offense. The court did not abuse its discretion by varying upward to account for dozens of serious security and disciplinary violations.</w:t>
      </w:r>
    </w:p>
    <w:p w14:paraId="27AFCD2A" w14:textId="1E5E8287" w:rsidR="00801BB4" w:rsidRDefault="00801BB4" w:rsidP="00801BB4"/>
    <w:p w14:paraId="2AC22659" w14:textId="7545EBBC" w:rsidR="00801BB4" w:rsidRDefault="00801BB4" w:rsidP="00801BB4"/>
    <w:p w14:paraId="16718F79" w14:textId="1D99D852" w:rsidR="00801BB4" w:rsidRDefault="00801BB4" w:rsidP="00801BB4"/>
    <w:p w14:paraId="1219D565" w14:textId="77777777" w:rsidR="00801BB4" w:rsidRDefault="00801BB4">
      <w:r>
        <w:br w:type="page"/>
      </w:r>
    </w:p>
    <w:p w14:paraId="42FF0F61" w14:textId="6879575F" w:rsidR="00801BB4" w:rsidRDefault="00801BB4" w:rsidP="00801BB4">
      <w:r>
        <w:lastRenderedPageBreak/>
        <w:t>P. v. Castro</w:t>
      </w:r>
    </w:p>
    <w:p w14:paraId="20A29111" w14:textId="77777777" w:rsidR="00801BB4" w:rsidRDefault="00801BB4" w:rsidP="00801BB4">
      <w:r>
        <w:t>Court: California Courts of Appeal</w:t>
      </w:r>
    </w:p>
    <w:p w14:paraId="647034E8" w14:textId="77777777" w:rsidR="00801BB4" w:rsidRDefault="00801BB4" w:rsidP="00801BB4">
      <w:r>
        <w:t>Opinion Date: December 14, 2022</w:t>
      </w:r>
    </w:p>
    <w:p w14:paraId="132A6589" w14:textId="77777777" w:rsidR="00801BB4" w:rsidRDefault="00801BB4" w:rsidP="00801BB4"/>
    <w:p w14:paraId="5C860066" w14:textId="77777777" w:rsidR="00801BB4" w:rsidRDefault="00801BB4" w:rsidP="00801BB4">
      <w:r>
        <w:t>Defendant appealed from a judgment entered after he pleaded no contest to carrying a loaded, unregistered handgun in a vehicle. He contends a warrantless search of his vehicle, during which a police officer discovered the handgun, did not fall within the automobile exception to the Fourth Amendment’s warrant requirement, and the trial court should have suppressed the evidence from the vehicle search on his motion under Penal Code section 1538.5.</w:t>
      </w:r>
    </w:p>
    <w:p w14:paraId="1BCA3BC6" w14:textId="77777777" w:rsidR="00801BB4" w:rsidRDefault="00801BB4" w:rsidP="00801BB4">
      <w:r>
        <w:t xml:space="preserve"> </w:t>
      </w:r>
    </w:p>
    <w:p w14:paraId="320C8095" w14:textId="041C3D2A" w:rsidR="00801BB4" w:rsidRDefault="00801BB4" w:rsidP="00801BB4">
      <w:r>
        <w:t>The Second Appellate District affirmed, concluding that the officers had probable cause to search the car under the automobile exception, and the trial court did not err in declining to suppress the evidence from the vehicle search. The court explained that based on the “strong odor” of “burnt marijuana” emanating from Defendant’s car, Defendant’s admission he had smoked marijuana, and the fact all occupants of the car were under 21 years of age, the officers had probable cause to believe they would find contraband or evidence of a crime (e.g., marijuana possessed by someone under 21) in the car.</w:t>
      </w:r>
    </w:p>
    <w:p w14:paraId="4A6333F2" w14:textId="5ACCB3E3" w:rsidR="00801BB4" w:rsidRDefault="00801BB4" w:rsidP="00801BB4"/>
    <w:p w14:paraId="7A1DF7A8" w14:textId="6AB2F352" w:rsidR="00801BB4" w:rsidRDefault="00801BB4" w:rsidP="00801BB4"/>
    <w:p w14:paraId="6E2D8467" w14:textId="633D47AC" w:rsidR="00801BB4" w:rsidRDefault="00801BB4" w:rsidP="00801BB4"/>
    <w:p w14:paraId="72567E9B" w14:textId="77777777" w:rsidR="00801BB4" w:rsidRDefault="00801BB4" w:rsidP="00801BB4">
      <w:r>
        <w:t>State v. Richey</w:t>
      </w:r>
    </w:p>
    <w:p w14:paraId="7933A629" w14:textId="77777777" w:rsidR="00801BB4" w:rsidRDefault="00801BB4" w:rsidP="00801BB4">
      <w:r>
        <w:t>Court: Wisconsin Supreme Court</w:t>
      </w:r>
    </w:p>
    <w:p w14:paraId="04A325D5" w14:textId="77777777" w:rsidR="00801BB4" w:rsidRDefault="00801BB4" w:rsidP="00801BB4">
      <w:r>
        <w:t>Opinion Date: December 9, 2022</w:t>
      </w:r>
    </w:p>
    <w:p w14:paraId="01EF1BD9" w14:textId="77777777" w:rsidR="00801BB4" w:rsidRDefault="00801BB4" w:rsidP="00801BB4"/>
    <w:p w14:paraId="17874438" w14:textId="77777777" w:rsidR="00801BB4" w:rsidRDefault="00801BB4" w:rsidP="00801BB4">
      <w:r>
        <w:t>The Supreme Court reversed the decision of the court of appeals affirming the decision of the circuit court to deny Defendant's motion to suppress, holding that the police officer in this case did not have particularized reasonable suspicion that a crime or traffic violation took place before performing the traffic stop at issue.</w:t>
      </w:r>
    </w:p>
    <w:p w14:paraId="3B50CBAC" w14:textId="77777777" w:rsidR="00801BB4" w:rsidRDefault="00801BB4" w:rsidP="00801BB4"/>
    <w:p w14:paraId="40F36CD2" w14:textId="6244EF50" w:rsidR="00801BB4" w:rsidRDefault="00801BB4" w:rsidP="00801BB4">
      <w:r>
        <w:t>Officer Alexis Meier was told to be on the lookout for a Harley-Davidson motorcycle driving erratically and speeding. Officer Meier spotted a motorcycle that showed to be a Harley-Davidson registered to Defendant. Without seeing any erratic driving, speeding, or other traffic violations, Officer Meier performed a traffic stop. Officer Meier subsequently developed evidence supporting an arrest for Defendant's eighth operating while intoxicated offense. Defendant filed a motion to suppress, arguing that the traffic stop was unconstitutional because it was not supported by reasonable suspicion. The circuit court denied the motion. The Supreme Court reversed, holding that, under the totality of the circumstances, Officer Meier lacked reasonable suspicion to perform the stop.</w:t>
      </w:r>
    </w:p>
    <w:p w14:paraId="099DC3AE" w14:textId="0468A81B" w:rsidR="004A66C5" w:rsidRDefault="004A66C5" w:rsidP="00801BB4"/>
    <w:p w14:paraId="3E05C8A2" w14:textId="7EEECADC" w:rsidR="004A66C5" w:rsidRDefault="004A66C5" w:rsidP="00801BB4"/>
    <w:p w14:paraId="29E95C39" w14:textId="7883CBBF" w:rsidR="004A66C5" w:rsidRDefault="004A66C5" w:rsidP="00801BB4"/>
    <w:p w14:paraId="0415E1AD" w14:textId="77777777" w:rsidR="004A66C5" w:rsidRDefault="004A66C5">
      <w:r>
        <w:br w:type="page"/>
      </w:r>
    </w:p>
    <w:p w14:paraId="4A03599D" w14:textId="43B14E4E" w:rsidR="004A66C5" w:rsidRDefault="004A66C5" w:rsidP="004A66C5">
      <w:r>
        <w:lastRenderedPageBreak/>
        <w:t>Mills v. State</w:t>
      </w:r>
    </w:p>
    <w:p w14:paraId="57F2DB74" w14:textId="77777777" w:rsidR="004A66C5" w:rsidRDefault="004A66C5" w:rsidP="004A66C5">
      <w:r>
        <w:t>Court: Wyoming Supreme Court</w:t>
      </w:r>
    </w:p>
    <w:p w14:paraId="7010D784" w14:textId="1C1341D2" w:rsidR="004A66C5" w:rsidRDefault="004A66C5" w:rsidP="004A66C5">
      <w:r>
        <w:t>O</w:t>
      </w:r>
      <w:r>
        <w:t>pinion Date: December 13, 2022</w:t>
      </w:r>
    </w:p>
    <w:p w14:paraId="491A7FBB" w14:textId="77777777" w:rsidR="004A66C5" w:rsidRDefault="004A66C5" w:rsidP="004A66C5"/>
    <w:p w14:paraId="12438218" w14:textId="29D0C4CC" w:rsidR="004A66C5" w:rsidRDefault="004A66C5" w:rsidP="004A66C5">
      <w:r>
        <w:t>The Supreme Court affirmed in part and reversed in part the judgment of the district court convicting Defendant of second-degree murder after denying his motion to suppress, holding that the district court erred in determining when Defendant's interrogation became custodial, and that error required reversal.</w:t>
      </w:r>
    </w:p>
    <w:p w14:paraId="42E288D1" w14:textId="77777777" w:rsidR="004A66C5" w:rsidRDefault="004A66C5" w:rsidP="004A66C5"/>
    <w:p w14:paraId="732C64CE" w14:textId="18A2F690" w:rsidR="004A66C5" w:rsidRDefault="004A66C5" w:rsidP="004A66C5">
      <w:r>
        <w:t>Specifically, the Supreme Court held (1) the district court erred in ruling that Defendant was not in custody during his police station interview until he was directed to remain in an interview room; (2) it was not harmless error to admit incriminating statements Defendant made after his interrogation became custodial; and (3) the record supported the district court's conclusion that Defendant's confession was voluntary.</w:t>
      </w:r>
    </w:p>
    <w:p w14:paraId="3ED9ACAF" w14:textId="3FC27C28" w:rsidR="004A66C5" w:rsidRDefault="004A66C5" w:rsidP="004A66C5"/>
    <w:p w14:paraId="2321E86B" w14:textId="66DE1B33" w:rsidR="004A66C5" w:rsidRDefault="004A66C5" w:rsidP="004A66C5"/>
    <w:p w14:paraId="7EC05ECF" w14:textId="77777777" w:rsidR="004A66C5" w:rsidRDefault="004A66C5" w:rsidP="004A66C5">
      <w:r>
        <w:t xml:space="preserve">Alison </w:t>
      </w:r>
      <w:proofErr w:type="spellStart"/>
      <w:r>
        <w:t>Dreith</w:t>
      </w:r>
      <w:proofErr w:type="spellEnd"/>
      <w:r>
        <w:t xml:space="preserve"> v. City of St. Louis, Missouri</w:t>
      </w:r>
    </w:p>
    <w:p w14:paraId="2D0BD9D4" w14:textId="77777777" w:rsidR="004A66C5" w:rsidRDefault="004A66C5" w:rsidP="004A66C5">
      <w:r>
        <w:t>Court: US Court of Appeals for the Eighth Circuit</w:t>
      </w:r>
    </w:p>
    <w:p w14:paraId="67C1C4FA" w14:textId="77777777" w:rsidR="004A66C5" w:rsidRDefault="004A66C5" w:rsidP="004A66C5">
      <w:r>
        <w:t>Opinion Date: December 15, 2022</w:t>
      </w:r>
    </w:p>
    <w:p w14:paraId="16F7ACDD" w14:textId="77777777" w:rsidR="004A66C5" w:rsidRDefault="004A66C5" w:rsidP="004A66C5"/>
    <w:p w14:paraId="36AF581A" w14:textId="77777777" w:rsidR="004A66C5" w:rsidRDefault="004A66C5" w:rsidP="004A66C5">
      <w:r>
        <w:t xml:space="preserve">Police Lieutenant deployed pepper spray into Plaintiff’s face, during a protest in St. Louis, Missouri. Plaintiff sued the police lieutenant and the City of St. Louis, alleging, federal claims under 42 U.S.C. Section 1983 for retaliatory use of force in violation of the First Amendment, as well as tort claims under Missouri law. The district court denied the lieutenant’s motion for summary judgment based on his defenses of qualified and official immunity and reserved ruling on whether the </w:t>
      </w:r>
      <w:proofErr w:type="gramStart"/>
      <w:r>
        <w:t>City</w:t>
      </w:r>
      <w:proofErr w:type="gramEnd"/>
      <w:r>
        <w:t xml:space="preserve"> is entitled to sovereign immunity on the state tort claims.</w:t>
      </w:r>
    </w:p>
    <w:p w14:paraId="7FD3B1A9" w14:textId="77777777" w:rsidR="004A66C5" w:rsidRDefault="004A66C5" w:rsidP="004A66C5">
      <w:r>
        <w:t xml:space="preserve"> </w:t>
      </w:r>
    </w:p>
    <w:p w14:paraId="71C6548F" w14:textId="5F365477" w:rsidR="004A66C5" w:rsidRDefault="004A66C5" w:rsidP="004A66C5">
      <w:r>
        <w:t xml:space="preserve">The Eighth Circuit affirmed the denial of summary judgment as to the lieutenant, vacated, in part, the denial of summary judgment to the </w:t>
      </w:r>
      <w:proofErr w:type="gramStart"/>
      <w:r>
        <w:t>City</w:t>
      </w:r>
      <w:proofErr w:type="gramEnd"/>
      <w:r>
        <w:t>, and remanded the case for further proceedings. The court explained that the lieutenant contended that at the time he pepper-sprayed Plaintiff, it was “not clearly established that a use of force that does not violate the Fourth Amendment violates the First Amendment.” The lieutenant forfeited this argument by failing to raise it in the district court. In any event, the argument does not undermine the district court’s conclusion that Plaintiff’s right to be free from a retaliatory use of force was clearly established at the time of the incident.  However, the court vacated the denial of summary judgment on the state tort claims and instruct the district court on remand to reach the merits of the sovereign immunity issue.</w:t>
      </w:r>
    </w:p>
    <w:p w14:paraId="425338C4" w14:textId="0DB58163" w:rsidR="004A66C5" w:rsidRDefault="004A66C5" w:rsidP="004A66C5"/>
    <w:p w14:paraId="07315FB3" w14:textId="0C311A5E" w:rsidR="004A66C5" w:rsidRDefault="004A66C5" w:rsidP="004A66C5"/>
    <w:p w14:paraId="52CD2E70" w14:textId="247B518F" w:rsidR="004A66C5" w:rsidRDefault="004A66C5" w:rsidP="004A66C5"/>
    <w:p w14:paraId="52D0B96C" w14:textId="77777777" w:rsidR="004A66C5" w:rsidRDefault="004A66C5" w:rsidP="004A66C5">
      <w:r>
        <w:t>JAMES KLEISER, ET AL V. BENJAMIN CHAVEZ, ET AL</w:t>
      </w:r>
    </w:p>
    <w:p w14:paraId="68A1D97F" w14:textId="77777777" w:rsidR="004A66C5" w:rsidRDefault="004A66C5" w:rsidP="004A66C5">
      <w:r>
        <w:t>Court: US Court of Appeals for the Ninth Circuit</w:t>
      </w:r>
    </w:p>
    <w:p w14:paraId="0DF3580E" w14:textId="77777777" w:rsidR="004A66C5" w:rsidRDefault="004A66C5" w:rsidP="004A66C5">
      <w:r>
        <w:t>Opinion Date: December 9, 2022</w:t>
      </w:r>
    </w:p>
    <w:p w14:paraId="7EEFCC47" w14:textId="77777777" w:rsidR="004A66C5" w:rsidRDefault="004A66C5" w:rsidP="004A66C5"/>
    <w:p w14:paraId="507CBA13" w14:textId="77777777" w:rsidR="004A66C5" w:rsidRDefault="004A66C5" w:rsidP="004A66C5">
      <w:r>
        <w:t xml:space="preserve">Appellants J.K. and Mr. Electric (jointly “Mr. Electric”) challenged the district court’s grant of summary judgment in this 42 U.S.C. Section 1983 action in favor of Defendants-Appellees, and the Washington State Department of Labor and Industries (together “the Department”). Two Mr. Electric employees provided the Department with copious amounts of Mr. Electric’s data, particularly printouts of cell site location information that provided GPS coordinates for company vehicles which showed all movement </w:t>
      </w:r>
      <w:r>
        <w:lastRenderedPageBreak/>
        <w:t>of electricians in the field. The Department used the data to write citations and assess administrative fines against Mr. Electric for violations of Washington’s electrical code stemming from improper supervision of journeymen electricians in Clark County.</w:t>
      </w:r>
    </w:p>
    <w:p w14:paraId="5BFB5586" w14:textId="77777777" w:rsidR="004A66C5" w:rsidRDefault="004A66C5" w:rsidP="004A66C5">
      <w:r>
        <w:t xml:space="preserve"> </w:t>
      </w:r>
    </w:p>
    <w:p w14:paraId="540CE1BA" w14:textId="77777777" w:rsidR="004A66C5" w:rsidRDefault="004A66C5" w:rsidP="004A66C5">
      <w:r>
        <w:t>Appellants argued that Carpenter v. United States, 138 S. Ct. 2206 (2018), and Wilson v. United States, 13 F.4th 961 (9th Cir. 2021), foreclosed the Department’s use of Appellants’ location information because, when read together, the cases extinguished the applicability of the private search exception to the Fourth Amendment to location information.</w:t>
      </w:r>
    </w:p>
    <w:p w14:paraId="0D3C7391" w14:textId="77777777" w:rsidR="004A66C5" w:rsidRDefault="004A66C5" w:rsidP="004A66C5">
      <w:r>
        <w:t xml:space="preserve"> </w:t>
      </w:r>
    </w:p>
    <w:p w14:paraId="29F4B0BE" w14:textId="649C5278" w:rsidR="004A66C5" w:rsidRDefault="004A66C5" w:rsidP="004A66C5">
      <w:r>
        <w:t>The Ninth Circuit affirmed the district court’s grant of summary judgment for Appellees. The panel noted that although Carpenter held that the third-party doctrine does not apply as an exception to the Fourth Amendment’s warrant requirement when the government seeks cell site location information, the private search exception is an altogether separate exception to the Fourth Amendment.</w:t>
      </w:r>
    </w:p>
    <w:p w14:paraId="5C14ABF2" w14:textId="20154167" w:rsidR="004A66C5" w:rsidRDefault="004A66C5" w:rsidP="004A66C5"/>
    <w:p w14:paraId="6A7AC1C4" w14:textId="026862A2" w:rsidR="004A66C5" w:rsidRDefault="004A66C5" w:rsidP="004A66C5"/>
    <w:p w14:paraId="4656246F" w14:textId="77777777" w:rsidR="00003F2A" w:rsidRDefault="00003F2A" w:rsidP="00003F2A">
      <w:r>
        <w:t>Shepherd v. Robbins</w:t>
      </w:r>
    </w:p>
    <w:p w14:paraId="05AEF2AE" w14:textId="77777777" w:rsidR="00003F2A" w:rsidRDefault="00003F2A" w:rsidP="00003F2A">
      <w:r>
        <w:t>Court: US Court of Appeals for the Tenth Circuit</w:t>
      </w:r>
    </w:p>
    <w:p w14:paraId="296FA219" w14:textId="77777777" w:rsidR="00003F2A" w:rsidRDefault="00003F2A" w:rsidP="00003F2A">
      <w:r>
        <w:t>Opinion Date: December 13, 2022</w:t>
      </w:r>
    </w:p>
    <w:p w14:paraId="1A7AC443" w14:textId="77777777" w:rsidR="00003F2A" w:rsidRDefault="00003F2A" w:rsidP="00003F2A"/>
    <w:p w14:paraId="799C9FF0" w14:textId="7B2D3540" w:rsidR="004A66C5" w:rsidRDefault="00003F2A" w:rsidP="00003F2A">
      <w:r>
        <w:t xml:space="preserve">The issue this case presented for the Tenth Circuit's review centered on whether 42 U.S.C. § 1983 clearly established Defendant Utah Highway Patrolman Blaine Robbins violated Heather Leyva’s Fourteenth and Fourth Amendment rights by pulling her over without reasonable suspicion to do so and by sending her flirtatious texts about the administration of a commercial towing relationship between her employer and the Utah Highway Patrol. Leyva served as the liaison between the Utah Highway Patrol (“UHP”) and West Coast Towing (“WCT”)—one of three towing companies in the </w:t>
      </w:r>
      <w:proofErr w:type="gramStart"/>
      <w:r>
        <w:t>Heavy Duty</w:t>
      </w:r>
      <w:proofErr w:type="gramEnd"/>
      <w:r>
        <w:t xml:space="preserve"> Towing Rotation (“HDTR”). Over time their professional relationship developed into a personal one. Defendant texted Leyva one night asking about work-related matters. In response to one question, Leyva told Defendant to “standby” because she was on the freeway. Defendant asked where and said he would pull her over. Defendant spotted her, turned on his lights, and initiated an apparent traffic stop. Leyva pulled over, not knowing Defendant was the driver of the patrol </w:t>
      </w:r>
      <w:proofErr w:type="gramStart"/>
      <w:r>
        <w:t>car, and</w:t>
      </w:r>
      <w:proofErr w:type="gramEnd"/>
      <w:r>
        <w:t xml:space="preserve"> got her identification ready. Defendant claimed he pulled Leyva over as “a joke between friends.” A month later, Leyva reported to her boss she felt Defendant was sexually harassing her. Her boss contacted UHP to report Leyva’s complaints of sexual harassment. As a result, UHP </w:t>
      </w:r>
      <w:proofErr w:type="gramStart"/>
      <w:r>
        <w:t>conducted an investigation</w:t>
      </w:r>
      <w:proofErr w:type="gramEnd"/>
      <w:r>
        <w:t>. Relevant to the issues on appeal, the investigation found Defendant did not improperly administer the HDTR but concluded his conduct revealed his desire to further his personal relationship with Leyva. It also determined that Defendant lacked reasonable suspicion when he stopped Leyva. The district court found that Defendant did not violate clearly established law. Defendant did not dispute for purposes of this appeal that he violated Leyva’s constitutional rights. He argued only that the district court correctly determined the law was not clearly established for either alleged violation. Plaintiff alleged, and the district court found, that a jury could find Defendant violated Leyva’s Fourth and Fourteenth Amendment rights. The Tenth Circuit concluded the district court erred by granting summary judgment on Plaintiff’s Fourth Amendment and Fourteenth Amendment claims insofar as they related to Defendant’s traffic stop of Leyva. But the Court agreed with the district court that Plaintiff’s Fourteenth Amendment rights arising in connection with the administration of HDTR, were not clearly established at the time of the violation.</w:t>
      </w:r>
    </w:p>
    <w:p w14:paraId="1060D310" w14:textId="6D8DB532" w:rsidR="00003F2A" w:rsidRDefault="00003F2A" w:rsidP="00003F2A"/>
    <w:p w14:paraId="706D3BB1" w14:textId="2997F14F" w:rsidR="00003F2A" w:rsidRDefault="00003F2A" w:rsidP="00003F2A"/>
    <w:p w14:paraId="45112EDA" w14:textId="67040C19" w:rsidR="00003F2A" w:rsidRDefault="00003F2A" w:rsidP="00003F2A"/>
    <w:p w14:paraId="21510C73" w14:textId="3D576ACC" w:rsidR="00E74644" w:rsidRDefault="00E74644" w:rsidP="00003F2A"/>
    <w:p w14:paraId="5927128A" w14:textId="77777777" w:rsidR="00E74644" w:rsidRDefault="00E74644" w:rsidP="00E74644">
      <w:r>
        <w:lastRenderedPageBreak/>
        <w:t>State v. Rosa</w:t>
      </w:r>
    </w:p>
    <w:p w14:paraId="37ABE042" w14:textId="77777777" w:rsidR="00E74644" w:rsidRDefault="00E74644" w:rsidP="00E74644">
      <w:r>
        <w:t>Court: South Dakota Supreme Court</w:t>
      </w:r>
    </w:p>
    <w:p w14:paraId="12E082C5" w14:textId="77777777" w:rsidR="00E74644" w:rsidRDefault="00E74644" w:rsidP="00E74644">
      <w:r>
        <w:t>Opinion Date: December 14, 2022</w:t>
      </w:r>
    </w:p>
    <w:p w14:paraId="043A00AD" w14:textId="77777777" w:rsidR="00E74644" w:rsidRDefault="00E74644" w:rsidP="00E74644"/>
    <w:p w14:paraId="40389ED3" w14:textId="77777777" w:rsidR="00E74644" w:rsidRDefault="00E74644" w:rsidP="00E74644">
      <w:r>
        <w:t>The Supreme Court affirmed Defendant's conviction of open container and driving under the influence (DUI) and imposing a suspended imposition of sentence, holding that the circuit court did not err in denying Defendant's motion to suppress.</w:t>
      </w:r>
    </w:p>
    <w:p w14:paraId="5731E469" w14:textId="77777777" w:rsidR="00E74644" w:rsidRDefault="00E74644" w:rsidP="00E74644"/>
    <w:p w14:paraId="5DA8F7D6" w14:textId="1AFBF12B" w:rsidR="00E74644" w:rsidRDefault="00E74644" w:rsidP="00E74644">
      <w:r>
        <w:t>Based on information obtained during a 911 call made by Defendant's daughter reporting that Defendant may be drinking and driving and providing Defendant's location officers conducted a traffic stop of Defendant's van and then arrested her for DUI. Defendant filed a motion to suppress, arguing that the traffic stop was an unconstitutional search and seizure. The circuit court denied the motion and found Defendant guilty. The Supreme Court affirmed, holding that, under the totality of the circumstances, the circuit court properly concluded that law enforcement had reasonable suspicion to believe that Defendant was driving under the influence of alcohol at the time of the stop.</w:t>
      </w:r>
    </w:p>
    <w:p w14:paraId="4E5FC414" w14:textId="4AF21BB7" w:rsidR="00E74644" w:rsidRDefault="00E74644" w:rsidP="00E74644"/>
    <w:p w14:paraId="451E1D43" w14:textId="2F556EC1" w:rsidR="00E74644" w:rsidRDefault="00E74644" w:rsidP="00E74644"/>
    <w:p w14:paraId="7B86ACAA" w14:textId="77777777" w:rsidR="00E74644" w:rsidRDefault="00E74644" w:rsidP="00E74644"/>
    <w:sectPr w:rsidR="00E74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66"/>
    <w:rsid w:val="00003F2A"/>
    <w:rsid w:val="00310673"/>
    <w:rsid w:val="004A66C5"/>
    <w:rsid w:val="006C49E6"/>
    <w:rsid w:val="00801BB4"/>
    <w:rsid w:val="00B31E78"/>
    <w:rsid w:val="00BD5844"/>
    <w:rsid w:val="00DC5F66"/>
    <w:rsid w:val="00E74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DC5F"/>
  <w15:chartTrackingRefBased/>
  <w15:docId w15:val="{21D91405-833A-4963-B29B-376FC74D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6</Pages>
  <Words>2271</Words>
  <Characters>12903</Characters>
  <Application>Microsoft Office Word</Application>
  <DocSecurity>0</DocSecurity>
  <Lines>211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2022-12-20T14:27:00Z</dcterms:created>
  <dcterms:modified xsi:type="dcterms:W3CDTF">2022-12-20T18:04:00Z</dcterms:modified>
</cp:coreProperties>
</file>