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line="195" w:lineRule="exact" w:before="79"/>
        <w:ind w:left="1692" w:right="1631" w:firstLine="0"/>
        <w:jc w:val="center"/>
        <w:rPr>
          <w:rFonts w:ascii="Arial"/>
          <w:sz w:val="18"/>
        </w:rPr>
      </w:pPr>
      <w:r>
        <w:rPr>
          <w:rFonts w:ascii="Arial"/>
          <w:sz w:val="18"/>
        </w:rPr>
        <w:t>RECOMMENDED</w:t>
      </w:r>
      <w:r>
        <w:rPr>
          <w:rFonts w:ascii="Arial"/>
          <w:spacing w:val="-2"/>
          <w:sz w:val="18"/>
        </w:rPr>
        <w:t> </w:t>
      </w:r>
      <w:r>
        <w:rPr>
          <w:rFonts w:ascii="Arial"/>
          <w:sz w:val="18"/>
        </w:rPr>
        <w:t>FOR</w:t>
      </w:r>
      <w:r>
        <w:rPr>
          <w:rFonts w:ascii="Arial"/>
          <w:spacing w:val="-1"/>
          <w:sz w:val="18"/>
        </w:rPr>
        <w:t> </w:t>
      </w:r>
      <w:r>
        <w:rPr>
          <w:rFonts w:ascii="Arial"/>
          <w:sz w:val="18"/>
        </w:rPr>
        <w:t>PUBLICATION</w:t>
      </w:r>
    </w:p>
    <w:p>
      <w:pPr>
        <w:spacing w:line="195" w:lineRule="exact" w:before="0"/>
        <w:ind w:left="1690" w:right="1633" w:firstLine="0"/>
        <w:jc w:val="center"/>
        <w:rPr>
          <w:rFonts w:ascii="Arial"/>
          <w:sz w:val="18"/>
        </w:rPr>
      </w:pPr>
      <w:r>
        <w:rPr>
          <w:rFonts w:ascii="Arial"/>
          <w:sz w:val="18"/>
        </w:rPr>
        <w:t>Pursuant</w:t>
      </w:r>
      <w:r>
        <w:rPr>
          <w:rFonts w:ascii="Arial"/>
          <w:spacing w:val="-2"/>
          <w:sz w:val="18"/>
        </w:rPr>
        <w:t> </w:t>
      </w:r>
      <w:r>
        <w:rPr>
          <w:rFonts w:ascii="Arial"/>
          <w:sz w:val="18"/>
        </w:rPr>
        <w:t>to</w:t>
      </w:r>
      <w:r>
        <w:rPr>
          <w:rFonts w:ascii="Arial"/>
          <w:spacing w:val="-1"/>
          <w:sz w:val="18"/>
        </w:rPr>
        <w:t> </w:t>
      </w:r>
      <w:r>
        <w:rPr>
          <w:rFonts w:ascii="Arial"/>
          <w:sz w:val="18"/>
        </w:rPr>
        <w:t>Sixth</w:t>
      </w:r>
      <w:r>
        <w:rPr>
          <w:rFonts w:ascii="Arial"/>
          <w:spacing w:val="-1"/>
          <w:sz w:val="18"/>
        </w:rPr>
        <w:t> </w:t>
      </w:r>
      <w:r>
        <w:rPr>
          <w:rFonts w:ascii="Arial"/>
          <w:sz w:val="18"/>
        </w:rPr>
        <w:t>Circuit</w:t>
      </w:r>
      <w:r>
        <w:rPr>
          <w:rFonts w:ascii="Arial"/>
          <w:spacing w:val="-1"/>
          <w:sz w:val="18"/>
        </w:rPr>
        <w:t> </w:t>
      </w:r>
      <w:r>
        <w:rPr>
          <w:rFonts w:ascii="Arial"/>
          <w:sz w:val="18"/>
        </w:rPr>
        <w:t>I.O.P.</w:t>
      </w:r>
      <w:r>
        <w:rPr>
          <w:rFonts w:ascii="Arial"/>
          <w:spacing w:val="-2"/>
          <w:sz w:val="18"/>
        </w:rPr>
        <w:t> </w:t>
      </w:r>
      <w:r>
        <w:rPr>
          <w:rFonts w:ascii="Arial"/>
          <w:sz w:val="18"/>
        </w:rPr>
        <w:t>32.1(b)</w:t>
      </w:r>
    </w:p>
    <w:p>
      <w:pPr>
        <w:spacing w:before="144"/>
        <w:ind w:left="1691" w:right="1633" w:firstLine="0"/>
        <w:jc w:val="center"/>
        <w:rPr>
          <w:rFonts w:ascii="Arial"/>
          <w:sz w:val="18"/>
        </w:rPr>
      </w:pPr>
      <w:r>
        <w:rPr>
          <w:rFonts w:ascii="Arial"/>
          <w:sz w:val="18"/>
        </w:rPr>
        <w:t>File</w:t>
      </w:r>
      <w:r>
        <w:rPr>
          <w:rFonts w:ascii="Arial"/>
          <w:spacing w:val="-3"/>
          <w:sz w:val="18"/>
        </w:rPr>
        <w:t> </w:t>
      </w:r>
      <w:r>
        <w:rPr>
          <w:rFonts w:ascii="Arial"/>
          <w:sz w:val="18"/>
        </w:rPr>
        <w:t>Name:</w:t>
      </w:r>
      <w:r>
        <w:rPr>
          <w:rFonts w:ascii="Arial"/>
          <w:spacing w:val="-1"/>
          <w:sz w:val="18"/>
        </w:rPr>
        <w:t> </w:t>
      </w:r>
      <w:r>
        <w:rPr>
          <w:rFonts w:ascii="Arial"/>
          <w:sz w:val="18"/>
        </w:rPr>
        <w:t>22a0039p.06</w:t>
      </w:r>
    </w:p>
    <w:p>
      <w:pPr>
        <w:pStyle w:val="Title"/>
      </w:pPr>
      <w:r>
        <w:rPr/>
        <w:t>UNITED</w:t>
      </w:r>
      <w:r>
        <w:rPr>
          <w:spacing w:val="-1"/>
        </w:rPr>
        <w:t> </w:t>
      </w:r>
      <w:r>
        <w:rPr/>
        <w:t>STATES</w:t>
      </w:r>
      <w:r>
        <w:rPr>
          <w:spacing w:val="-2"/>
        </w:rPr>
        <w:t> </w:t>
      </w:r>
      <w:r>
        <w:rPr/>
        <w:t>COURT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APPEALS</w:t>
      </w:r>
    </w:p>
    <w:p>
      <w:pPr>
        <w:spacing w:before="216"/>
        <w:ind w:left="1692" w:right="1631" w:firstLine="0"/>
        <w:jc w:val="center"/>
        <w:rPr>
          <w:sz w:val="23"/>
        </w:rPr>
      </w:pPr>
      <w:r>
        <w:rPr>
          <w:sz w:val="23"/>
        </w:rPr>
        <w:t>FOR</w:t>
      </w:r>
      <w:r>
        <w:rPr>
          <w:spacing w:val="-1"/>
          <w:sz w:val="23"/>
        </w:rPr>
        <w:t> </w:t>
      </w:r>
      <w:r>
        <w:rPr>
          <w:sz w:val="23"/>
        </w:rPr>
        <w:t>THE SIXTH</w:t>
      </w:r>
      <w:r>
        <w:rPr>
          <w:spacing w:val="-1"/>
          <w:sz w:val="23"/>
        </w:rPr>
        <w:t> </w:t>
      </w:r>
      <w:r>
        <w:rPr>
          <w:sz w:val="23"/>
        </w:rPr>
        <w:t>CIRCUIT</w:t>
      </w:r>
    </w:p>
    <w:p>
      <w:pPr>
        <w:pStyle w:val="BodyText"/>
        <w:spacing w:before="10"/>
        <w:rPr>
          <w:sz w:val="13"/>
        </w:rPr>
      </w:pPr>
      <w:r>
        <w:rPr/>
        <w:pict>
          <v:shape style="position:absolute;margin-left:253pt;margin-top:9.219351pt;width:110.05pt;height:.1pt;mso-position-horizontal-relative:page;mso-position-vertical-relative:paragraph;z-index:-15728640;mso-wrap-distance-left:0;mso-wrap-distance-right:0" id="docshape1" coordorigin="5060,184" coordsize="2201,0" path="m5060,184l7261,184e" filled="false" stroked="true" strokeweight=".75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8" w:after="1"/>
        <w:rPr>
          <w:sz w:val="22"/>
        </w:rPr>
      </w:pPr>
    </w:p>
    <w:tbl>
      <w:tblPr>
        <w:tblW w:w="0" w:type="auto"/>
        <w:jc w:val="left"/>
        <w:tblInd w:w="1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77"/>
        <w:gridCol w:w="634"/>
        <w:gridCol w:w="1701"/>
      </w:tblGrid>
      <w:tr>
        <w:trPr>
          <w:trHeight w:val="3549" w:hRule="atLeast"/>
        </w:trPr>
        <w:tc>
          <w:tcPr>
            <w:tcW w:w="5377" w:type="dxa"/>
          </w:tcPr>
          <w:p>
            <w:pPr>
              <w:pStyle w:val="TableParagraph"/>
              <w:spacing w:before="110"/>
              <w:ind w:left="200"/>
              <w:rPr>
                <w:sz w:val="23"/>
              </w:rPr>
            </w:pPr>
            <w:r>
              <w:rPr>
                <w:sz w:val="23"/>
              </w:rPr>
              <w:t>L</w:t>
            </w:r>
            <w:r>
              <w:rPr>
                <w:sz w:val="18"/>
              </w:rPr>
              <w:t>INDA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23"/>
              </w:rPr>
              <w:t>M</w:t>
            </w:r>
            <w:r>
              <w:rPr>
                <w:sz w:val="18"/>
              </w:rPr>
              <w:t>OSER</w:t>
            </w:r>
            <w:r>
              <w:rPr>
                <w:sz w:val="23"/>
              </w:rPr>
              <w:t>,</w:t>
            </w:r>
          </w:p>
          <w:p>
            <w:pPr>
              <w:pStyle w:val="TableParagraph"/>
              <w:spacing w:before="57"/>
              <w:ind w:left="0" w:right="118"/>
              <w:jc w:val="right"/>
              <w:rPr>
                <w:sz w:val="23"/>
              </w:rPr>
            </w:pPr>
            <w:r>
              <w:rPr>
                <w:i/>
                <w:sz w:val="23"/>
              </w:rPr>
              <w:t>Plaintiff-Appellant</w:t>
            </w:r>
            <w:r>
              <w:rPr>
                <w:sz w:val="23"/>
              </w:rPr>
              <w:t>,</w:t>
            </w:r>
          </w:p>
          <w:p>
            <w:pPr>
              <w:pStyle w:val="TableParagraph"/>
              <w:spacing w:before="11"/>
              <w:ind w:left="0"/>
              <w:rPr>
                <w:sz w:val="32"/>
              </w:rPr>
            </w:pPr>
          </w:p>
          <w:p>
            <w:pPr>
              <w:pStyle w:val="TableParagraph"/>
              <w:ind w:left="904"/>
              <w:rPr>
                <w:sz w:val="23"/>
              </w:rPr>
            </w:pPr>
            <w:r>
              <w:rPr>
                <w:i/>
                <w:sz w:val="23"/>
              </w:rPr>
              <w:t>v</w:t>
            </w:r>
            <w:r>
              <w:rPr>
                <w:sz w:val="23"/>
              </w:rPr>
              <w:t>.</w:t>
            </w:r>
          </w:p>
          <w:p>
            <w:pPr>
              <w:pStyle w:val="TableParagraph"/>
              <w:spacing w:before="11"/>
              <w:ind w:left="0"/>
              <w:rPr>
                <w:sz w:val="32"/>
              </w:rPr>
            </w:pPr>
          </w:p>
          <w:p>
            <w:pPr>
              <w:pStyle w:val="TableParagraph"/>
              <w:ind w:left="200"/>
              <w:rPr>
                <w:sz w:val="23"/>
              </w:rPr>
            </w:pPr>
            <w:r>
              <w:rPr>
                <w:sz w:val="23"/>
              </w:rPr>
              <w:t>E</w:t>
            </w:r>
            <w:r>
              <w:rPr>
                <w:sz w:val="18"/>
              </w:rPr>
              <w:t>TOWAH</w:t>
            </w:r>
            <w:r>
              <w:rPr>
                <w:spacing w:val="-1"/>
                <w:sz w:val="18"/>
              </w:rPr>
              <w:t> </w:t>
            </w:r>
            <w:r>
              <w:rPr>
                <w:sz w:val="23"/>
              </w:rPr>
              <w:t>P</w:t>
            </w:r>
            <w:r>
              <w:rPr>
                <w:sz w:val="18"/>
              </w:rPr>
              <w:t>OLICE </w:t>
            </w:r>
            <w:r>
              <w:rPr>
                <w:sz w:val="23"/>
              </w:rPr>
              <w:t>D</w:t>
            </w:r>
            <w:r>
              <w:rPr>
                <w:sz w:val="18"/>
              </w:rPr>
              <w:t>EPARTMENT</w:t>
            </w:r>
            <w:r>
              <w:rPr>
                <w:sz w:val="23"/>
              </w:rPr>
              <w:t>,</w:t>
            </w:r>
          </w:p>
          <w:p>
            <w:pPr>
              <w:pStyle w:val="TableParagraph"/>
              <w:spacing w:before="56"/>
              <w:ind w:left="0" w:right="117"/>
              <w:jc w:val="right"/>
              <w:rPr>
                <w:sz w:val="23"/>
              </w:rPr>
            </w:pPr>
            <w:r>
              <w:rPr>
                <w:i/>
                <w:sz w:val="23"/>
              </w:rPr>
              <w:t>Defendant</w:t>
            </w:r>
            <w:r>
              <w:rPr>
                <w:sz w:val="23"/>
              </w:rPr>
              <w:t>,</w:t>
            </w:r>
          </w:p>
          <w:p>
            <w:pPr>
              <w:pStyle w:val="TableParagraph"/>
              <w:spacing w:before="10"/>
              <w:ind w:left="0"/>
              <w:rPr>
                <w:sz w:val="32"/>
              </w:rPr>
            </w:pPr>
          </w:p>
          <w:p>
            <w:pPr>
              <w:pStyle w:val="TableParagraph"/>
              <w:spacing w:before="1"/>
              <w:ind w:left="200"/>
              <w:rPr>
                <w:sz w:val="23"/>
              </w:rPr>
            </w:pPr>
            <w:r>
              <w:rPr>
                <w:sz w:val="23"/>
              </w:rPr>
              <w:t>C</w:t>
            </w:r>
            <w:r>
              <w:rPr>
                <w:sz w:val="18"/>
              </w:rPr>
              <w:t>ITY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> </w:t>
            </w:r>
            <w:r>
              <w:rPr>
                <w:sz w:val="23"/>
              </w:rPr>
              <w:t>E</w:t>
            </w:r>
            <w:r>
              <w:rPr>
                <w:sz w:val="18"/>
              </w:rPr>
              <w:t>TOWAH</w:t>
            </w:r>
            <w:r>
              <w:rPr>
                <w:sz w:val="23"/>
              </w:rPr>
              <w:t>,</w:t>
            </w:r>
            <w:r>
              <w:rPr>
                <w:spacing w:val="-14"/>
                <w:sz w:val="23"/>
              </w:rPr>
              <w:t> </w:t>
            </w:r>
            <w:r>
              <w:rPr>
                <w:sz w:val="23"/>
              </w:rPr>
              <w:t>T</w:t>
            </w:r>
            <w:r>
              <w:rPr>
                <w:sz w:val="18"/>
              </w:rPr>
              <w:t>ENNESSEE</w:t>
            </w:r>
            <w:r>
              <w:rPr>
                <w:sz w:val="23"/>
              </w:rPr>
              <w:t>;</w:t>
            </w:r>
            <w:r>
              <w:rPr>
                <w:spacing w:val="-14"/>
                <w:sz w:val="23"/>
              </w:rPr>
              <w:t> </w:t>
            </w:r>
            <w:r>
              <w:rPr>
                <w:sz w:val="23"/>
              </w:rPr>
              <w:t>T</w:t>
            </w:r>
            <w:r>
              <w:rPr>
                <w:sz w:val="18"/>
              </w:rPr>
              <w:t>IM</w:t>
            </w:r>
            <w:r>
              <w:rPr>
                <w:spacing w:val="-1"/>
                <w:sz w:val="18"/>
              </w:rPr>
              <w:t> </w:t>
            </w:r>
            <w:r>
              <w:rPr>
                <w:sz w:val="23"/>
              </w:rPr>
              <w:t>D</w:t>
            </w:r>
            <w:r>
              <w:rPr>
                <w:sz w:val="18"/>
              </w:rPr>
              <w:t>AVIS</w:t>
            </w:r>
            <w:r>
              <w:rPr>
                <w:sz w:val="23"/>
              </w:rPr>
              <w:t>,</w:t>
            </w:r>
            <w:r>
              <w:rPr>
                <w:spacing w:val="-14"/>
                <w:sz w:val="23"/>
              </w:rPr>
              <w:t> </w:t>
            </w:r>
            <w:r>
              <w:rPr>
                <w:sz w:val="23"/>
              </w:rPr>
              <w:t>J</w:t>
            </w:r>
            <w:r>
              <w:rPr>
                <w:sz w:val="18"/>
              </w:rPr>
              <w:t>R</w:t>
            </w:r>
            <w:r>
              <w:rPr>
                <w:sz w:val="23"/>
              </w:rPr>
              <w:t>.,</w:t>
            </w:r>
          </w:p>
          <w:p>
            <w:pPr>
              <w:pStyle w:val="TableParagraph"/>
              <w:spacing w:before="57"/>
              <w:ind w:left="0" w:right="118"/>
              <w:jc w:val="right"/>
              <w:rPr>
                <w:sz w:val="23"/>
              </w:rPr>
            </w:pPr>
            <w:r>
              <w:rPr>
                <w:i/>
                <w:sz w:val="23"/>
              </w:rPr>
              <w:t>Defendants-Appellees</w:t>
            </w:r>
            <w:r>
              <w:rPr>
                <w:sz w:val="23"/>
              </w:rPr>
              <w:t>.</w:t>
            </w:r>
          </w:p>
        </w:tc>
        <w:tc>
          <w:tcPr>
            <w:tcW w:w="634" w:type="dxa"/>
          </w:tcPr>
          <w:p>
            <w:pPr>
              <w:pStyle w:val="TableParagraph"/>
              <w:spacing w:line="255" w:lineRule="exact"/>
              <w:rPr>
                <w:sz w:val="23"/>
              </w:rPr>
            </w:pPr>
            <w:r>
              <w:rPr>
                <w:w w:val="100"/>
                <w:sz w:val="23"/>
              </w:rPr>
              <w:t>┐</w:t>
            </w:r>
          </w:p>
          <w:p>
            <w:pPr>
              <w:pStyle w:val="TableParagraph"/>
              <w:spacing w:line="264" w:lineRule="exact"/>
              <w:rPr>
                <w:sz w:val="23"/>
              </w:rPr>
            </w:pPr>
            <w:r>
              <w:rPr>
                <w:w w:val="100"/>
                <w:sz w:val="23"/>
              </w:rPr>
              <w:t>│</w:t>
            </w:r>
          </w:p>
          <w:p>
            <w:pPr>
              <w:pStyle w:val="TableParagraph"/>
              <w:spacing w:line="220" w:lineRule="exact"/>
              <w:rPr>
                <w:sz w:val="23"/>
              </w:rPr>
            </w:pPr>
            <w:r>
              <w:rPr>
                <w:w w:val="100"/>
                <w:sz w:val="23"/>
              </w:rPr>
              <w:t>│</w:t>
            </w:r>
          </w:p>
          <w:p>
            <w:pPr>
              <w:pStyle w:val="TableParagraph"/>
              <w:spacing w:line="215" w:lineRule="exact"/>
              <w:ind w:left="193"/>
              <w:rPr>
                <w:sz w:val="27"/>
              </w:rPr>
            </w:pPr>
            <w:r>
              <w:rPr>
                <w:sz w:val="27"/>
              </w:rPr>
              <w:t>&gt;</w:t>
            </w:r>
          </w:p>
          <w:p>
            <w:pPr>
              <w:pStyle w:val="TableParagraph"/>
              <w:spacing w:line="213" w:lineRule="exact"/>
              <w:rPr>
                <w:sz w:val="23"/>
              </w:rPr>
            </w:pPr>
            <w:r>
              <w:rPr>
                <w:w w:val="100"/>
                <w:sz w:val="23"/>
              </w:rPr>
              <w:t>│</w:t>
            </w:r>
          </w:p>
          <w:p>
            <w:pPr>
              <w:pStyle w:val="TableParagraph"/>
              <w:spacing w:line="264" w:lineRule="exact" w:before="1"/>
              <w:rPr>
                <w:sz w:val="23"/>
              </w:rPr>
            </w:pPr>
            <w:r>
              <w:rPr>
                <w:w w:val="100"/>
                <w:sz w:val="23"/>
              </w:rPr>
              <w:t>│</w:t>
            </w:r>
          </w:p>
          <w:p>
            <w:pPr>
              <w:pStyle w:val="TableParagraph"/>
              <w:spacing w:line="264" w:lineRule="exact"/>
              <w:rPr>
                <w:sz w:val="23"/>
              </w:rPr>
            </w:pPr>
            <w:r>
              <w:rPr>
                <w:w w:val="100"/>
                <w:sz w:val="23"/>
              </w:rPr>
              <w:t>│</w:t>
            </w:r>
          </w:p>
          <w:p>
            <w:pPr>
              <w:pStyle w:val="TableParagraph"/>
              <w:spacing w:line="264" w:lineRule="exact"/>
              <w:rPr>
                <w:sz w:val="23"/>
              </w:rPr>
            </w:pPr>
            <w:r>
              <w:rPr>
                <w:w w:val="100"/>
                <w:sz w:val="23"/>
              </w:rPr>
              <w:t>│</w:t>
            </w:r>
          </w:p>
          <w:p>
            <w:pPr>
              <w:pStyle w:val="TableParagraph"/>
              <w:spacing w:line="264" w:lineRule="exact" w:before="1"/>
              <w:rPr>
                <w:sz w:val="23"/>
              </w:rPr>
            </w:pPr>
            <w:r>
              <w:rPr>
                <w:w w:val="100"/>
                <w:sz w:val="23"/>
              </w:rPr>
              <w:t>│</w:t>
            </w:r>
          </w:p>
          <w:p>
            <w:pPr>
              <w:pStyle w:val="TableParagraph"/>
              <w:spacing w:line="264" w:lineRule="exact"/>
              <w:rPr>
                <w:sz w:val="23"/>
              </w:rPr>
            </w:pPr>
            <w:r>
              <w:rPr>
                <w:w w:val="100"/>
                <w:sz w:val="23"/>
              </w:rPr>
              <w:t>│</w:t>
            </w:r>
          </w:p>
          <w:p>
            <w:pPr>
              <w:pStyle w:val="TableParagraph"/>
              <w:spacing w:line="264" w:lineRule="exact" w:before="1"/>
              <w:rPr>
                <w:sz w:val="23"/>
              </w:rPr>
            </w:pPr>
            <w:r>
              <w:rPr>
                <w:w w:val="100"/>
                <w:sz w:val="23"/>
              </w:rPr>
              <w:t>│</w:t>
            </w:r>
          </w:p>
          <w:p>
            <w:pPr>
              <w:pStyle w:val="TableParagraph"/>
              <w:spacing w:line="264" w:lineRule="exact"/>
              <w:rPr>
                <w:sz w:val="23"/>
              </w:rPr>
            </w:pPr>
            <w:r>
              <w:rPr>
                <w:w w:val="100"/>
                <w:sz w:val="23"/>
              </w:rPr>
              <w:t>│</w:t>
            </w:r>
          </w:p>
          <w:p>
            <w:pPr>
              <w:pStyle w:val="TableParagraph"/>
              <w:spacing w:line="264" w:lineRule="exact"/>
              <w:rPr>
                <w:sz w:val="23"/>
              </w:rPr>
            </w:pPr>
            <w:r>
              <w:rPr>
                <w:w w:val="100"/>
                <w:sz w:val="23"/>
              </w:rPr>
              <w:t>│</w:t>
            </w:r>
          </w:p>
          <w:p>
            <w:pPr>
              <w:pStyle w:val="TableParagraph"/>
              <w:spacing w:line="245" w:lineRule="exact"/>
              <w:rPr>
                <w:sz w:val="23"/>
              </w:rPr>
            </w:pPr>
            <w:r>
              <w:rPr>
                <w:w w:val="100"/>
                <w:sz w:val="23"/>
              </w:rPr>
              <w:t>┘</w:t>
            </w:r>
          </w:p>
        </w:tc>
        <w:tc>
          <w:tcPr>
            <w:tcW w:w="1701" w:type="dxa"/>
          </w:tcPr>
          <w:p>
            <w:pPr>
              <w:pStyle w:val="TableParagraph"/>
              <w:ind w:left="0"/>
              <w:rPr>
                <w:sz w:val="26"/>
              </w:rPr>
            </w:pPr>
          </w:p>
          <w:p>
            <w:pPr>
              <w:pStyle w:val="TableParagraph"/>
              <w:spacing w:before="8"/>
              <w:ind w:left="0"/>
              <w:rPr>
                <w:sz w:val="36"/>
              </w:rPr>
            </w:pPr>
          </w:p>
          <w:p>
            <w:pPr>
              <w:pStyle w:val="TableParagraph"/>
              <w:ind w:left="288"/>
              <w:rPr>
                <w:sz w:val="24"/>
              </w:rPr>
            </w:pPr>
            <w:r>
              <w:rPr>
                <w:sz w:val="24"/>
              </w:rPr>
              <w:t>No.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21-5162</w:t>
            </w:r>
          </w:p>
        </w:tc>
      </w:tr>
    </w:tbl>
    <w:p>
      <w:pPr>
        <w:pStyle w:val="BodyText"/>
        <w:spacing w:before="2"/>
        <w:rPr>
          <w:sz w:val="16"/>
        </w:rPr>
      </w:pPr>
    </w:p>
    <w:p>
      <w:pPr>
        <w:pStyle w:val="BodyText"/>
        <w:spacing w:before="90"/>
        <w:ind w:left="1692" w:right="1632"/>
        <w:jc w:val="center"/>
      </w:pPr>
      <w:r>
        <w:rPr/>
        <w:t>Appeal</w:t>
      </w:r>
      <w:r>
        <w:rPr>
          <w:spacing w:val="-1"/>
        </w:rPr>
        <w:t> </w:t>
      </w:r>
      <w:r>
        <w:rPr/>
        <w:t>from</w:t>
      </w:r>
      <w:r>
        <w:rPr>
          <w:spacing w:val="-2"/>
        </w:rPr>
        <w:t> </w:t>
      </w:r>
      <w:r>
        <w:rPr/>
        <w:t>the United</w:t>
      </w:r>
      <w:r>
        <w:rPr>
          <w:spacing w:val="-1"/>
        </w:rPr>
        <w:t> </w:t>
      </w:r>
      <w:r>
        <w:rPr/>
        <w:t>States District</w:t>
      </w:r>
      <w:r>
        <w:rPr>
          <w:spacing w:val="-1"/>
        </w:rPr>
        <w:t> </w:t>
      </w:r>
      <w:r>
        <w:rPr/>
        <w:t>Court</w:t>
      </w:r>
    </w:p>
    <w:p>
      <w:pPr>
        <w:pStyle w:val="BodyText"/>
        <w:spacing w:before="40"/>
        <w:ind w:left="1692" w:right="1633"/>
        <w:jc w:val="center"/>
      </w:pPr>
      <w:r>
        <w:rPr/>
        <w:t>for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Eastern</w:t>
      </w:r>
      <w:r>
        <w:rPr>
          <w:spacing w:val="-1"/>
        </w:rPr>
        <w:t> </w:t>
      </w:r>
      <w:r>
        <w:rPr/>
        <w:t>District of</w:t>
      </w:r>
      <w:r>
        <w:rPr>
          <w:spacing w:val="-1"/>
        </w:rPr>
        <w:t> </w:t>
      </w:r>
      <w:r>
        <w:rPr/>
        <w:t>Tennessee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Chattanooga.</w:t>
      </w:r>
    </w:p>
    <w:p>
      <w:pPr>
        <w:pStyle w:val="BodyText"/>
        <w:spacing w:before="40"/>
        <w:ind w:left="1692" w:right="1633"/>
        <w:jc w:val="center"/>
      </w:pPr>
      <w:r>
        <w:rPr/>
        <w:t>No.</w:t>
      </w:r>
      <w:r>
        <w:rPr>
          <w:spacing w:val="-2"/>
        </w:rPr>
        <w:t> </w:t>
      </w:r>
      <w:r>
        <w:rPr/>
        <w:t>1:18-cv-00225—Charles Edward</w:t>
      </w:r>
      <w:r>
        <w:rPr>
          <w:spacing w:val="-1"/>
        </w:rPr>
        <w:t> </w:t>
      </w:r>
      <w:r>
        <w:rPr/>
        <w:t>Atchley, Jr.,</w:t>
      </w:r>
      <w:r>
        <w:rPr>
          <w:spacing w:val="-2"/>
        </w:rPr>
        <w:t> </w:t>
      </w:r>
      <w:r>
        <w:rPr/>
        <w:t>District Judge.</w:t>
      </w:r>
    </w:p>
    <w:p>
      <w:pPr>
        <w:pStyle w:val="BodyText"/>
        <w:spacing w:before="4"/>
        <w:rPr>
          <w:sz w:val="20"/>
        </w:rPr>
      </w:pPr>
    </w:p>
    <w:p>
      <w:pPr>
        <w:pStyle w:val="BodyText"/>
        <w:ind w:left="1692" w:right="1632"/>
        <w:jc w:val="center"/>
      </w:pPr>
      <w:r>
        <w:rPr/>
        <w:t>Argued:</w:t>
      </w:r>
      <w:r>
        <w:rPr>
          <w:spacing w:val="59"/>
        </w:rPr>
        <w:t> </w:t>
      </w:r>
      <w:r>
        <w:rPr/>
        <w:t>October</w:t>
      </w:r>
      <w:r>
        <w:rPr>
          <w:spacing w:val="-1"/>
        </w:rPr>
        <w:t> </w:t>
      </w:r>
      <w:r>
        <w:rPr/>
        <w:t>27, 2021</w:t>
      </w:r>
    </w:p>
    <w:p>
      <w:pPr>
        <w:pStyle w:val="BodyText"/>
        <w:spacing w:before="10"/>
        <w:rPr>
          <w:sz w:val="20"/>
        </w:rPr>
      </w:pPr>
    </w:p>
    <w:p>
      <w:pPr>
        <w:pStyle w:val="BodyText"/>
        <w:ind w:left="1692" w:right="1631"/>
        <w:jc w:val="center"/>
      </w:pPr>
      <w:r>
        <w:rPr/>
        <w:t>Decided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Filed:</w:t>
      </w:r>
      <w:r>
        <w:rPr>
          <w:spacing w:val="2"/>
        </w:rPr>
        <w:t> </w:t>
      </w:r>
      <w:r>
        <w:rPr/>
        <w:t>March 3, 2022</w:t>
      </w:r>
    </w:p>
    <w:p>
      <w:pPr>
        <w:pStyle w:val="BodyText"/>
        <w:spacing w:before="10"/>
        <w:rPr>
          <w:sz w:val="20"/>
        </w:rPr>
      </w:pPr>
    </w:p>
    <w:p>
      <w:pPr>
        <w:pStyle w:val="BodyText"/>
        <w:spacing w:before="1"/>
        <w:ind w:left="1692" w:right="1633"/>
        <w:jc w:val="center"/>
      </w:pPr>
      <w:r>
        <w:rPr/>
        <w:t>Before:</w:t>
      </w:r>
      <w:r>
        <w:rPr>
          <w:spacing w:val="59"/>
        </w:rPr>
        <w:t> </w:t>
      </w:r>
      <w:r>
        <w:rPr/>
        <w:t>ROGERS,</w:t>
      </w:r>
      <w:r>
        <w:rPr>
          <w:spacing w:val="-1"/>
        </w:rPr>
        <w:t> </w:t>
      </w:r>
      <w:r>
        <w:rPr/>
        <w:t>STRANCH,</w:t>
      </w:r>
      <w:r>
        <w:rPr>
          <w:spacing w:val="-1"/>
        </w:rPr>
        <w:t> </w:t>
      </w:r>
      <w:r>
        <w:rPr/>
        <w:t>and DONALD,</w:t>
      </w:r>
      <w:r>
        <w:rPr>
          <w:spacing w:val="-1"/>
        </w:rPr>
        <w:t> </w:t>
      </w:r>
      <w:r>
        <w:rPr/>
        <w:t>Circuit</w:t>
      </w:r>
      <w:r>
        <w:rPr>
          <w:spacing w:val="-1"/>
        </w:rPr>
        <w:t> </w:t>
      </w:r>
      <w:r>
        <w:rPr/>
        <w:t>Judges.</w:t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2"/>
        </w:rPr>
      </w:pPr>
      <w:r>
        <w:rPr/>
        <w:pict>
          <v:shape style="position:absolute;margin-left:255.020004pt;margin-top:14.049329pt;width:102pt;height:.1pt;mso-position-horizontal-relative:page;mso-position-vertical-relative:paragraph;z-index:-15728128;mso-wrap-distance-left:0;mso-wrap-distance-right:0" id="docshape2" coordorigin="5100,281" coordsize="2040,0" path="m5100,281l7140,281e" filled="false" stroked="true" strokeweight=".48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rPr>
          <w:sz w:val="13"/>
        </w:rPr>
      </w:pPr>
    </w:p>
    <w:p>
      <w:pPr>
        <w:pStyle w:val="Heading1"/>
        <w:ind w:right="1633"/>
      </w:pPr>
      <w:r>
        <w:rPr/>
        <w:t>COUNSEL</w:t>
      </w:r>
    </w:p>
    <w:p>
      <w:pPr>
        <w:pStyle w:val="BodyText"/>
        <w:spacing w:before="10"/>
        <w:rPr>
          <w:b/>
          <w:sz w:val="20"/>
        </w:rPr>
      </w:pPr>
    </w:p>
    <w:p>
      <w:pPr>
        <w:pStyle w:val="BodyText"/>
        <w:ind w:left="180" w:right="115"/>
        <w:jc w:val="both"/>
      </w:pPr>
      <w:r>
        <w:rPr>
          <w:b/>
        </w:rPr>
        <w:t>ARGUED:</w:t>
      </w:r>
      <w:r>
        <w:rPr>
          <w:b/>
          <w:spacing w:val="1"/>
        </w:rPr>
        <w:t> </w:t>
      </w:r>
      <w:r>
        <w:rPr/>
        <w:t>H.</w:t>
      </w:r>
      <w:r>
        <w:rPr>
          <w:spacing w:val="1"/>
        </w:rPr>
        <w:t> </w:t>
      </w:r>
      <w:r>
        <w:rPr/>
        <w:t>Franklin</w:t>
      </w:r>
      <w:r>
        <w:rPr>
          <w:spacing w:val="1"/>
        </w:rPr>
        <w:t> </w:t>
      </w:r>
      <w:r>
        <w:rPr/>
        <w:t>Chancey,</w:t>
      </w:r>
      <w:r>
        <w:rPr>
          <w:spacing w:val="1"/>
        </w:rPr>
        <w:t> </w:t>
      </w:r>
      <w:r>
        <w:rPr/>
        <w:t>CHANCEY – KANAVOS,</w:t>
      </w:r>
      <w:r>
        <w:rPr>
          <w:spacing w:val="1"/>
        </w:rPr>
        <w:t> </w:t>
      </w:r>
      <w:r>
        <w:rPr/>
        <w:t>Cleveland,</w:t>
      </w:r>
      <w:r>
        <w:rPr>
          <w:spacing w:val="1"/>
        </w:rPr>
        <w:t> </w:t>
      </w:r>
      <w:r>
        <w:rPr/>
        <w:t>Tennessee,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Appellant.</w:t>
      </w:r>
      <w:r>
        <w:rPr>
          <w:spacing w:val="1"/>
        </w:rPr>
        <w:t> </w:t>
      </w:r>
      <w:r>
        <w:rPr/>
        <w:t>Philip</w:t>
      </w:r>
      <w:r>
        <w:rPr>
          <w:spacing w:val="1"/>
        </w:rPr>
        <w:t> </w:t>
      </w:r>
      <w:r>
        <w:rPr/>
        <w:t>Aaron</w:t>
      </w:r>
      <w:r>
        <w:rPr>
          <w:spacing w:val="1"/>
        </w:rPr>
        <w:t> </w:t>
      </w:r>
      <w:r>
        <w:rPr/>
        <w:t>Wells,</w:t>
      </w:r>
      <w:r>
        <w:rPr>
          <w:spacing w:val="1"/>
        </w:rPr>
        <w:t> </w:t>
      </w:r>
      <w:r>
        <w:rPr/>
        <w:t>ROBINSON,</w:t>
      </w:r>
      <w:r>
        <w:rPr>
          <w:spacing w:val="1"/>
        </w:rPr>
        <w:t> </w:t>
      </w:r>
      <w:r>
        <w:rPr/>
        <w:t>SMITH</w:t>
      </w:r>
      <w:r>
        <w:rPr>
          <w:spacing w:val="1"/>
        </w:rPr>
        <w:t> </w:t>
      </w:r>
      <w:r>
        <w:rPr/>
        <w:t>&amp;</w:t>
      </w:r>
      <w:r>
        <w:rPr>
          <w:spacing w:val="1"/>
        </w:rPr>
        <w:t> </w:t>
      </w:r>
      <w:r>
        <w:rPr/>
        <w:t>WELLS,</w:t>
      </w:r>
      <w:r>
        <w:rPr>
          <w:spacing w:val="1"/>
        </w:rPr>
        <w:t> </w:t>
      </w:r>
      <w:r>
        <w:rPr/>
        <w:t>PLLC,</w:t>
      </w:r>
      <w:r>
        <w:rPr>
          <w:spacing w:val="1"/>
        </w:rPr>
        <w:t> </w:t>
      </w:r>
      <w:r>
        <w:rPr/>
        <w:t>Chattanooga,</w:t>
      </w:r>
      <w:r>
        <w:rPr>
          <w:spacing w:val="1"/>
        </w:rPr>
        <w:t> </w:t>
      </w:r>
      <w:r>
        <w:rPr/>
        <w:t>Tennessee, for Appellee City of Etowah, Tennessee.</w:t>
      </w:r>
      <w:r>
        <w:rPr>
          <w:spacing w:val="1"/>
        </w:rPr>
        <w:t> </w:t>
      </w:r>
      <w:r>
        <w:rPr/>
        <w:t>Benjamin K. Lauderback, WATSON,</w:t>
      </w:r>
      <w:r>
        <w:rPr>
          <w:spacing w:val="1"/>
        </w:rPr>
        <w:t> </w:t>
      </w:r>
      <w:r>
        <w:rPr/>
        <w:t>ROACH, BATSON &amp; LAUDERBACK, P.L.C., Knoxville, Tennessee, for Appellee Tim Davis,</w:t>
      </w:r>
      <w:r>
        <w:rPr>
          <w:spacing w:val="1"/>
        </w:rPr>
        <w:t> </w:t>
      </w:r>
      <w:r>
        <w:rPr/>
        <w:t>Jr.</w:t>
      </w:r>
      <w:r>
        <w:rPr>
          <w:spacing w:val="1"/>
        </w:rPr>
        <w:t> </w:t>
      </w:r>
      <w:r>
        <w:rPr>
          <w:b/>
        </w:rPr>
        <w:t>ON BRIEF:</w:t>
      </w:r>
      <w:r>
        <w:rPr>
          <w:b/>
          <w:spacing w:val="1"/>
        </w:rPr>
        <w:t> </w:t>
      </w:r>
      <w:r>
        <w:rPr/>
        <w:t>H. Franklin Chancey, CHANCEY – KANAVOS, Cleveland, Tennessee, for</w:t>
      </w:r>
      <w:r>
        <w:rPr>
          <w:spacing w:val="1"/>
        </w:rPr>
        <w:t> </w:t>
      </w:r>
      <w:r>
        <w:rPr/>
        <w:t>Appellant.</w:t>
      </w:r>
      <w:r>
        <w:rPr>
          <w:spacing w:val="1"/>
        </w:rPr>
        <w:t> </w:t>
      </w:r>
      <w:r>
        <w:rPr/>
        <w:t>Philip Aaron Wells, Ronald D. Wells, ROBINSON, SMITH &amp; WELLS, PLLC,</w:t>
      </w:r>
      <w:r>
        <w:rPr>
          <w:spacing w:val="1"/>
        </w:rPr>
        <w:t> </w:t>
      </w:r>
      <w:r>
        <w:rPr/>
        <w:t>Chattanooga, Tennessee, for Appellee City of Etowah, Tennessee.</w:t>
      </w:r>
      <w:r>
        <w:rPr>
          <w:spacing w:val="1"/>
        </w:rPr>
        <w:t> </w:t>
      </w:r>
      <w:r>
        <w:rPr/>
        <w:t>Benjamin K. Lauderback,</w:t>
      </w:r>
      <w:r>
        <w:rPr>
          <w:spacing w:val="1"/>
        </w:rPr>
        <w:t> </w:t>
      </w:r>
      <w:r>
        <w:rPr/>
        <w:t>WATSON, ROACH, BATSON &amp; LAUDERBACK, P.L.C., Knoxville, Tennessee, for Appellee</w:t>
      </w:r>
      <w:r>
        <w:rPr>
          <w:spacing w:val="1"/>
        </w:rPr>
        <w:t> </w:t>
      </w:r>
      <w:r>
        <w:rPr/>
        <w:t>Tim Davis,</w:t>
      </w:r>
      <w:r>
        <w:rPr>
          <w:spacing w:val="-1"/>
        </w:rPr>
        <w:t> </w:t>
      </w:r>
      <w:r>
        <w:rPr/>
        <w:t>Jr.</w:t>
      </w:r>
    </w:p>
    <w:p>
      <w:pPr>
        <w:spacing w:after="0"/>
        <w:jc w:val="both"/>
        <w:sectPr>
          <w:type w:val="continuous"/>
          <w:pgSz w:w="12240" w:h="15840"/>
          <w:pgMar w:top="1360" w:bottom="280" w:left="1260" w:right="132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1"/>
        </w:rPr>
      </w:pPr>
    </w:p>
    <w:p>
      <w:pPr>
        <w:pStyle w:val="BodyText"/>
        <w:spacing w:line="20" w:lineRule="exact"/>
        <w:ind w:left="3840"/>
        <w:rPr>
          <w:sz w:val="2"/>
        </w:rPr>
      </w:pPr>
      <w:r>
        <w:rPr>
          <w:sz w:val="2"/>
        </w:rPr>
        <w:pict>
          <v:group style="width:102pt;height:.5pt;mso-position-horizontal-relative:char;mso-position-vertical-relative:line" id="docshapegroup6" coordorigin="0,0" coordsize="2040,10">
            <v:line style="position:absolute" from="0,5" to="2040,5" stroked="true" strokeweight=".48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8"/>
        <w:rPr>
          <w:sz w:val="11"/>
        </w:rPr>
      </w:pPr>
    </w:p>
    <w:p>
      <w:pPr>
        <w:pStyle w:val="Heading1"/>
        <w:ind w:left="1692"/>
      </w:pPr>
      <w:r>
        <w:rPr/>
        <w:t>OPINION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11"/>
        </w:rPr>
      </w:pPr>
      <w:r>
        <w:rPr/>
        <w:pict>
          <v:shape style="position:absolute;margin-left:255.020004pt;margin-top:8.097681pt;width:102pt;height:.1pt;mso-position-horizontal-relative:page;mso-position-vertical-relative:paragraph;z-index:-15727104;mso-wrap-distance-left:0;mso-wrap-distance-right:0" id="docshape7" coordorigin="5100,162" coordsize="2040,0" path="m5100,162l7140,162e" filled="false" stroked="true" strokeweight=".48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before="5"/>
        <w:rPr>
          <w:b/>
          <w:sz w:val="23"/>
        </w:rPr>
      </w:pPr>
    </w:p>
    <w:p>
      <w:pPr>
        <w:pStyle w:val="BodyText"/>
        <w:spacing w:line="360" w:lineRule="auto" w:before="90"/>
        <w:ind w:left="180" w:right="116" w:firstLine="720"/>
        <w:jc w:val="both"/>
      </w:pPr>
      <w:r>
        <w:rPr/>
        <w:t>ROGERS,</w:t>
      </w:r>
      <w:r>
        <w:rPr>
          <w:spacing w:val="1"/>
        </w:rPr>
        <w:t> </w:t>
      </w:r>
      <w:r>
        <w:rPr/>
        <w:t>Circuit</w:t>
      </w:r>
      <w:r>
        <w:rPr>
          <w:spacing w:val="1"/>
        </w:rPr>
        <w:t> </w:t>
      </w:r>
      <w:r>
        <w:rPr/>
        <w:t>Judge.</w:t>
      </w:r>
      <w:r>
        <w:rPr>
          <w:spacing w:val="1"/>
        </w:rPr>
        <w:t> </w:t>
      </w:r>
      <w:r>
        <w:rPr/>
        <w:t>Plaintiff</w:t>
      </w:r>
      <w:r>
        <w:rPr>
          <w:spacing w:val="1"/>
        </w:rPr>
        <w:t> </w:t>
      </w:r>
      <w:r>
        <w:rPr/>
        <w:t>Linda</w:t>
      </w:r>
      <w:r>
        <w:rPr>
          <w:spacing w:val="1"/>
        </w:rPr>
        <w:t> </w:t>
      </w:r>
      <w:r>
        <w:rPr/>
        <w:t>Moser</w:t>
      </w:r>
      <w:r>
        <w:rPr>
          <w:spacing w:val="1"/>
        </w:rPr>
        <w:t> </w:t>
      </w:r>
      <w:r>
        <w:rPr/>
        <w:t>claims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police</w:t>
      </w:r>
      <w:r>
        <w:rPr>
          <w:spacing w:val="1"/>
        </w:rPr>
        <w:t> </w:t>
      </w:r>
      <w:r>
        <w:rPr/>
        <w:t>officer</w:t>
      </w:r>
      <w:r>
        <w:rPr>
          <w:spacing w:val="60"/>
        </w:rPr>
        <w:t> </w:t>
      </w:r>
      <w:r>
        <w:rPr/>
        <w:t>used</w:t>
      </w:r>
      <w:r>
        <w:rPr>
          <w:spacing w:val="1"/>
        </w:rPr>
        <w:t> </w:t>
      </w:r>
      <w:r>
        <w:rPr/>
        <w:t>excessive force on her when she was trying to tell another officer that he was arresting the wrong</w:t>
      </w:r>
      <w:r>
        <w:rPr>
          <w:spacing w:val="-57"/>
        </w:rPr>
        <w:t> </w:t>
      </w:r>
      <w:r>
        <w:rPr/>
        <w:t>person.</w:t>
      </w:r>
      <w:r>
        <w:rPr>
          <w:spacing w:val="1"/>
        </w:rPr>
        <w:t> </w:t>
      </w:r>
      <w:r>
        <w:rPr/>
        <w:t>Her daughter, Johnnie Moser, had fled to a neighbor’s house one night after Johnnie</w:t>
      </w:r>
      <w:r>
        <w:rPr>
          <w:spacing w:val="1"/>
        </w:rPr>
        <w:t> </w:t>
      </w:r>
      <w:r>
        <w:rPr/>
        <w:t>Moser’s boyfriend physically assaulted Johnnie.</w:t>
      </w:r>
      <w:r>
        <w:rPr>
          <w:spacing w:val="1"/>
        </w:rPr>
        <w:t> </w:t>
      </w:r>
      <w:r>
        <w:rPr/>
        <w:t>Officers Tim Davis and Austin Parton were</w:t>
      </w:r>
      <w:r>
        <w:rPr>
          <w:spacing w:val="1"/>
        </w:rPr>
        <w:t> </w:t>
      </w:r>
      <w:r>
        <w:rPr/>
        <w:t>investigating at the neighbor’s house when Linda Moser approached, visibly upset and worried</w:t>
      </w:r>
      <w:r>
        <w:rPr>
          <w:spacing w:val="1"/>
        </w:rPr>
        <w:t> </w:t>
      </w:r>
      <w:r>
        <w:rPr/>
        <w:t>about the condition of her daughter.</w:t>
      </w:r>
      <w:r>
        <w:rPr>
          <w:spacing w:val="61"/>
        </w:rPr>
        <w:t> </w:t>
      </w:r>
      <w:r>
        <w:rPr/>
        <w:t>Parton observed Johnnie Moser’s boyfriend following</w:t>
      </w:r>
      <w:r>
        <w:rPr>
          <w:spacing w:val="1"/>
        </w:rPr>
        <w:t> </w:t>
      </w:r>
      <w:r>
        <w:rPr/>
        <w:t>behind Linda Moser and moved to arrest him.</w:t>
      </w:r>
      <w:r>
        <w:rPr>
          <w:spacing w:val="1"/>
        </w:rPr>
        <w:t> </w:t>
      </w:r>
      <w:r>
        <w:rPr/>
        <w:t>Linda Moser began shouting that Parton had the</w:t>
      </w:r>
      <w:r>
        <w:rPr>
          <w:spacing w:val="1"/>
        </w:rPr>
        <w:t> </w:t>
      </w:r>
      <w:r>
        <w:rPr/>
        <w:t>wrong man and touched Parton’s arm.</w:t>
      </w:r>
      <w:r>
        <w:rPr>
          <w:spacing w:val="1"/>
        </w:rPr>
        <w:t> </w:t>
      </w:r>
      <w:r>
        <w:rPr/>
        <w:t>At this point, Officer Davis stepped onto the porch,</w:t>
      </w:r>
      <w:r>
        <w:rPr>
          <w:spacing w:val="1"/>
        </w:rPr>
        <w:t> </w:t>
      </w:r>
      <w:r>
        <w:rPr/>
        <w:t>grabbed Linda Moser, took her to the ground, and then pinned her there, which resulted in a</w:t>
      </w:r>
      <w:r>
        <w:rPr>
          <w:spacing w:val="1"/>
        </w:rPr>
        <w:t> </w:t>
      </w:r>
      <w:r>
        <w:rPr/>
        <w:t>fractured hip and femur.</w:t>
      </w:r>
      <w:r>
        <w:rPr>
          <w:spacing w:val="1"/>
        </w:rPr>
        <w:t> </w:t>
      </w:r>
      <w:r>
        <w:rPr/>
        <w:t>Linda Moser brought this action against Davis and the City of Etowah.</w:t>
      </w:r>
      <w:r>
        <w:rPr>
          <w:spacing w:val="1"/>
        </w:rPr>
        <w:t> </w:t>
      </w:r>
      <w:r>
        <w:rPr/>
        <w:t>The district court granted the defendants’ motion for summary judgment.</w:t>
      </w:r>
      <w:r>
        <w:rPr>
          <w:spacing w:val="60"/>
        </w:rPr>
        <w:t> </w:t>
      </w:r>
      <w:r>
        <w:rPr/>
        <w:t>Viewing the facts in</w:t>
      </w:r>
      <w:r>
        <w:rPr>
          <w:spacing w:val="1"/>
        </w:rPr>
        <w:t> </w:t>
      </w:r>
      <w:r>
        <w:rPr/>
        <w:t>the light most favorable to Moser, however, Davis violated her clearly established right to be free</w:t>
      </w:r>
      <w:r>
        <w:rPr>
          <w:spacing w:val="-57"/>
        </w:rPr>
        <w:t> </w:t>
      </w:r>
      <w:r>
        <w:rPr/>
        <w:t>from</w:t>
      </w:r>
      <w:r>
        <w:rPr>
          <w:spacing w:val="-2"/>
        </w:rPr>
        <w:t> </w:t>
      </w:r>
      <w:r>
        <w:rPr/>
        <w:t>injury-threatening</w:t>
      </w:r>
      <w:r>
        <w:rPr>
          <w:spacing w:val="-2"/>
        </w:rPr>
        <w:t> </w:t>
      </w:r>
      <w:r>
        <w:rPr/>
        <w:t>physical force when not</w:t>
      </w:r>
      <w:r>
        <w:rPr>
          <w:spacing w:val="-1"/>
        </w:rPr>
        <w:t> </w:t>
      </w:r>
      <w:r>
        <w:rPr/>
        <w:t>actively resisting an</w:t>
      </w:r>
      <w:r>
        <w:rPr>
          <w:spacing w:val="-1"/>
        </w:rPr>
        <w:t> </w:t>
      </w:r>
      <w:r>
        <w:rPr/>
        <w:t>arrest.</w:t>
      </w:r>
    </w:p>
    <w:p>
      <w:pPr>
        <w:pStyle w:val="BodyText"/>
        <w:spacing w:line="360" w:lineRule="auto" w:before="181"/>
        <w:ind w:left="180" w:right="117" w:firstLine="720"/>
        <w:jc w:val="both"/>
      </w:pPr>
      <w:r>
        <w:rPr/>
        <w:t>Plaintiff Linda Moser lived with her daughter Johnnie Moser.</w:t>
      </w:r>
      <w:r>
        <w:rPr>
          <w:spacing w:val="1"/>
        </w:rPr>
        <w:t> </w:t>
      </w:r>
      <w:r>
        <w:rPr/>
        <w:t>One night in September</w:t>
      </w:r>
      <w:r>
        <w:rPr>
          <w:spacing w:val="1"/>
        </w:rPr>
        <w:t> </w:t>
      </w:r>
      <w:r>
        <w:rPr/>
        <w:t>2017, Johnnie Moser fled to a neighbor’s house after Johnnie’s boyfriend, James Ferguson,</w:t>
      </w:r>
      <w:r>
        <w:rPr>
          <w:spacing w:val="1"/>
        </w:rPr>
        <w:t> </w:t>
      </w:r>
      <w:r>
        <w:rPr/>
        <w:t>physically assaulted Johnnie.</w:t>
      </w:r>
      <w:r>
        <w:rPr>
          <w:spacing w:val="1"/>
        </w:rPr>
        <w:t> </w:t>
      </w:r>
      <w:r>
        <w:rPr/>
        <w:t>The neighbor, Charles Bearden, reported the domestic violence to</w:t>
      </w:r>
      <w:r>
        <w:rPr>
          <w:spacing w:val="1"/>
        </w:rPr>
        <w:t> </w:t>
      </w:r>
      <w:r>
        <w:rPr/>
        <w:t>the police, and Officers Tim Davis and Austin Parton from the Etowah Police Department were</w:t>
      </w:r>
      <w:r>
        <w:rPr>
          <w:spacing w:val="1"/>
        </w:rPr>
        <w:t> </w:t>
      </w:r>
      <w:r>
        <w:rPr/>
        <w:t>the first to arrive at Bearden’s house.</w:t>
      </w:r>
      <w:r>
        <w:rPr>
          <w:spacing w:val="1"/>
        </w:rPr>
        <w:t> </w:t>
      </w:r>
      <w:r>
        <w:rPr/>
        <w:t>Parton spoke with Johnnie Moser and Bearden to gather</w:t>
      </w:r>
      <w:r>
        <w:rPr>
          <w:spacing w:val="1"/>
        </w:rPr>
        <w:t> </w:t>
      </w:r>
      <w:r>
        <w:rPr/>
        <w:t>information</w:t>
      </w:r>
      <w:r>
        <w:rPr>
          <w:spacing w:val="13"/>
        </w:rPr>
        <w:t> </w:t>
      </w:r>
      <w:r>
        <w:rPr/>
        <w:t>about</w:t>
      </w:r>
      <w:r>
        <w:rPr>
          <w:spacing w:val="13"/>
        </w:rPr>
        <w:t> </w:t>
      </w:r>
      <w:r>
        <w:rPr/>
        <w:t>the</w:t>
      </w:r>
      <w:r>
        <w:rPr>
          <w:spacing w:val="13"/>
        </w:rPr>
        <w:t> </w:t>
      </w:r>
      <w:r>
        <w:rPr/>
        <w:t>incident,</w:t>
      </w:r>
      <w:r>
        <w:rPr>
          <w:spacing w:val="13"/>
        </w:rPr>
        <w:t> </w:t>
      </w:r>
      <w:r>
        <w:rPr/>
        <w:t>and</w:t>
      </w:r>
      <w:r>
        <w:rPr>
          <w:spacing w:val="13"/>
        </w:rPr>
        <w:t> </w:t>
      </w:r>
      <w:r>
        <w:rPr/>
        <w:t>Davis</w:t>
      </w:r>
      <w:r>
        <w:rPr>
          <w:spacing w:val="13"/>
        </w:rPr>
        <w:t> </w:t>
      </w:r>
      <w:r>
        <w:rPr/>
        <w:t>conducted</w:t>
      </w:r>
      <w:r>
        <w:rPr>
          <w:spacing w:val="13"/>
        </w:rPr>
        <w:t> </w:t>
      </w:r>
      <w:r>
        <w:rPr/>
        <w:t>a</w:t>
      </w:r>
      <w:r>
        <w:rPr>
          <w:spacing w:val="13"/>
        </w:rPr>
        <w:t> </w:t>
      </w:r>
      <w:r>
        <w:rPr/>
        <w:t>sweep</w:t>
      </w:r>
      <w:r>
        <w:rPr>
          <w:spacing w:val="14"/>
        </w:rPr>
        <w:t> </w:t>
      </w:r>
      <w:r>
        <w:rPr/>
        <w:t>of</w:t>
      </w:r>
      <w:r>
        <w:rPr>
          <w:spacing w:val="13"/>
        </w:rPr>
        <w:t> </w:t>
      </w:r>
      <w:r>
        <w:rPr/>
        <w:t>the</w:t>
      </w:r>
      <w:r>
        <w:rPr>
          <w:spacing w:val="13"/>
        </w:rPr>
        <w:t> </w:t>
      </w:r>
      <w:r>
        <w:rPr/>
        <w:t>outside</w:t>
      </w:r>
      <w:r>
        <w:rPr>
          <w:spacing w:val="13"/>
        </w:rPr>
        <w:t> </w:t>
      </w:r>
      <w:r>
        <w:rPr/>
        <w:t>of</w:t>
      </w:r>
      <w:r>
        <w:rPr>
          <w:spacing w:val="14"/>
        </w:rPr>
        <w:t> </w:t>
      </w:r>
      <w:r>
        <w:rPr/>
        <w:t>Bearden’s</w:t>
      </w:r>
      <w:r>
        <w:rPr>
          <w:spacing w:val="13"/>
        </w:rPr>
        <w:t> </w:t>
      </w:r>
      <w:r>
        <w:rPr/>
        <w:t>house</w:t>
      </w:r>
      <w:r>
        <w:rPr>
          <w:spacing w:val="-58"/>
        </w:rPr>
        <w:t> </w:t>
      </w:r>
      <w:r>
        <w:rPr/>
        <w:t>to look for the suspect.</w:t>
      </w:r>
      <w:r>
        <w:rPr>
          <w:spacing w:val="1"/>
        </w:rPr>
        <w:t> </w:t>
      </w:r>
      <w:r>
        <w:rPr/>
        <w:t>Johnnie Moser identified Ferguson as her assailant and gave Parton a</w:t>
      </w:r>
      <w:r>
        <w:rPr>
          <w:spacing w:val="1"/>
        </w:rPr>
        <w:t> </w:t>
      </w:r>
      <w:r>
        <w:rPr/>
        <w:t>physical</w:t>
      </w:r>
      <w:r>
        <w:rPr>
          <w:spacing w:val="-1"/>
        </w:rPr>
        <w:t> </w:t>
      </w:r>
      <w:r>
        <w:rPr/>
        <w:t>description of Ferguson.</w:t>
      </w:r>
    </w:p>
    <w:p>
      <w:pPr>
        <w:pStyle w:val="BodyText"/>
        <w:spacing w:line="360" w:lineRule="auto" w:before="179"/>
        <w:ind w:left="180" w:right="120" w:firstLine="720"/>
        <w:jc w:val="both"/>
      </w:pPr>
      <w:r>
        <w:rPr/>
        <w:t>Back at the Mosers’ house, Ferguson entered Linda Moser’s bedroom, woke her, and</w:t>
      </w:r>
      <w:r>
        <w:rPr>
          <w:spacing w:val="1"/>
        </w:rPr>
        <w:t> </w:t>
      </w:r>
      <w:r>
        <w:rPr/>
        <w:t>asked for Johnnie Moser’s keys.</w:t>
      </w:r>
      <w:r>
        <w:rPr>
          <w:spacing w:val="1"/>
        </w:rPr>
        <w:t> </w:t>
      </w:r>
      <w:r>
        <w:rPr/>
        <w:t>Ferguson told Linda Moser that her daughter had run off, and</w:t>
      </w:r>
      <w:r>
        <w:rPr>
          <w:spacing w:val="1"/>
        </w:rPr>
        <w:t> </w:t>
      </w:r>
      <w:r>
        <w:rPr/>
        <w:t>Linda Moser immediately got up and ran outside looking for her daughter.</w:t>
      </w:r>
      <w:r>
        <w:rPr>
          <w:spacing w:val="1"/>
        </w:rPr>
        <w:t> </w:t>
      </w:r>
      <w:r>
        <w:rPr/>
        <w:t>Linda Moser ran</w:t>
      </w:r>
      <w:r>
        <w:rPr>
          <w:spacing w:val="1"/>
        </w:rPr>
        <w:t> </w:t>
      </w:r>
      <w:r>
        <w:rPr/>
        <w:t>toward</w:t>
      </w:r>
      <w:r>
        <w:rPr>
          <w:spacing w:val="-1"/>
        </w:rPr>
        <w:t> </w:t>
      </w:r>
      <w:r>
        <w:rPr/>
        <w:t>Bearden’s</w:t>
      </w:r>
      <w:r>
        <w:rPr>
          <w:spacing w:val="1"/>
        </w:rPr>
        <w:t> </w:t>
      </w:r>
      <w:r>
        <w:rPr/>
        <w:t>house</w:t>
      </w:r>
      <w:r>
        <w:rPr>
          <w:spacing w:val="-1"/>
        </w:rPr>
        <w:t> </w:t>
      </w:r>
      <w:r>
        <w:rPr/>
        <w:t>after</w:t>
      </w:r>
      <w:r>
        <w:rPr>
          <w:spacing w:val="1"/>
        </w:rPr>
        <w:t> </w:t>
      </w:r>
      <w:r>
        <w:rPr/>
        <w:t>spotting</w:t>
      </w:r>
      <w:r>
        <w:rPr>
          <w:spacing w:val="-1"/>
        </w:rPr>
        <w:t> </w:t>
      </w:r>
      <w:r>
        <w:rPr/>
        <w:t>an</w:t>
      </w:r>
      <w:r>
        <w:rPr>
          <w:spacing w:val="1"/>
        </w:rPr>
        <w:t> </w:t>
      </w:r>
      <w:r>
        <w:rPr/>
        <w:t>ambulance headed in that</w:t>
      </w:r>
      <w:r>
        <w:rPr>
          <w:spacing w:val="1"/>
        </w:rPr>
        <w:t> </w:t>
      </w:r>
      <w:r>
        <w:rPr/>
        <w:t>direction.</w:t>
      </w:r>
      <w:r>
        <w:rPr>
          <w:spacing w:val="1"/>
        </w:rPr>
        <w:t> </w:t>
      </w:r>
      <w:r>
        <w:rPr/>
        <w:t>Ferguson</w:t>
      </w:r>
      <w:r>
        <w:rPr>
          <w:spacing w:val="-1"/>
        </w:rPr>
        <w:t> </w:t>
      </w:r>
      <w:r>
        <w:rPr/>
        <w:t>followed</w:t>
      </w:r>
    </w:p>
    <w:p>
      <w:pPr>
        <w:spacing w:after="0" w:line="360" w:lineRule="auto"/>
        <w:jc w:val="both"/>
        <w:sectPr>
          <w:headerReference w:type="default" r:id="rId5"/>
          <w:pgSz w:w="12240" w:h="15840"/>
          <w:pgMar w:header="1091" w:footer="0" w:top="1360" w:bottom="280" w:left="1260" w:right="1320"/>
          <w:pgNumType w:start="2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9"/>
        </w:rPr>
      </w:pPr>
    </w:p>
    <w:p>
      <w:pPr>
        <w:pStyle w:val="BodyText"/>
        <w:spacing w:line="360" w:lineRule="auto" w:before="90"/>
        <w:ind w:left="180" w:right="122"/>
        <w:jc w:val="both"/>
      </w:pPr>
      <w:r>
        <w:rPr/>
        <w:t>Linda Moser to Bearden’s house and, when they both reached the porch of the house, Officer</w:t>
      </w:r>
      <w:r>
        <w:rPr>
          <w:spacing w:val="1"/>
        </w:rPr>
        <w:t> </w:t>
      </w:r>
      <w:r>
        <w:rPr/>
        <w:t>Parton</w:t>
      </w:r>
      <w:r>
        <w:rPr>
          <w:spacing w:val="-1"/>
        </w:rPr>
        <w:t> </w:t>
      </w:r>
      <w:r>
        <w:rPr/>
        <w:t>recognized Ferguson</w:t>
      </w:r>
      <w:r>
        <w:rPr>
          <w:spacing w:val="-1"/>
        </w:rPr>
        <w:t> </w:t>
      </w:r>
      <w:r>
        <w:rPr/>
        <w:t>as the</w:t>
      </w:r>
      <w:r>
        <w:rPr>
          <w:spacing w:val="-1"/>
        </w:rPr>
        <w:t> </w:t>
      </w:r>
      <w:r>
        <w:rPr/>
        <w:t>individual that</w:t>
      </w:r>
      <w:r>
        <w:rPr>
          <w:spacing w:val="-2"/>
        </w:rPr>
        <w:t> </w:t>
      </w:r>
      <w:r>
        <w:rPr/>
        <w:t>Johnnie Moser</w:t>
      </w:r>
      <w:r>
        <w:rPr>
          <w:spacing w:val="-1"/>
        </w:rPr>
        <w:t> </w:t>
      </w:r>
      <w:r>
        <w:rPr/>
        <w:t>had identified</w:t>
      </w:r>
      <w:r>
        <w:rPr>
          <w:spacing w:val="-1"/>
        </w:rPr>
        <w:t> </w:t>
      </w:r>
      <w:r>
        <w:rPr/>
        <w:t>as her</w:t>
      </w:r>
      <w:r>
        <w:rPr>
          <w:spacing w:val="-1"/>
        </w:rPr>
        <w:t> </w:t>
      </w:r>
      <w:r>
        <w:rPr/>
        <w:t>assailant.</w:t>
      </w:r>
    </w:p>
    <w:p>
      <w:pPr>
        <w:pStyle w:val="BodyText"/>
        <w:spacing w:line="360" w:lineRule="auto" w:before="180"/>
        <w:ind w:left="180" w:right="117" w:firstLine="720"/>
        <w:jc w:val="both"/>
      </w:pPr>
      <w:r>
        <w:rPr/>
        <w:t>Parton also observed that Linda Moser was visibly upset and attempted to calm her down</w:t>
      </w:r>
      <w:r>
        <w:rPr>
          <w:spacing w:val="1"/>
        </w:rPr>
        <w:t> </w:t>
      </w:r>
      <w:r>
        <w:rPr/>
        <w:t>by telling her that her daughter was okay.   Parton directed Moser to take a seat on the porch</w:t>
      </w:r>
      <w:r>
        <w:rPr>
          <w:spacing w:val="1"/>
        </w:rPr>
        <w:t> </w:t>
      </w:r>
      <w:r>
        <w:rPr/>
        <w:t>while she waited to see her daughter, but Moser did not comply with these directions.</w:t>
      </w:r>
      <w:r>
        <w:rPr>
          <w:spacing w:val="1"/>
        </w:rPr>
        <w:t> </w:t>
      </w:r>
      <w:r>
        <w:rPr/>
        <w:t>Having</w:t>
      </w:r>
      <w:r>
        <w:rPr>
          <w:spacing w:val="1"/>
        </w:rPr>
        <w:t> </w:t>
      </w:r>
      <w:r>
        <w:rPr/>
        <w:t>recognized</w:t>
      </w:r>
      <w:r>
        <w:rPr>
          <w:spacing w:val="49"/>
        </w:rPr>
        <w:t> </w:t>
      </w:r>
      <w:r>
        <w:rPr/>
        <w:t>Ferguson</w:t>
      </w:r>
      <w:r>
        <w:rPr>
          <w:spacing w:val="51"/>
        </w:rPr>
        <w:t> </w:t>
      </w:r>
      <w:r>
        <w:rPr/>
        <w:t>as</w:t>
      </w:r>
      <w:r>
        <w:rPr>
          <w:spacing w:val="49"/>
        </w:rPr>
        <w:t> </w:t>
      </w:r>
      <w:r>
        <w:rPr/>
        <w:t>the</w:t>
      </w:r>
      <w:r>
        <w:rPr>
          <w:spacing w:val="52"/>
        </w:rPr>
        <w:t> </w:t>
      </w:r>
      <w:r>
        <w:rPr/>
        <w:t>assailant,</w:t>
      </w:r>
      <w:r>
        <w:rPr>
          <w:spacing w:val="50"/>
        </w:rPr>
        <w:t> </w:t>
      </w:r>
      <w:r>
        <w:rPr/>
        <w:t>Parton</w:t>
      </w:r>
      <w:r>
        <w:rPr>
          <w:spacing w:val="50"/>
        </w:rPr>
        <w:t> </w:t>
      </w:r>
      <w:r>
        <w:rPr/>
        <w:t>stepped</w:t>
      </w:r>
      <w:r>
        <w:rPr>
          <w:spacing w:val="49"/>
        </w:rPr>
        <w:t> </w:t>
      </w:r>
      <w:r>
        <w:rPr/>
        <w:t>toward</w:t>
      </w:r>
      <w:r>
        <w:rPr>
          <w:spacing w:val="51"/>
        </w:rPr>
        <w:t> </w:t>
      </w:r>
      <w:r>
        <w:rPr/>
        <w:t>Ferguson</w:t>
      </w:r>
      <w:r>
        <w:rPr>
          <w:spacing w:val="49"/>
        </w:rPr>
        <w:t> </w:t>
      </w:r>
      <w:r>
        <w:rPr/>
        <w:t>and</w:t>
      </w:r>
      <w:r>
        <w:rPr>
          <w:spacing w:val="51"/>
        </w:rPr>
        <w:t> </w:t>
      </w:r>
      <w:r>
        <w:rPr/>
        <w:t>told</w:t>
      </w:r>
      <w:r>
        <w:rPr>
          <w:spacing w:val="49"/>
        </w:rPr>
        <w:t> </w:t>
      </w:r>
      <w:r>
        <w:rPr/>
        <w:t>him</w:t>
      </w:r>
      <w:r>
        <w:rPr>
          <w:spacing w:val="52"/>
        </w:rPr>
        <w:t> </w:t>
      </w:r>
      <w:r>
        <w:rPr/>
        <w:t>to</w:t>
      </w:r>
      <w:r>
        <w:rPr>
          <w:spacing w:val="49"/>
        </w:rPr>
        <w:t> </w:t>
      </w:r>
      <w:r>
        <w:rPr/>
        <w:t>turn</w:t>
      </w:r>
      <w:r>
        <w:rPr>
          <w:spacing w:val="-57"/>
        </w:rPr>
        <w:t> </w:t>
      </w:r>
      <w:r>
        <w:rPr/>
        <w:t>around and place his hands behind his back.</w:t>
      </w:r>
      <w:r>
        <w:rPr>
          <w:spacing w:val="1"/>
        </w:rPr>
        <w:t> </w:t>
      </w:r>
      <w:r>
        <w:rPr/>
        <w:t>When Parton moved to detain Ferguson, Moser</w:t>
      </w:r>
      <w:r>
        <w:rPr>
          <w:spacing w:val="1"/>
        </w:rPr>
        <w:t> </w:t>
      </w:r>
      <w:r>
        <w:rPr/>
        <w:t>shouted “no” repeatedly, told the officers to leave Ferguson alone because he had not done</w:t>
      </w:r>
      <w:r>
        <w:rPr>
          <w:spacing w:val="1"/>
        </w:rPr>
        <w:t> </w:t>
      </w:r>
      <w:r>
        <w:rPr/>
        <w:t>anything, and stated that Ferguson was with her.</w:t>
      </w:r>
      <w:r>
        <w:rPr>
          <w:spacing w:val="1"/>
        </w:rPr>
        <w:t> </w:t>
      </w:r>
      <w:r>
        <w:rPr/>
        <w:t>Officer Davis was standing out in the yard</w:t>
      </w:r>
      <w:r>
        <w:rPr>
          <w:spacing w:val="1"/>
        </w:rPr>
        <w:t> </w:t>
      </w:r>
      <w:r>
        <w:rPr/>
        <w:t>observing the situation and began moving toward the porch as Moser started yelling.</w:t>
      </w:r>
      <w:r>
        <w:rPr>
          <w:spacing w:val="1"/>
        </w:rPr>
        <w:t> </w:t>
      </w:r>
      <w:r>
        <w:rPr/>
        <w:t>While</w:t>
      </w:r>
      <w:r>
        <w:rPr>
          <w:spacing w:val="1"/>
        </w:rPr>
        <w:t> </w:t>
      </w:r>
      <w:r>
        <w:rPr/>
        <w:t>Parton was attempting to detain Ferguson, Moser placed a hand on Parton.</w:t>
      </w:r>
      <w:r>
        <w:rPr>
          <w:spacing w:val="1"/>
        </w:rPr>
        <w:t> </w:t>
      </w:r>
      <w:r>
        <w:rPr/>
        <w:t>A firefighter on the</w:t>
      </w:r>
      <w:r>
        <w:rPr>
          <w:spacing w:val="1"/>
        </w:rPr>
        <w:t> </w:t>
      </w:r>
      <w:r>
        <w:rPr/>
        <w:t>porch moved toward Moser, presumably to separate her from Parton.   Davis then stepped onto</w:t>
      </w:r>
      <w:r>
        <w:rPr>
          <w:spacing w:val="1"/>
        </w:rPr>
        <w:t> </w:t>
      </w:r>
      <w:r>
        <w:rPr/>
        <w:t>the porch, grabbed Moser, and took her to the ground on the porch.</w:t>
      </w:r>
      <w:r>
        <w:rPr>
          <w:spacing w:val="1"/>
        </w:rPr>
        <w:t> </w:t>
      </w:r>
      <w:r>
        <w:rPr/>
        <w:t>Davis stated repeatedly “you</w:t>
      </w:r>
      <w:r>
        <w:rPr>
          <w:spacing w:val="-57"/>
        </w:rPr>
        <w:t> </w:t>
      </w:r>
      <w:r>
        <w:rPr/>
        <w:t>don’t grab my guy.”</w:t>
      </w:r>
      <w:r>
        <w:rPr>
          <w:spacing w:val="1"/>
        </w:rPr>
        <w:t> </w:t>
      </w:r>
      <w:r>
        <w:rPr/>
        <w:t>The body-camera footage does not clearly depict how Davis took Moser to</w:t>
      </w:r>
      <w:r>
        <w:rPr>
          <w:spacing w:val="1"/>
        </w:rPr>
        <w:t> </w:t>
      </w:r>
      <w:r>
        <w:rPr/>
        <w:t>the ground, but Moser claims that Davis grabbed her hair and threw her to the ground.</w:t>
      </w:r>
      <w:r>
        <w:rPr>
          <w:spacing w:val="1"/>
        </w:rPr>
        <w:t> </w:t>
      </w:r>
      <w:r>
        <w:rPr/>
        <w:t>Moser</w:t>
      </w:r>
      <w:r>
        <w:rPr>
          <w:spacing w:val="1"/>
        </w:rPr>
        <w:t> </w:t>
      </w:r>
      <w:r>
        <w:rPr/>
        <w:t>immediately</w:t>
      </w:r>
      <w:r>
        <w:rPr>
          <w:spacing w:val="-3"/>
        </w:rPr>
        <w:t> </w:t>
      </w:r>
      <w:r>
        <w:rPr/>
        <w:t>stated that she was hurt.</w:t>
      </w:r>
    </w:p>
    <w:p>
      <w:pPr>
        <w:pStyle w:val="BodyText"/>
        <w:spacing w:line="360" w:lineRule="auto" w:before="180"/>
        <w:ind w:left="180" w:right="115" w:firstLine="720"/>
        <w:jc w:val="both"/>
      </w:pPr>
      <w:r>
        <w:rPr/>
        <w:t>Moser claims that, once Davis took her to the ground on the porch, he placed his knee on</w:t>
      </w:r>
      <w:r>
        <w:rPr>
          <w:spacing w:val="1"/>
        </w:rPr>
        <w:t> </w:t>
      </w:r>
      <w:r>
        <w:rPr/>
        <w:t>her back and applied his full weight to pin her down.</w:t>
      </w:r>
      <w:r>
        <w:rPr>
          <w:spacing w:val="1"/>
        </w:rPr>
        <w:t> </w:t>
      </w:r>
      <w:r>
        <w:rPr/>
        <w:t>The body-camera footage indicates that</w:t>
      </w:r>
      <w:r>
        <w:rPr>
          <w:spacing w:val="1"/>
        </w:rPr>
        <w:t> </w:t>
      </w:r>
      <w:r>
        <w:rPr/>
        <w:t>Davis could have kneeled on Moser for up to twenty-three seconds, and the footage does not</w:t>
      </w:r>
      <w:r>
        <w:rPr>
          <w:spacing w:val="1"/>
        </w:rPr>
        <w:t> </w:t>
      </w:r>
      <w:r>
        <w:rPr/>
        <w:t>clearly contradict Moser’s claim that Davis kneeled on her.</w:t>
      </w:r>
      <w:r>
        <w:rPr>
          <w:spacing w:val="1"/>
        </w:rPr>
        <w:t> </w:t>
      </w:r>
      <w:r>
        <w:rPr/>
        <w:t>Despite this ambiguity in the body-</w:t>
      </w:r>
      <w:r>
        <w:rPr>
          <w:spacing w:val="1"/>
        </w:rPr>
        <w:t> </w:t>
      </w:r>
      <w:r>
        <w:rPr/>
        <w:t>camera footage, Davis asserts that the footage proves he did not press his torso on Moser and that</w:t>
      </w:r>
      <w:r>
        <w:rPr>
          <w:spacing w:val="-57"/>
        </w:rPr>
        <w:t> </w:t>
      </w:r>
      <w:r>
        <w:rPr/>
        <w:t>he therefore could not have placed his full body weight on her.</w:t>
      </w:r>
      <w:r>
        <w:rPr>
          <w:spacing w:val="1"/>
        </w:rPr>
        <w:t> </w:t>
      </w:r>
      <w:r>
        <w:rPr/>
        <w:t>But the body-camera footage</w:t>
      </w:r>
      <w:r>
        <w:rPr>
          <w:spacing w:val="1"/>
        </w:rPr>
        <w:t> </w:t>
      </w:r>
      <w:r>
        <w:rPr/>
        <w:t>shows a shadow of Davis’s figure that could depict him putting his leg or knee on Moser.   Exh.</w:t>
      </w:r>
      <w:r>
        <w:rPr>
          <w:spacing w:val="1"/>
        </w:rPr>
        <w:t> </w:t>
      </w:r>
      <w:r>
        <w:rPr/>
        <w:t>5, 10:41.</w:t>
      </w:r>
      <w:r>
        <w:rPr>
          <w:spacing w:val="1"/>
        </w:rPr>
        <w:t> </w:t>
      </w:r>
      <w:r>
        <w:rPr/>
        <w:t>Moser remained on the ground until she went to the hospital.</w:t>
      </w:r>
      <w:r>
        <w:rPr>
          <w:spacing w:val="1"/>
        </w:rPr>
        <w:t> </w:t>
      </w:r>
      <w:r>
        <w:rPr/>
        <w:t>At the hospital, Moser</w:t>
      </w:r>
      <w:r>
        <w:rPr>
          <w:spacing w:val="1"/>
        </w:rPr>
        <w:t> </w:t>
      </w:r>
      <w:r>
        <w:rPr/>
        <w:t>learned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she had a fractured hip and femur.</w:t>
      </w:r>
    </w:p>
    <w:p>
      <w:pPr>
        <w:pStyle w:val="BodyText"/>
        <w:spacing w:line="360" w:lineRule="auto" w:before="180"/>
        <w:ind w:left="180" w:right="117" w:firstLine="720"/>
        <w:jc w:val="both"/>
      </w:pPr>
      <w:r>
        <w:rPr/>
        <w:t>Moser was ultimately charged with, and pleaded guilty to, interfering with the arrest of</w:t>
      </w:r>
      <w:r>
        <w:rPr>
          <w:spacing w:val="1"/>
        </w:rPr>
        <w:t> </w:t>
      </w:r>
      <w:r>
        <w:rPr/>
        <w:t>another in violation of Tenn. Code Ann. § 39-16-602.</w:t>
      </w:r>
      <w:r>
        <w:rPr>
          <w:spacing w:val="1"/>
        </w:rPr>
        <w:t> </w:t>
      </w:r>
      <w:r>
        <w:rPr/>
        <w:t>Moser brought this action against the</w:t>
      </w:r>
      <w:r>
        <w:rPr>
          <w:spacing w:val="1"/>
        </w:rPr>
        <w:t> </w:t>
      </w:r>
      <w:r>
        <w:rPr/>
        <w:t>Etowah Police Department, Tim Davis, Austin Parton, Chief Armstrong, and the City of Etowah,</w:t>
      </w:r>
      <w:r>
        <w:rPr>
          <w:spacing w:val="-57"/>
        </w:rPr>
        <w:t> </w:t>
      </w:r>
      <w:r>
        <w:rPr/>
        <w:t>alleging</w:t>
      </w:r>
      <w:r>
        <w:rPr>
          <w:spacing w:val="1"/>
        </w:rPr>
        <w:t> </w:t>
      </w:r>
      <w:r>
        <w:rPr/>
        <w:t>a</w:t>
      </w:r>
      <w:r>
        <w:rPr>
          <w:spacing w:val="2"/>
        </w:rPr>
        <w:t> </w:t>
      </w:r>
      <w:r>
        <w:rPr/>
        <w:t>variety</w:t>
      </w:r>
      <w:r>
        <w:rPr>
          <w:spacing w:val="1"/>
        </w:rPr>
        <w:t> </w:t>
      </w:r>
      <w:r>
        <w:rPr/>
        <w:t>of</w:t>
      </w:r>
      <w:r>
        <w:rPr>
          <w:spacing w:val="2"/>
        </w:rPr>
        <w:t> </w:t>
      </w:r>
      <w:r>
        <w:rPr/>
        <w:t>claims.</w:t>
      </w:r>
      <w:r>
        <w:rPr>
          <w:spacing w:val="5"/>
        </w:rPr>
        <w:t> </w:t>
      </w:r>
      <w:r>
        <w:rPr/>
        <w:t>The</w:t>
      </w:r>
      <w:r>
        <w:rPr>
          <w:spacing w:val="1"/>
        </w:rPr>
        <w:t> </w:t>
      </w:r>
      <w:r>
        <w:rPr/>
        <w:t>parties</w:t>
      </w:r>
      <w:r>
        <w:rPr>
          <w:spacing w:val="2"/>
        </w:rPr>
        <w:t> </w:t>
      </w:r>
      <w:r>
        <w:rPr/>
        <w:t>agreed</w:t>
      </w:r>
      <w:r>
        <w:rPr>
          <w:spacing w:val="-1"/>
        </w:rPr>
        <w:t> </w:t>
      </w:r>
      <w:r>
        <w:rPr/>
        <w:t>to</w:t>
      </w:r>
      <w:r>
        <w:rPr>
          <w:spacing w:val="1"/>
        </w:rPr>
        <w:t> </w:t>
      </w:r>
      <w:r>
        <w:rPr/>
        <w:t>dismiss all of</w:t>
      </w:r>
      <w:r>
        <w:rPr>
          <w:spacing w:val="1"/>
        </w:rPr>
        <w:t> </w:t>
      </w:r>
      <w:r>
        <w:rPr/>
        <w:t>the</w:t>
      </w:r>
      <w:r>
        <w:rPr>
          <w:spacing w:val="2"/>
        </w:rPr>
        <w:t> </w:t>
      </w:r>
      <w:r>
        <w:rPr/>
        <w:t>defendants</w:t>
      </w:r>
      <w:r>
        <w:rPr>
          <w:spacing w:val="1"/>
        </w:rPr>
        <w:t> </w:t>
      </w:r>
      <w:r>
        <w:rPr/>
        <w:t>except Davis</w:t>
      </w:r>
      <w:r>
        <w:rPr>
          <w:spacing w:val="1"/>
        </w:rPr>
        <w:t> </w:t>
      </w:r>
      <w:r>
        <w:rPr/>
        <w:t>and</w:t>
      </w:r>
    </w:p>
    <w:p>
      <w:pPr>
        <w:spacing w:after="0" w:line="360" w:lineRule="auto"/>
        <w:jc w:val="both"/>
        <w:sectPr>
          <w:pgSz w:w="12240" w:h="15840"/>
          <w:pgMar w:header="1091" w:footer="0" w:top="1360" w:bottom="280" w:left="1260" w:right="132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9"/>
        </w:rPr>
      </w:pPr>
    </w:p>
    <w:p>
      <w:pPr>
        <w:pStyle w:val="BodyText"/>
        <w:spacing w:line="360" w:lineRule="auto" w:before="90"/>
        <w:ind w:left="180" w:right="117"/>
        <w:jc w:val="both"/>
      </w:pPr>
      <w:r>
        <w:rPr/>
        <w:t>the City of Etowah.</w:t>
      </w:r>
      <w:r>
        <w:rPr>
          <w:spacing w:val="1"/>
        </w:rPr>
        <w:t> </w:t>
      </w:r>
      <w:r>
        <w:rPr/>
        <w:t>The district court granted summary judgment to Davis and the City of</w:t>
      </w:r>
      <w:r>
        <w:rPr>
          <w:spacing w:val="1"/>
        </w:rPr>
        <w:t> </w:t>
      </w:r>
      <w:r>
        <w:rPr/>
        <w:t>Etowah for all claims against them.</w:t>
      </w:r>
      <w:r>
        <w:rPr>
          <w:spacing w:val="1"/>
        </w:rPr>
        <w:t> </w:t>
      </w:r>
      <w:r>
        <w:rPr/>
        <w:t>In relevant part, the district court ruled that neither taking</w:t>
      </w:r>
      <w:r>
        <w:rPr>
          <w:spacing w:val="1"/>
        </w:rPr>
        <w:t> </w:t>
      </w:r>
      <w:r>
        <w:rPr/>
        <w:t>Moser to the ground nor pinning her to the ground amounted to excessive force because Moser</w:t>
      </w:r>
      <w:r>
        <w:rPr>
          <w:spacing w:val="1"/>
        </w:rPr>
        <w:t> </w:t>
      </w:r>
      <w:r>
        <w:rPr/>
        <w:t>was actively interfering with Parton’s attempt to arrest Ferguson.</w:t>
      </w:r>
      <w:r>
        <w:rPr>
          <w:spacing w:val="1"/>
        </w:rPr>
        <w:t> </w:t>
      </w:r>
      <w:r>
        <w:rPr/>
        <w:t>In the alternative, the district</w:t>
      </w:r>
      <w:r>
        <w:rPr>
          <w:spacing w:val="1"/>
        </w:rPr>
        <w:t> </w:t>
      </w:r>
      <w:r>
        <w:rPr/>
        <w:t>court ruled that Davis was entitled to qualified immunity because it was not clearly established</w:t>
      </w:r>
      <w:r>
        <w:rPr>
          <w:spacing w:val="1"/>
        </w:rPr>
        <w:t> </w:t>
      </w:r>
      <w:r>
        <w:rPr/>
        <w:t>that either action constituted excessive force.</w:t>
      </w:r>
      <w:r>
        <w:rPr>
          <w:spacing w:val="1"/>
        </w:rPr>
        <w:t> </w:t>
      </w:r>
      <w:r>
        <w:rPr/>
        <w:t>Having concluded that Moser failed to state a</w:t>
      </w:r>
      <w:r>
        <w:rPr>
          <w:spacing w:val="1"/>
        </w:rPr>
        <w:t> </w:t>
      </w:r>
      <w:r>
        <w:rPr/>
        <w:t>constitutional</w:t>
      </w:r>
      <w:r>
        <w:rPr>
          <w:spacing w:val="1"/>
        </w:rPr>
        <w:t> </w:t>
      </w:r>
      <w:r>
        <w:rPr/>
        <w:t>violation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use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excessive</w:t>
      </w:r>
      <w:r>
        <w:rPr>
          <w:spacing w:val="1"/>
        </w:rPr>
        <w:t> </w:t>
      </w:r>
      <w:r>
        <w:rPr/>
        <w:t>force,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district</w:t>
      </w:r>
      <w:r>
        <w:rPr>
          <w:spacing w:val="1"/>
        </w:rPr>
        <w:t> </w:t>
      </w:r>
      <w:r>
        <w:rPr/>
        <w:t>court</w:t>
      </w:r>
      <w:r>
        <w:rPr>
          <w:spacing w:val="1"/>
        </w:rPr>
        <w:t> </w:t>
      </w:r>
      <w:r>
        <w:rPr/>
        <w:t>granted</w:t>
      </w:r>
      <w:r>
        <w:rPr>
          <w:spacing w:val="1"/>
        </w:rPr>
        <w:t> </w:t>
      </w:r>
      <w:r>
        <w:rPr/>
        <w:t>summary</w:t>
      </w:r>
      <w:r>
        <w:rPr>
          <w:spacing w:val="1"/>
        </w:rPr>
        <w:t> </w:t>
      </w:r>
      <w:r>
        <w:rPr/>
        <w:t>judgment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City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Etowah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municipal-liability</w:t>
      </w:r>
      <w:r>
        <w:rPr>
          <w:spacing w:val="1"/>
        </w:rPr>
        <w:t> </w:t>
      </w:r>
      <w:r>
        <w:rPr/>
        <w:t>claim</w:t>
      </w:r>
      <w:r>
        <w:rPr>
          <w:spacing w:val="1"/>
        </w:rPr>
        <w:t> </w:t>
      </w:r>
      <w:r>
        <w:rPr/>
        <w:t>because</w:t>
      </w:r>
      <w:r>
        <w:rPr>
          <w:spacing w:val="1"/>
        </w:rPr>
        <w:t> </w:t>
      </w:r>
      <w:r>
        <w:rPr/>
        <w:t>Moser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established an underlying constitutional claim.</w:t>
      </w:r>
      <w:r>
        <w:rPr>
          <w:spacing w:val="60"/>
        </w:rPr>
        <w:t> </w:t>
      </w:r>
      <w:r>
        <w:rPr/>
        <w:t>Moser appeals the district court judgment as to</w:t>
      </w:r>
      <w:r>
        <w:rPr>
          <w:spacing w:val="1"/>
        </w:rPr>
        <w:t> </w:t>
      </w:r>
      <w:r>
        <w:rPr/>
        <w:t>her</w:t>
      </w:r>
      <w:r>
        <w:rPr>
          <w:spacing w:val="-1"/>
        </w:rPr>
        <w:t> </w:t>
      </w:r>
      <w:r>
        <w:rPr/>
        <w:t>excessive-force claim and her</w:t>
      </w:r>
      <w:r>
        <w:rPr>
          <w:spacing w:val="-1"/>
        </w:rPr>
        <w:t> </w:t>
      </w:r>
      <w:r>
        <w:rPr/>
        <w:t>municipal-liability claim.</w:t>
      </w:r>
    </w:p>
    <w:p>
      <w:pPr>
        <w:pStyle w:val="BodyText"/>
        <w:spacing w:line="360" w:lineRule="auto" w:before="180"/>
        <w:ind w:left="180" w:right="116" w:firstLine="720"/>
        <w:jc w:val="both"/>
      </w:pPr>
      <w:r>
        <w:rPr/>
        <w:t>On appeal, we consider Moser’s allegations as one excessive-force claim because Davis’s</w:t>
      </w:r>
      <w:r>
        <w:rPr>
          <w:spacing w:val="-57"/>
        </w:rPr>
        <w:t> </w:t>
      </w:r>
      <w:r>
        <w:rPr/>
        <w:t>actions cannot be meaningfully separated into two distinct uses of force.</w:t>
      </w:r>
      <w:r>
        <w:rPr>
          <w:spacing w:val="1"/>
        </w:rPr>
        <w:t> </w:t>
      </w:r>
      <w:r>
        <w:rPr/>
        <w:t>When Davis decided to</w:t>
      </w:r>
      <w:r>
        <w:rPr>
          <w:spacing w:val="1"/>
        </w:rPr>
        <w:t> </w:t>
      </w:r>
      <w:r>
        <w:rPr/>
        <w:t>intervene on the porch, he took Moser to the ground, and he immediately pinned her to the</w:t>
      </w:r>
      <w:r>
        <w:rPr>
          <w:spacing w:val="1"/>
        </w:rPr>
        <w:t> </w:t>
      </w:r>
      <w:r>
        <w:rPr/>
        <w:t>ground.</w:t>
      </w:r>
      <w:r>
        <w:rPr>
          <w:spacing w:val="1"/>
        </w:rPr>
        <w:t> </w:t>
      </w:r>
      <w:r>
        <w:rPr/>
        <w:t>Exh.</w:t>
      </w:r>
      <w:r>
        <w:rPr>
          <w:spacing w:val="1"/>
        </w:rPr>
        <w:t> </w:t>
      </w:r>
      <w:r>
        <w:rPr/>
        <w:t>5,</w:t>
      </w:r>
      <w:r>
        <w:rPr>
          <w:spacing w:val="1"/>
        </w:rPr>
        <w:t> </w:t>
      </w:r>
      <w:r>
        <w:rPr/>
        <w:t>10:29–10:50.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other</w:t>
      </w:r>
      <w:r>
        <w:rPr>
          <w:spacing w:val="1"/>
        </w:rPr>
        <w:t> </w:t>
      </w:r>
      <w:r>
        <w:rPr/>
        <w:t>words,</w:t>
      </w:r>
      <w:r>
        <w:rPr>
          <w:spacing w:val="1"/>
        </w:rPr>
        <w:t> </w:t>
      </w:r>
      <w:r>
        <w:rPr/>
        <w:t>Davis’s</w:t>
      </w:r>
      <w:r>
        <w:rPr>
          <w:spacing w:val="1"/>
        </w:rPr>
        <w:t> </w:t>
      </w:r>
      <w:r>
        <w:rPr/>
        <w:t>alleged</w:t>
      </w:r>
      <w:r>
        <w:rPr>
          <w:spacing w:val="1"/>
        </w:rPr>
        <w:t> </w:t>
      </w:r>
      <w:r>
        <w:rPr/>
        <w:t>kneeling</w:t>
      </w:r>
      <w:r>
        <w:rPr>
          <w:spacing w:val="60"/>
        </w:rPr>
        <w:t> </w:t>
      </w:r>
      <w:r>
        <w:rPr/>
        <w:t>on</w:t>
      </w:r>
      <w:r>
        <w:rPr>
          <w:spacing w:val="60"/>
        </w:rPr>
        <w:t> </w:t>
      </w:r>
      <w:r>
        <w:rPr/>
        <w:t>Moser</w:t>
      </w:r>
      <w:r>
        <w:rPr>
          <w:spacing w:val="60"/>
        </w:rPr>
        <w:t> </w:t>
      </w:r>
      <w:r>
        <w:rPr/>
        <w:t>was</w:t>
      </w:r>
      <w:r>
        <w:rPr>
          <w:spacing w:val="1"/>
        </w:rPr>
        <w:t> </w:t>
      </w:r>
      <w:r>
        <w:rPr/>
        <w:t>effectively a continuation of his efforts to bring Moser to the ground.</w:t>
      </w:r>
      <w:r>
        <w:rPr>
          <w:spacing w:val="1"/>
        </w:rPr>
        <w:t> </w:t>
      </w:r>
      <w:r>
        <w:rPr/>
        <w:t>To be sure, we typically</w:t>
      </w:r>
      <w:r>
        <w:rPr>
          <w:spacing w:val="1"/>
        </w:rPr>
        <w:t> </w:t>
      </w:r>
      <w:r>
        <w:rPr/>
        <w:t>analyze “the subject event in segments when assessing the reasonableness of a police officer’s</w:t>
      </w:r>
      <w:r>
        <w:rPr>
          <w:spacing w:val="1"/>
        </w:rPr>
        <w:t> </w:t>
      </w:r>
      <w:r>
        <w:rPr/>
        <w:t>actions.”</w:t>
      </w:r>
      <w:r>
        <w:rPr>
          <w:spacing w:val="1"/>
        </w:rPr>
        <w:t> </w:t>
      </w:r>
      <w:r>
        <w:rPr>
          <w:i/>
        </w:rPr>
        <w:t>Barton v. Martin</w:t>
      </w:r>
      <w:r>
        <w:rPr/>
        <w:t>, 949 F.3d 938, 952 (6th Cir. 2020) (quoting </w:t>
      </w:r>
      <w:r>
        <w:rPr>
          <w:i/>
        </w:rPr>
        <w:t>Morrison v. Bd. of Trs. of</w:t>
      </w:r>
      <w:r>
        <w:rPr>
          <w:i/>
          <w:spacing w:val="-57"/>
        </w:rPr>
        <w:t> </w:t>
      </w:r>
      <w:r>
        <w:rPr>
          <w:i/>
        </w:rPr>
        <w:t>Green</w:t>
      </w:r>
      <w:r>
        <w:rPr>
          <w:i/>
          <w:spacing w:val="1"/>
        </w:rPr>
        <w:t> </w:t>
      </w:r>
      <w:r>
        <w:rPr>
          <w:i/>
        </w:rPr>
        <w:t>Twp.</w:t>
      </w:r>
      <w:r>
        <w:rPr/>
        <w:t>,</w:t>
      </w:r>
      <w:r>
        <w:rPr>
          <w:spacing w:val="1"/>
        </w:rPr>
        <w:t> </w:t>
      </w:r>
      <w:r>
        <w:rPr/>
        <w:t>583</w:t>
      </w:r>
      <w:r>
        <w:rPr>
          <w:spacing w:val="1"/>
        </w:rPr>
        <w:t> </w:t>
      </w:r>
      <w:r>
        <w:rPr/>
        <w:t>F.3d</w:t>
      </w:r>
      <w:r>
        <w:rPr>
          <w:spacing w:val="1"/>
        </w:rPr>
        <w:t> </w:t>
      </w:r>
      <w:r>
        <w:rPr/>
        <w:t>394,</w:t>
      </w:r>
      <w:r>
        <w:rPr>
          <w:spacing w:val="1"/>
        </w:rPr>
        <w:t> </w:t>
      </w:r>
      <w:r>
        <w:rPr/>
        <w:t>401</w:t>
      </w:r>
      <w:r>
        <w:rPr>
          <w:spacing w:val="1"/>
        </w:rPr>
        <w:t> </w:t>
      </w:r>
      <w:r>
        <w:rPr/>
        <w:t>(6th</w:t>
      </w:r>
      <w:r>
        <w:rPr>
          <w:spacing w:val="1"/>
        </w:rPr>
        <w:t> </w:t>
      </w:r>
      <w:r>
        <w:rPr/>
        <w:t>Cir.</w:t>
      </w:r>
      <w:r>
        <w:rPr>
          <w:spacing w:val="1"/>
        </w:rPr>
        <w:t> </w:t>
      </w:r>
      <w:r>
        <w:rPr/>
        <w:t>2009)).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other</w:t>
      </w:r>
      <w:r>
        <w:rPr>
          <w:spacing w:val="1"/>
        </w:rPr>
        <w:t> </w:t>
      </w:r>
      <w:r>
        <w:rPr/>
        <w:t>hand,</w:t>
      </w:r>
      <w:r>
        <w:rPr>
          <w:spacing w:val="1"/>
        </w:rPr>
        <w:t> </w:t>
      </w:r>
      <w:r>
        <w:rPr/>
        <w:t>however,</w:t>
      </w:r>
      <w:r>
        <w:rPr>
          <w:spacing w:val="1"/>
        </w:rPr>
        <w:t> </w:t>
      </w:r>
      <w:r>
        <w:rPr/>
        <w:t>we</w:t>
      </w:r>
      <w:r>
        <w:rPr>
          <w:spacing w:val="60"/>
        </w:rPr>
        <w:t> </w:t>
      </w:r>
      <w:r>
        <w:rPr/>
        <w:t>have</w:t>
      </w:r>
      <w:r>
        <w:rPr>
          <w:spacing w:val="-57"/>
        </w:rPr>
        <w:t> </w:t>
      </w:r>
      <w:r>
        <w:rPr/>
        <w:t>considered immediately consecutive uses of force as one excessive-force claim when the plaintiff</w:t>
      </w:r>
      <w:r>
        <w:rPr>
          <w:spacing w:val="-57"/>
        </w:rPr>
        <w:t> </w:t>
      </w:r>
      <w:r>
        <w:rPr/>
        <w:t>asserted</w:t>
      </w:r>
      <w:r>
        <w:rPr>
          <w:spacing w:val="33"/>
        </w:rPr>
        <w:t> </w:t>
      </w:r>
      <w:r>
        <w:rPr/>
        <w:t>that</w:t>
      </w:r>
      <w:r>
        <w:rPr>
          <w:spacing w:val="32"/>
        </w:rPr>
        <w:t> </w:t>
      </w:r>
      <w:r>
        <w:rPr/>
        <w:t>the</w:t>
      </w:r>
      <w:r>
        <w:rPr>
          <w:spacing w:val="34"/>
        </w:rPr>
        <w:t> </w:t>
      </w:r>
      <w:r>
        <w:rPr/>
        <w:t>uses</w:t>
      </w:r>
      <w:r>
        <w:rPr>
          <w:spacing w:val="33"/>
        </w:rPr>
        <w:t> </w:t>
      </w:r>
      <w:r>
        <w:rPr/>
        <w:t>of</w:t>
      </w:r>
      <w:r>
        <w:rPr>
          <w:spacing w:val="32"/>
        </w:rPr>
        <w:t> </w:t>
      </w:r>
      <w:r>
        <w:rPr/>
        <w:t>force</w:t>
      </w:r>
      <w:r>
        <w:rPr>
          <w:spacing w:val="33"/>
        </w:rPr>
        <w:t> </w:t>
      </w:r>
      <w:r>
        <w:rPr/>
        <w:t>were</w:t>
      </w:r>
      <w:r>
        <w:rPr>
          <w:spacing w:val="32"/>
        </w:rPr>
        <w:t> </w:t>
      </w:r>
      <w:r>
        <w:rPr/>
        <w:t>excessive</w:t>
      </w:r>
      <w:r>
        <w:rPr>
          <w:spacing w:val="32"/>
        </w:rPr>
        <w:t> </w:t>
      </w:r>
      <w:r>
        <w:rPr/>
        <w:t>for</w:t>
      </w:r>
      <w:r>
        <w:rPr>
          <w:spacing w:val="33"/>
        </w:rPr>
        <w:t> </w:t>
      </w:r>
      <w:r>
        <w:rPr/>
        <w:t>the</w:t>
      </w:r>
      <w:r>
        <w:rPr>
          <w:spacing w:val="34"/>
        </w:rPr>
        <w:t> </w:t>
      </w:r>
      <w:r>
        <w:rPr/>
        <w:t>same</w:t>
      </w:r>
      <w:r>
        <w:rPr>
          <w:spacing w:val="32"/>
        </w:rPr>
        <w:t> </w:t>
      </w:r>
      <w:r>
        <w:rPr/>
        <w:t>reasons.</w:t>
      </w:r>
      <w:r>
        <w:rPr>
          <w:spacing w:val="13"/>
        </w:rPr>
        <w:t> </w:t>
      </w:r>
      <w:r>
        <w:rPr>
          <w:i/>
        </w:rPr>
        <w:t>See</w:t>
      </w:r>
      <w:r>
        <w:rPr>
          <w:i/>
          <w:spacing w:val="33"/>
        </w:rPr>
        <w:t> </w:t>
      </w:r>
      <w:r>
        <w:rPr>
          <w:i/>
        </w:rPr>
        <w:t>Rudlaff</w:t>
      </w:r>
      <w:r>
        <w:rPr>
          <w:i/>
          <w:spacing w:val="33"/>
        </w:rPr>
        <w:t> </w:t>
      </w:r>
      <w:r>
        <w:rPr>
          <w:i/>
        </w:rPr>
        <w:t>v.</w:t>
      </w:r>
      <w:r>
        <w:rPr>
          <w:i/>
          <w:spacing w:val="33"/>
        </w:rPr>
        <w:t> </w:t>
      </w:r>
      <w:r>
        <w:rPr>
          <w:i/>
        </w:rPr>
        <w:t>Gillispie</w:t>
      </w:r>
      <w:r>
        <w:rPr/>
        <w:t>,</w:t>
      </w:r>
      <w:r>
        <w:rPr>
          <w:spacing w:val="-58"/>
        </w:rPr>
        <w:t> </w:t>
      </w:r>
      <w:r>
        <w:rPr/>
        <w:t>791 F.3d 638, 641 (6th Cir. 2015).</w:t>
      </w:r>
      <w:r>
        <w:rPr>
          <w:spacing w:val="1"/>
        </w:rPr>
        <w:t> </w:t>
      </w:r>
      <w:r>
        <w:rPr/>
        <w:t>There, officers first tried to subdue the plaintiff with a knee</w:t>
      </w:r>
      <w:r>
        <w:rPr>
          <w:spacing w:val="1"/>
        </w:rPr>
        <w:t> </w:t>
      </w:r>
      <w:r>
        <w:rPr/>
        <w:t>strike and then proceeded to tase the plaintiff after the strikes were unsuccessful.</w:t>
      </w:r>
      <w:r>
        <w:rPr>
          <w:spacing w:val="1"/>
        </w:rPr>
        <w:t> </w:t>
      </w:r>
      <w:r>
        <w:rPr>
          <w:i/>
        </w:rPr>
        <w:t>Id. </w:t>
      </w:r>
      <w:r>
        <w:rPr/>
        <w:t>at 640.</w:t>
      </w:r>
      <w:r>
        <w:rPr>
          <w:spacing w:val="1"/>
        </w:rPr>
        <w:t> </w:t>
      </w:r>
      <w:r>
        <w:rPr/>
        <w:t>Because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plaintiff</w:t>
      </w:r>
      <w:r>
        <w:rPr>
          <w:spacing w:val="1"/>
        </w:rPr>
        <w:t> </w:t>
      </w:r>
      <w:r>
        <w:rPr/>
        <w:t>treated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two</w:t>
      </w:r>
      <w:r>
        <w:rPr>
          <w:spacing w:val="1"/>
        </w:rPr>
        <w:t> </w:t>
      </w:r>
      <w:r>
        <w:rPr/>
        <w:t>uses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force</w:t>
      </w:r>
      <w:r>
        <w:rPr>
          <w:spacing w:val="1"/>
        </w:rPr>
        <w:t> </w:t>
      </w:r>
      <w:r>
        <w:rPr/>
        <w:t>similarly,</w:t>
      </w:r>
      <w:r>
        <w:rPr>
          <w:spacing w:val="1"/>
        </w:rPr>
        <w:t> </w:t>
      </w:r>
      <w:r>
        <w:rPr/>
        <w:t>we</w:t>
      </w:r>
      <w:r>
        <w:rPr>
          <w:spacing w:val="1"/>
        </w:rPr>
        <w:t> </w:t>
      </w:r>
      <w:r>
        <w:rPr/>
        <w:t>considered</w:t>
      </w:r>
      <w:r>
        <w:rPr>
          <w:spacing w:val="1"/>
        </w:rPr>
        <w:t> </w:t>
      </w:r>
      <w:r>
        <w:rPr/>
        <w:t>them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one</w:t>
      </w:r>
      <w:r>
        <w:rPr>
          <w:spacing w:val="1"/>
        </w:rPr>
        <w:t> </w:t>
      </w:r>
      <w:r>
        <w:rPr/>
        <w:t>excessive-force claim.</w:t>
      </w:r>
      <w:r>
        <w:rPr>
          <w:spacing w:val="1"/>
        </w:rPr>
        <w:t> </w:t>
      </w:r>
      <w:r>
        <w:rPr>
          <w:i/>
        </w:rPr>
        <w:t>Id. </w:t>
      </w:r>
      <w:r>
        <w:rPr/>
        <w:t>at 641.</w:t>
      </w:r>
      <w:r>
        <w:rPr>
          <w:spacing w:val="1"/>
        </w:rPr>
        <w:t> </w:t>
      </w:r>
      <w:r>
        <w:rPr/>
        <w:t>Although here the parties treated these allegations as two</w:t>
      </w:r>
      <w:r>
        <w:rPr>
          <w:spacing w:val="1"/>
        </w:rPr>
        <w:t> </w:t>
      </w:r>
      <w:r>
        <w:rPr/>
        <w:t>separate excessive-force claims in their briefing, it is unclear how separating the claims affected</w:t>
      </w:r>
      <w:r>
        <w:rPr>
          <w:spacing w:val="1"/>
        </w:rPr>
        <w:t> </w:t>
      </w:r>
      <w:r>
        <w:rPr/>
        <w:t>the parties’ analysis.</w:t>
      </w:r>
      <w:r>
        <w:rPr>
          <w:spacing w:val="1"/>
        </w:rPr>
        <w:t> </w:t>
      </w:r>
      <w:r>
        <w:rPr/>
        <w:t>Instead, the parties center their arguments on the criminal severity of</w:t>
      </w:r>
      <w:r>
        <w:rPr>
          <w:spacing w:val="1"/>
        </w:rPr>
        <w:t> </w:t>
      </w:r>
      <w:r>
        <w:rPr/>
        <w:t>Moser’s actions and whether she was actively resisting arrest when Davis decided to take action.</w:t>
      </w:r>
      <w:r>
        <w:rPr>
          <w:spacing w:val="1"/>
        </w:rPr>
        <w:t> </w:t>
      </w:r>
      <w:r>
        <w:rPr/>
        <w:t>Since</w:t>
      </w:r>
      <w:r>
        <w:rPr>
          <w:spacing w:val="44"/>
        </w:rPr>
        <w:t> </w:t>
      </w:r>
      <w:r>
        <w:rPr/>
        <w:t>Davis’s</w:t>
      </w:r>
      <w:r>
        <w:rPr>
          <w:spacing w:val="44"/>
        </w:rPr>
        <w:t> </w:t>
      </w:r>
      <w:r>
        <w:rPr/>
        <w:t>actions</w:t>
      </w:r>
      <w:r>
        <w:rPr>
          <w:spacing w:val="44"/>
        </w:rPr>
        <w:t> </w:t>
      </w:r>
      <w:r>
        <w:rPr/>
        <w:t>cannot</w:t>
      </w:r>
      <w:r>
        <w:rPr>
          <w:spacing w:val="45"/>
        </w:rPr>
        <w:t> </w:t>
      </w:r>
      <w:r>
        <w:rPr/>
        <w:t>be</w:t>
      </w:r>
      <w:r>
        <w:rPr>
          <w:spacing w:val="43"/>
        </w:rPr>
        <w:t> </w:t>
      </w:r>
      <w:r>
        <w:rPr/>
        <w:t>meaningfully</w:t>
      </w:r>
      <w:r>
        <w:rPr>
          <w:spacing w:val="45"/>
        </w:rPr>
        <w:t> </w:t>
      </w:r>
      <w:r>
        <w:rPr/>
        <w:t>separated</w:t>
      </w:r>
      <w:r>
        <w:rPr>
          <w:spacing w:val="44"/>
        </w:rPr>
        <w:t> </w:t>
      </w:r>
      <w:r>
        <w:rPr/>
        <w:t>into</w:t>
      </w:r>
      <w:r>
        <w:rPr>
          <w:spacing w:val="44"/>
        </w:rPr>
        <w:t> </w:t>
      </w:r>
      <w:r>
        <w:rPr/>
        <w:t>two</w:t>
      </w:r>
      <w:r>
        <w:rPr>
          <w:spacing w:val="43"/>
        </w:rPr>
        <w:t> </w:t>
      </w:r>
      <w:r>
        <w:rPr/>
        <w:t>different</w:t>
      </w:r>
      <w:r>
        <w:rPr>
          <w:spacing w:val="44"/>
        </w:rPr>
        <w:t> </w:t>
      </w:r>
      <w:r>
        <w:rPr/>
        <w:t>uses</w:t>
      </w:r>
      <w:r>
        <w:rPr>
          <w:spacing w:val="44"/>
        </w:rPr>
        <w:t> </w:t>
      </w:r>
      <w:r>
        <w:rPr/>
        <w:t>of</w:t>
      </w:r>
      <w:r>
        <w:rPr>
          <w:spacing w:val="43"/>
        </w:rPr>
        <w:t> </w:t>
      </w:r>
      <w:r>
        <w:rPr/>
        <w:t>excessive</w:t>
      </w:r>
      <w:r>
        <w:rPr>
          <w:spacing w:val="-58"/>
        </w:rPr>
        <w:t> </w:t>
      </w:r>
      <w:r>
        <w:rPr/>
        <w:t>force, we consider Moser’s allegations as one claim that Davis used excessive force to throw</w:t>
      </w:r>
      <w:r>
        <w:rPr>
          <w:spacing w:val="1"/>
        </w:rPr>
        <w:t> </w:t>
      </w:r>
      <w:r>
        <w:rPr/>
        <w:t>Moser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the ground and</w:t>
      </w:r>
      <w:r>
        <w:rPr>
          <w:spacing w:val="-1"/>
        </w:rPr>
        <w:t> </w:t>
      </w:r>
      <w:r>
        <w:rPr/>
        <w:t>pin her</w:t>
      </w:r>
      <w:r>
        <w:rPr>
          <w:spacing w:val="-1"/>
        </w:rPr>
        <w:t> </w:t>
      </w:r>
      <w:r>
        <w:rPr/>
        <w:t>there.</w:t>
      </w:r>
    </w:p>
    <w:p>
      <w:pPr>
        <w:spacing w:after="0" w:line="360" w:lineRule="auto"/>
        <w:jc w:val="both"/>
        <w:sectPr>
          <w:pgSz w:w="12240" w:h="15840"/>
          <w:pgMar w:header="1091" w:footer="0" w:top="1360" w:bottom="280" w:left="1260" w:right="132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9"/>
        </w:rPr>
      </w:pPr>
    </w:p>
    <w:p>
      <w:pPr>
        <w:pStyle w:val="BodyText"/>
        <w:spacing w:line="360" w:lineRule="auto" w:before="90"/>
        <w:ind w:left="180" w:right="118" w:firstLine="720"/>
        <w:jc w:val="both"/>
      </w:pPr>
      <w:r>
        <w:rPr/>
        <w:t>On appeal the parties differ as to the facts that a reasonable jury could find, and as to</w:t>
      </w:r>
      <w:r>
        <w:rPr>
          <w:spacing w:val="1"/>
        </w:rPr>
        <w:t> </w:t>
      </w:r>
      <w:r>
        <w:rPr/>
        <w:t>whether their version of the facts is legally sufficient to show a clearly established constitutional</w:t>
      </w:r>
      <w:r>
        <w:rPr>
          <w:spacing w:val="1"/>
        </w:rPr>
        <w:t> </w:t>
      </w:r>
      <w:r>
        <w:rPr/>
        <w:t>violation.</w:t>
      </w:r>
      <w:r>
        <w:rPr>
          <w:spacing w:val="57"/>
        </w:rPr>
        <w:t> </w:t>
      </w:r>
      <w:r>
        <w:rPr/>
        <w:t>We address</w:t>
      </w:r>
      <w:r>
        <w:rPr>
          <w:spacing w:val="-2"/>
        </w:rPr>
        <w:t> </w:t>
      </w:r>
      <w:r>
        <w:rPr/>
        <w:t>the factual differences first.</w:t>
      </w:r>
    </w:p>
    <w:p>
      <w:pPr>
        <w:pStyle w:val="BodyText"/>
        <w:spacing w:line="360" w:lineRule="auto" w:before="180"/>
        <w:ind w:left="180" w:right="116" w:firstLine="720"/>
        <w:jc w:val="both"/>
      </w:pPr>
      <w:r>
        <w:rPr/>
        <w:t>Davis’s argument on appeal relies on the absence of any dispute with respect to the</w:t>
      </w:r>
      <w:r>
        <w:rPr>
          <w:spacing w:val="1"/>
        </w:rPr>
        <w:t> </w:t>
      </w:r>
      <w:r>
        <w:rPr/>
        <w:t>following facts:</w:t>
      </w:r>
      <w:r>
        <w:rPr>
          <w:spacing w:val="1"/>
        </w:rPr>
        <w:t> </w:t>
      </w:r>
      <w:r>
        <w:rPr/>
        <w:t>there was a chaotic situation, with other citizens and medical personnel all</w:t>
      </w:r>
      <w:r>
        <w:rPr>
          <w:spacing w:val="1"/>
        </w:rPr>
        <w:t> </w:t>
      </w:r>
      <w:r>
        <w:rPr/>
        <w:t>confined in close quarters; Moser had four times been given a direct order to go sit down; Moser</w:t>
      </w:r>
      <w:r>
        <w:rPr>
          <w:spacing w:val="1"/>
        </w:rPr>
        <w:t> </w:t>
      </w:r>
      <w:r>
        <w:rPr/>
        <w:t>physically contacted the arresting officer and gave him commands to leave the suspect alone;</w:t>
      </w:r>
      <w:r>
        <w:rPr>
          <w:spacing w:val="1"/>
        </w:rPr>
        <w:t> </w:t>
      </w:r>
      <w:r>
        <w:rPr/>
        <w:t>Moser’s contact “caused all involved parties to spin in a clockwise direction” and prevented the</w:t>
      </w:r>
      <w:r>
        <w:rPr>
          <w:spacing w:val="1"/>
        </w:rPr>
        <w:t> </w:t>
      </w:r>
      <w:r>
        <w:rPr/>
        <w:t>arresting officer from promptly handcuffing Ferguson; Moser raised her cellphone toward the</w:t>
      </w:r>
      <w:r>
        <w:rPr>
          <w:spacing w:val="1"/>
        </w:rPr>
        <w:t> </w:t>
      </w:r>
      <w:r>
        <w:rPr/>
        <w:t>arresting officer’s head and face; and the force used against Moser resulted in no hair being</w:t>
      </w:r>
      <w:r>
        <w:rPr>
          <w:spacing w:val="1"/>
        </w:rPr>
        <w:t> </w:t>
      </w:r>
      <w:r>
        <w:rPr/>
        <w:t>pulled</w:t>
      </w:r>
      <w:r>
        <w:rPr>
          <w:spacing w:val="-1"/>
        </w:rPr>
        <w:t> </w:t>
      </w:r>
      <w:r>
        <w:rPr/>
        <w:t>out, no bruises, no torn clothing and</w:t>
      </w:r>
      <w:r>
        <w:rPr>
          <w:spacing w:val="-1"/>
        </w:rPr>
        <w:t> </w:t>
      </w:r>
      <w:r>
        <w:rPr/>
        <w:t>not even a red</w:t>
      </w:r>
      <w:r>
        <w:rPr>
          <w:spacing w:val="-1"/>
        </w:rPr>
        <w:t> </w:t>
      </w:r>
      <w:r>
        <w:rPr/>
        <w:t>mark on her</w:t>
      </w:r>
      <w:r>
        <w:rPr>
          <w:spacing w:val="-1"/>
        </w:rPr>
        <w:t> </w:t>
      </w:r>
      <w:r>
        <w:rPr/>
        <w:t>skin.</w:t>
      </w:r>
    </w:p>
    <w:p>
      <w:pPr>
        <w:pStyle w:val="BodyText"/>
        <w:spacing w:line="360" w:lineRule="auto" w:before="180"/>
        <w:ind w:left="180" w:right="118" w:firstLine="720"/>
        <w:jc w:val="both"/>
      </w:pPr>
      <w:r>
        <w:rPr/>
        <w:t>In contrast, however, Moser asserts that the body-camera footage shows that she put her</w:t>
      </w:r>
      <w:r>
        <w:rPr>
          <w:spacing w:val="1"/>
        </w:rPr>
        <w:t> </w:t>
      </w:r>
      <w:r>
        <w:rPr/>
        <w:t>hand on Parton softly enough that Parton did not remember feeling it, and that she urgently told</w:t>
      </w:r>
      <w:r>
        <w:rPr>
          <w:spacing w:val="1"/>
        </w:rPr>
        <w:t> </w:t>
      </w:r>
      <w:r>
        <w:rPr/>
        <w:t>him he had the wrong person.</w:t>
      </w:r>
      <w:r>
        <w:rPr>
          <w:spacing w:val="1"/>
        </w:rPr>
        <w:t> </w:t>
      </w:r>
      <w:r>
        <w:rPr/>
        <w:t>Davis reacted by grabbing her hair and taking her to the ground</w:t>
      </w:r>
      <w:r>
        <w:rPr>
          <w:spacing w:val="1"/>
        </w:rPr>
        <w:t> </w:t>
      </w:r>
      <w:r>
        <w:rPr/>
        <w:t>with</w:t>
      </w:r>
      <w:r>
        <w:rPr>
          <w:spacing w:val="24"/>
        </w:rPr>
        <w:t> </w:t>
      </w:r>
      <w:r>
        <w:rPr/>
        <w:t>enough</w:t>
      </w:r>
      <w:r>
        <w:rPr>
          <w:spacing w:val="24"/>
        </w:rPr>
        <w:t> </w:t>
      </w:r>
      <w:r>
        <w:rPr/>
        <w:t>force</w:t>
      </w:r>
      <w:r>
        <w:rPr>
          <w:spacing w:val="25"/>
        </w:rPr>
        <w:t> </w:t>
      </w:r>
      <w:r>
        <w:rPr/>
        <w:t>to</w:t>
      </w:r>
      <w:r>
        <w:rPr>
          <w:spacing w:val="23"/>
        </w:rPr>
        <w:t> </w:t>
      </w:r>
      <w:r>
        <w:rPr/>
        <w:t>break</w:t>
      </w:r>
      <w:r>
        <w:rPr>
          <w:spacing w:val="24"/>
        </w:rPr>
        <w:t> </w:t>
      </w:r>
      <w:r>
        <w:rPr/>
        <w:t>her</w:t>
      </w:r>
      <w:r>
        <w:rPr>
          <w:spacing w:val="24"/>
        </w:rPr>
        <w:t> </w:t>
      </w:r>
      <w:r>
        <w:rPr/>
        <w:t>hip,</w:t>
      </w:r>
      <w:r>
        <w:rPr>
          <w:spacing w:val="23"/>
        </w:rPr>
        <w:t> </w:t>
      </w:r>
      <w:r>
        <w:rPr/>
        <w:t>and</w:t>
      </w:r>
      <w:r>
        <w:rPr>
          <w:spacing w:val="25"/>
        </w:rPr>
        <w:t> </w:t>
      </w:r>
      <w:r>
        <w:rPr/>
        <w:t>kept</w:t>
      </w:r>
      <w:r>
        <w:rPr>
          <w:spacing w:val="25"/>
        </w:rPr>
        <w:t> </w:t>
      </w:r>
      <w:r>
        <w:rPr/>
        <w:t>his</w:t>
      </w:r>
      <w:r>
        <w:rPr>
          <w:spacing w:val="25"/>
        </w:rPr>
        <w:t> </w:t>
      </w:r>
      <w:r>
        <w:rPr/>
        <w:t>body</w:t>
      </w:r>
      <w:r>
        <w:rPr>
          <w:spacing w:val="23"/>
        </w:rPr>
        <w:t> </w:t>
      </w:r>
      <w:r>
        <w:rPr/>
        <w:t>weight</w:t>
      </w:r>
      <w:r>
        <w:rPr>
          <w:spacing w:val="25"/>
        </w:rPr>
        <w:t> </w:t>
      </w:r>
      <w:r>
        <w:rPr/>
        <w:t>on</w:t>
      </w:r>
      <w:r>
        <w:rPr>
          <w:spacing w:val="24"/>
        </w:rPr>
        <w:t> </w:t>
      </w:r>
      <w:r>
        <w:rPr/>
        <w:t>her</w:t>
      </w:r>
      <w:r>
        <w:rPr>
          <w:spacing w:val="24"/>
        </w:rPr>
        <w:t> </w:t>
      </w:r>
      <w:r>
        <w:rPr/>
        <w:t>for</w:t>
      </w:r>
      <w:r>
        <w:rPr>
          <w:spacing w:val="24"/>
        </w:rPr>
        <w:t> </w:t>
      </w:r>
      <w:r>
        <w:rPr/>
        <w:t>over</w:t>
      </w:r>
      <w:r>
        <w:rPr>
          <w:spacing w:val="24"/>
        </w:rPr>
        <w:t> </w:t>
      </w:r>
      <w:r>
        <w:rPr/>
        <w:t>twenty</w:t>
      </w:r>
      <w:r>
        <w:rPr>
          <w:spacing w:val="24"/>
        </w:rPr>
        <w:t> </w:t>
      </w:r>
      <w:r>
        <w:rPr/>
        <w:t>seconds.</w:t>
      </w:r>
      <w:r>
        <w:rPr>
          <w:spacing w:val="-58"/>
        </w:rPr>
        <w:t> </w:t>
      </w:r>
      <w:r>
        <w:rPr/>
        <w:t>His</w:t>
      </w:r>
      <w:r>
        <w:rPr>
          <w:spacing w:val="-2"/>
        </w:rPr>
        <w:t> </w:t>
      </w:r>
      <w:r>
        <w:rPr/>
        <w:t>contemporaneous statements were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effect that “you</w:t>
      </w:r>
      <w:r>
        <w:rPr>
          <w:spacing w:val="-1"/>
        </w:rPr>
        <w:t> </w:t>
      </w:r>
      <w:r>
        <w:rPr/>
        <w:t>don’t grab</w:t>
      </w:r>
      <w:r>
        <w:rPr>
          <w:spacing w:val="-1"/>
        </w:rPr>
        <w:t> </w:t>
      </w:r>
      <w:r>
        <w:rPr/>
        <w:t>my guy.”</w:t>
      </w:r>
    </w:p>
    <w:p>
      <w:pPr>
        <w:pStyle w:val="BodyText"/>
        <w:spacing w:line="360" w:lineRule="auto" w:before="180"/>
        <w:ind w:left="180" w:right="117" w:firstLine="720"/>
        <w:jc w:val="both"/>
      </w:pPr>
      <w:r>
        <w:rPr/>
        <w:t>To the extent that these narratives differ, we take the facts in favor of the plaintiff as the</w:t>
      </w:r>
      <w:r>
        <w:rPr>
          <w:spacing w:val="1"/>
        </w:rPr>
        <w:t> </w:t>
      </w:r>
      <w:r>
        <w:rPr/>
        <w:t>non-moving party.</w:t>
      </w:r>
      <w:r>
        <w:rPr>
          <w:spacing w:val="1"/>
        </w:rPr>
        <w:t> </w:t>
      </w:r>
      <w:r>
        <w:rPr>
          <w:i/>
        </w:rPr>
        <w:t>Wright v. City of Euclid</w:t>
      </w:r>
      <w:r>
        <w:rPr/>
        <w:t>, 962 F.3d 852, 864 (6th Cir. 2020).</w:t>
      </w:r>
      <w:r>
        <w:rPr>
          <w:spacing w:val="1"/>
        </w:rPr>
        <w:t> </w:t>
      </w:r>
      <w:r>
        <w:rPr/>
        <w:t>We do so by</w:t>
      </w:r>
      <w:r>
        <w:rPr>
          <w:spacing w:val="1"/>
        </w:rPr>
        <w:t> </w:t>
      </w:r>
      <w:r>
        <w:rPr/>
        <w:t>giving full weight</w:t>
      </w:r>
      <w:r>
        <w:rPr>
          <w:spacing w:val="1"/>
        </w:rPr>
        <w:t> </w:t>
      </w:r>
      <w:r>
        <w:rPr/>
        <w:t>to any facts</w:t>
      </w:r>
      <w:r>
        <w:rPr>
          <w:spacing w:val="60"/>
        </w:rPr>
        <w:t> </w:t>
      </w:r>
      <w:r>
        <w:rPr/>
        <w:t>objectively</w:t>
      </w:r>
      <w:r>
        <w:rPr>
          <w:spacing w:val="60"/>
        </w:rPr>
        <w:t> </w:t>
      </w:r>
      <w:r>
        <w:rPr/>
        <w:t>compelled by the</w:t>
      </w:r>
      <w:r>
        <w:rPr>
          <w:spacing w:val="60"/>
        </w:rPr>
        <w:t> </w:t>
      </w:r>
      <w:r>
        <w:rPr/>
        <w:t>videotape.</w:t>
      </w:r>
      <w:r>
        <w:rPr>
          <w:spacing w:val="61"/>
        </w:rPr>
        <w:t> </w:t>
      </w:r>
      <w:r>
        <w:rPr>
          <w:i/>
        </w:rPr>
        <w:t>See</w:t>
      </w:r>
      <w:r>
        <w:rPr>
          <w:i/>
          <w:spacing w:val="60"/>
        </w:rPr>
        <w:t> </w:t>
      </w:r>
      <w:r>
        <w:rPr>
          <w:i/>
        </w:rPr>
        <w:t>Scott</w:t>
      </w:r>
      <w:r>
        <w:rPr>
          <w:i/>
          <w:spacing w:val="60"/>
        </w:rPr>
        <w:t> </w:t>
      </w:r>
      <w:r>
        <w:rPr>
          <w:i/>
        </w:rPr>
        <w:t>v. Harris</w:t>
      </w:r>
      <w:r>
        <w:rPr/>
        <w:t>,</w:t>
      </w:r>
      <w:r>
        <w:rPr>
          <w:spacing w:val="1"/>
        </w:rPr>
        <w:t> </w:t>
      </w:r>
      <w:r>
        <w:rPr/>
        <w:t>550 U.S. 372, 379–81 (2007).</w:t>
      </w:r>
      <w:r>
        <w:rPr>
          <w:spacing w:val="1"/>
        </w:rPr>
        <w:t> </w:t>
      </w:r>
      <w:r>
        <w:rPr/>
        <w:t>Our careful and repeated view of the videotape does not compel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officer’s</w:t>
      </w:r>
      <w:r>
        <w:rPr>
          <w:spacing w:val="-3"/>
        </w:rPr>
        <w:t> </w:t>
      </w:r>
      <w:r>
        <w:rPr/>
        <w:t>version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 facts,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extent that</w:t>
      </w:r>
      <w:r>
        <w:rPr>
          <w:spacing w:val="-2"/>
        </w:rPr>
        <w:t> </w:t>
      </w:r>
      <w:r>
        <w:rPr/>
        <w:t>they differ</w:t>
      </w:r>
      <w:r>
        <w:rPr>
          <w:spacing w:val="-1"/>
        </w:rPr>
        <w:t> </w:t>
      </w:r>
      <w:r>
        <w:rPr/>
        <w:t>from Moser’s</w:t>
      </w:r>
      <w:r>
        <w:rPr>
          <w:spacing w:val="-2"/>
        </w:rPr>
        <w:t> </w:t>
      </w:r>
      <w:r>
        <w:rPr/>
        <w:t>version.</w:t>
      </w:r>
    </w:p>
    <w:p>
      <w:pPr>
        <w:pStyle w:val="BodyText"/>
        <w:spacing w:line="360" w:lineRule="auto" w:before="180"/>
        <w:ind w:left="180" w:right="117" w:firstLine="720"/>
        <w:jc w:val="both"/>
      </w:pPr>
      <w:r>
        <w:rPr/>
        <w:t>More specifically, the body-camera footage shows Moser audibly upset and confused</w:t>
      </w:r>
      <w:r>
        <w:rPr>
          <w:spacing w:val="1"/>
        </w:rPr>
        <w:t> </w:t>
      </w:r>
      <w:r>
        <w:rPr/>
        <w:t>after she arrives at Bearden’s porch.</w:t>
      </w:r>
      <w:r>
        <w:rPr>
          <w:spacing w:val="1"/>
        </w:rPr>
        <w:t> </w:t>
      </w:r>
      <w:r>
        <w:rPr/>
        <w:t>As Parton moved to arrest Ferguson, Moser, thinking that</w:t>
      </w:r>
      <w:r>
        <w:rPr>
          <w:spacing w:val="1"/>
        </w:rPr>
        <w:t> </w:t>
      </w:r>
      <w:r>
        <w:rPr/>
        <w:t>Bearden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assaulted</w:t>
      </w:r>
      <w:r>
        <w:rPr>
          <w:spacing w:val="1"/>
        </w:rPr>
        <w:t> </w:t>
      </w:r>
      <w:r>
        <w:rPr/>
        <w:t>her</w:t>
      </w:r>
      <w:r>
        <w:rPr>
          <w:spacing w:val="1"/>
        </w:rPr>
        <w:t> </w:t>
      </w:r>
      <w:r>
        <w:rPr/>
        <w:t>daughter,</w:t>
      </w:r>
      <w:r>
        <w:rPr>
          <w:spacing w:val="1"/>
        </w:rPr>
        <w:t> </w:t>
      </w:r>
      <w:r>
        <w:rPr/>
        <w:t>Exh.</w:t>
      </w:r>
      <w:r>
        <w:rPr>
          <w:spacing w:val="1"/>
        </w:rPr>
        <w:t> </w:t>
      </w:r>
      <w:r>
        <w:rPr/>
        <w:t>2,</w:t>
      </w:r>
      <w:r>
        <w:rPr>
          <w:spacing w:val="1"/>
        </w:rPr>
        <w:t> </w:t>
      </w:r>
      <w:r>
        <w:rPr/>
        <w:t>12:15–12:20,</w:t>
      </w:r>
      <w:r>
        <w:rPr>
          <w:spacing w:val="1"/>
        </w:rPr>
        <w:t> </w:t>
      </w:r>
      <w:r>
        <w:rPr/>
        <w:t>repeatedly</w:t>
      </w:r>
      <w:r>
        <w:rPr>
          <w:spacing w:val="1"/>
        </w:rPr>
        <w:t> </w:t>
      </w:r>
      <w:r>
        <w:rPr/>
        <w:t>yelled</w:t>
      </w:r>
      <w:r>
        <w:rPr>
          <w:spacing w:val="1"/>
        </w:rPr>
        <w:t> </w:t>
      </w:r>
      <w:r>
        <w:rPr/>
        <w:t>“no,”</w:t>
      </w:r>
      <w:r>
        <w:rPr>
          <w:spacing w:val="60"/>
        </w:rPr>
        <w:t> </w:t>
      </w:r>
      <w:r>
        <w:rPr/>
        <w:t>then</w:t>
      </w:r>
      <w:r>
        <w:rPr>
          <w:spacing w:val="1"/>
        </w:rPr>
        <w:t> </w:t>
      </w:r>
      <w:r>
        <w:rPr/>
        <w:t>exclaimed,</w:t>
      </w:r>
      <w:r>
        <w:rPr>
          <w:spacing w:val="1"/>
        </w:rPr>
        <w:t> </w:t>
      </w:r>
      <w:r>
        <w:rPr/>
        <w:t>“[Ferguson]</w:t>
      </w:r>
      <w:r>
        <w:rPr>
          <w:spacing w:val="1"/>
        </w:rPr>
        <w:t> </w:t>
      </w:r>
      <w:r>
        <w:rPr/>
        <w:t>didn’t</w:t>
      </w:r>
      <w:r>
        <w:rPr>
          <w:spacing w:val="1"/>
        </w:rPr>
        <w:t> </w:t>
      </w:r>
      <w:r>
        <w:rPr/>
        <w:t>do</w:t>
      </w:r>
      <w:r>
        <w:rPr>
          <w:spacing w:val="1"/>
        </w:rPr>
        <w:t> </w:t>
      </w:r>
      <w:r>
        <w:rPr/>
        <w:t>nothing,”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“leave</w:t>
      </w:r>
      <w:r>
        <w:rPr>
          <w:spacing w:val="1"/>
        </w:rPr>
        <w:t> </w:t>
      </w:r>
      <w:r>
        <w:rPr/>
        <w:t>[Ferguson]</w:t>
      </w:r>
      <w:r>
        <w:rPr>
          <w:spacing w:val="1"/>
        </w:rPr>
        <w:t> </w:t>
      </w:r>
      <w:r>
        <w:rPr/>
        <w:t>alone,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with</w:t>
      </w:r>
      <w:r>
        <w:rPr>
          <w:spacing w:val="60"/>
        </w:rPr>
        <w:t> </w:t>
      </w:r>
      <w:r>
        <w:rPr/>
        <w:t>me.”</w:t>
      </w:r>
      <w:r>
        <w:rPr>
          <w:spacing w:val="1"/>
        </w:rPr>
        <w:t> </w:t>
      </w:r>
      <w:r>
        <w:rPr/>
        <w:t>Viewing</w:t>
      </w:r>
      <w:r>
        <w:rPr>
          <w:spacing w:val="31"/>
        </w:rPr>
        <w:t> </w:t>
      </w:r>
      <w:r>
        <w:rPr/>
        <w:t>these</w:t>
      </w:r>
      <w:r>
        <w:rPr>
          <w:spacing w:val="32"/>
        </w:rPr>
        <w:t> </w:t>
      </w:r>
      <w:r>
        <w:rPr/>
        <w:t>facts</w:t>
      </w:r>
      <w:r>
        <w:rPr>
          <w:spacing w:val="31"/>
        </w:rPr>
        <w:t> </w:t>
      </w:r>
      <w:r>
        <w:rPr/>
        <w:t>in</w:t>
      </w:r>
      <w:r>
        <w:rPr>
          <w:spacing w:val="31"/>
        </w:rPr>
        <w:t> </w:t>
      </w:r>
      <w:r>
        <w:rPr/>
        <w:t>a</w:t>
      </w:r>
      <w:r>
        <w:rPr>
          <w:spacing w:val="31"/>
        </w:rPr>
        <w:t> </w:t>
      </w:r>
      <w:r>
        <w:rPr/>
        <w:t>light</w:t>
      </w:r>
      <w:r>
        <w:rPr>
          <w:spacing w:val="31"/>
        </w:rPr>
        <w:t> </w:t>
      </w:r>
      <w:r>
        <w:rPr/>
        <w:t>most</w:t>
      </w:r>
      <w:r>
        <w:rPr>
          <w:spacing w:val="30"/>
        </w:rPr>
        <w:t> </w:t>
      </w:r>
      <w:r>
        <w:rPr/>
        <w:t>favorable</w:t>
      </w:r>
      <w:r>
        <w:rPr>
          <w:spacing w:val="31"/>
        </w:rPr>
        <w:t> </w:t>
      </w:r>
      <w:r>
        <w:rPr/>
        <w:t>to</w:t>
      </w:r>
      <w:r>
        <w:rPr>
          <w:spacing w:val="31"/>
        </w:rPr>
        <w:t> </w:t>
      </w:r>
      <w:r>
        <w:rPr/>
        <w:t>Moser</w:t>
      </w:r>
      <w:r>
        <w:rPr>
          <w:spacing w:val="31"/>
        </w:rPr>
        <w:t> </w:t>
      </w:r>
      <w:r>
        <w:rPr/>
        <w:t>as</w:t>
      </w:r>
      <w:r>
        <w:rPr>
          <w:spacing w:val="32"/>
        </w:rPr>
        <w:t> </w:t>
      </w:r>
      <w:r>
        <w:rPr/>
        <w:t>required</w:t>
      </w:r>
      <w:r>
        <w:rPr>
          <w:spacing w:val="30"/>
        </w:rPr>
        <w:t> </w:t>
      </w:r>
      <w:r>
        <w:rPr/>
        <w:t>at</w:t>
      </w:r>
      <w:r>
        <w:rPr>
          <w:spacing w:val="30"/>
        </w:rPr>
        <w:t> </w:t>
      </w:r>
      <w:r>
        <w:rPr/>
        <w:t>this</w:t>
      </w:r>
      <w:r>
        <w:rPr>
          <w:spacing w:val="32"/>
        </w:rPr>
        <w:t> </w:t>
      </w:r>
      <w:r>
        <w:rPr/>
        <w:t>stage,</w:t>
      </w:r>
      <w:r>
        <w:rPr>
          <w:spacing w:val="32"/>
        </w:rPr>
        <w:t> </w:t>
      </w:r>
      <w:r>
        <w:rPr/>
        <w:t>a</w:t>
      </w:r>
      <w:r>
        <w:rPr>
          <w:spacing w:val="30"/>
        </w:rPr>
        <w:t> </w:t>
      </w:r>
      <w:r>
        <w:rPr/>
        <w:t>reasonable</w:t>
      </w:r>
      <w:r>
        <w:rPr>
          <w:spacing w:val="-57"/>
        </w:rPr>
        <w:t> </w:t>
      </w:r>
      <w:r>
        <w:rPr/>
        <w:t>juror could conclude that Moser’s yelling was only an attempt to get Parton to listen to her</w:t>
      </w:r>
      <w:r>
        <w:rPr>
          <w:spacing w:val="1"/>
        </w:rPr>
        <w:t> </w:t>
      </w:r>
      <w:r>
        <w:rPr/>
        <w:t>explain</w:t>
      </w:r>
      <w:r>
        <w:rPr>
          <w:spacing w:val="-2"/>
        </w:rPr>
        <w:t> </w:t>
      </w:r>
      <w:r>
        <w:rPr/>
        <w:t>(incorrectly) that Ferguson</w:t>
      </w:r>
      <w:r>
        <w:rPr>
          <w:spacing w:val="-1"/>
        </w:rPr>
        <w:t> </w:t>
      </w:r>
      <w:r>
        <w:rPr/>
        <w:t>was innocent.</w:t>
      </w:r>
    </w:p>
    <w:p>
      <w:pPr>
        <w:spacing w:after="0" w:line="360" w:lineRule="auto"/>
        <w:jc w:val="both"/>
        <w:sectPr>
          <w:pgSz w:w="12240" w:h="15840"/>
          <w:pgMar w:header="1091" w:footer="0" w:top="1360" w:bottom="280" w:left="1260" w:right="132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9"/>
        </w:rPr>
      </w:pPr>
    </w:p>
    <w:p>
      <w:pPr>
        <w:pStyle w:val="BodyText"/>
        <w:spacing w:line="360" w:lineRule="auto" w:before="90"/>
        <w:ind w:left="180" w:right="116" w:firstLine="720"/>
        <w:jc w:val="both"/>
      </w:pPr>
      <w:r>
        <w:rPr/>
        <w:t>Moser alleges that she “put her right hand on the arm of Officer Parton,” and Parton’s</w:t>
      </w:r>
      <w:r>
        <w:rPr>
          <w:spacing w:val="1"/>
        </w:rPr>
        <w:t> </w:t>
      </w:r>
      <w:r>
        <w:rPr/>
        <w:t>own statements on the body-camera footage support Moser’s contention.</w:t>
      </w:r>
      <w:r>
        <w:rPr>
          <w:spacing w:val="1"/>
        </w:rPr>
        <w:t> </w:t>
      </w:r>
      <w:r>
        <w:rPr/>
        <w:t>Parton stated, “I didn’t</w:t>
      </w:r>
      <w:r>
        <w:rPr>
          <w:spacing w:val="1"/>
        </w:rPr>
        <w:t> </w:t>
      </w:r>
      <w:r>
        <w:rPr/>
        <w:t>even feel her on me.</w:t>
      </w:r>
      <w:r>
        <w:rPr>
          <w:spacing w:val="1"/>
        </w:rPr>
        <w:t> </w:t>
      </w:r>
      <w:r>
        <w:rPr/>
        <w:t>I didn’t even know she was there” when he was explaining how he</w:t>
      </w:r>
      <w:r>
        <w:rPr>
          <w:spacing w:val="1"/>
        </w:rPr>
        <w:t> </w:t>
      </w:r>
      <w:r>
        <w:rPr/>
        <w:t>approached and arrested Ferguson.</w:t>
      </w:r>
      <w:r>
        <w:rPr>
          <w:spacing w:val="1"/>
        </w:rPr>
        <w:t> </w:t>
      </w:r>
      <w:r>
        <w:rPr/>
        <w:t>At that time, Parton did not indicate that Moser impeded his</w:t>
      </w:r>
      <w:r>
        <w:rPr>
          <w:spacing w:val="1"/>
        </w:rPr>
        <w:t> </w:t>
      </w:r>
      <w:r>
        <w:rPr/>
        <w:t>ability to arrest Ferguson in any way.</w:t>
      </w:r>
      <w:r>
        <w:rPr>
          <w:spacing w:val="1"/>
        </w:rPr>
        <w:t> </w:t>
      </w:r>
      <w:r>
        <w:rPr/>
        <w:t>A review of the body-camera footage does not clearly</w:t>
      </w:r>
      <w:r>
        <w:rPr>
          <w:spacing w:val="1"/>
        </w:rPr>
        <w:t> </w:t>
      </w:r>
      <w:r>
        <w:rPr/>
        <w:t>contradict Moser’s assertion that she merely touched Parton’s arm.</w:t>
      </w:r>
      <w:r>
        <w:rPr>
          <w:spacing w:val="1"/>
        </w:rPr>
        <w:t> </w:t>
      </w:r>
      <w:r>
        <w:rPr/>
        <w:t>In a subsequent deposition,</w:t>
      </w:r>
      <w:r>
        <w:rPr>
          <w:spacing w:val="1"/>
        </w:rPr>
        <w:t> </w:t>
      </w:r>
      <w:r>
        <w:rPr/>
        <w:t>Parton contradicted this evidence and claimed that he attempted to push Moser away because she</w:t>
      </w:r>
      <w:r>
        <w:rPr>
          <w:spacing w:val="-57"/>
        </w:rPr>
        <w:t> </w:t>
      </w:r>
      <w:r>
        <w:rPr/>
        <w:t>was trying to pull Parton away from Ferguson.</w:t>
      </w:r>
      <w:r>
        <w:rPr>
          <w:spacing w:val="1"/>
        </w:rPr>
        <w:t> </w:t>
      </w:r>
      <w:r>
        <w:rPr/>
        <w:t>Contradictions in Parton’s testimony must be</w:t>
      </w:r>
      <w:r>
        <w:rPr>
          <w:spacing w:val="1"/>
        </w:rPr>
        <w:t> </w:t>
      </w:r>
      <w:r>
        <w:rPr/>
        <w:t>resolved in Moser’s favor at this stage, and a reasonable juror could conclude that Moser merely</w:t>
      </w:r>
      <w:r>
        <w:rPr>
          <w:spacing w:val="1"/>
        </w:rPr>
        <w:t> </w:t>
      </w:r>
      <w:r>
        <w:rPr/>
        <w:t>touched</w:t>
      </w:r>
      <w:r>
        <w:rPr>
          <w:spacing w:val="-2"/>
        </w:rPr>
        <w:t> </w:t>
      </w:r>
      <w:r>
        <w:rPr/>
        <w:t>Parton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that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touch</w:t>
      </w:r>
      <w:r>
        <w:rPr>
          <w:spacing w:val="-1"/>
        </w:rPr>
        <w:t> </w:t>
      </w:r>
      <w:r>
        <w:rPr/>
        <w:t>was</w:t>
      </w:r>
      <w:r>
        <w:rPr>
          <w:spacing w:val="-3"/>
        </w:rPr>
        <w:t> </w:t>
      </w:r>
      <w:r>
        <w:rPr/>
        <w:t>so</w:t>
      </w:r>
      <w:r>
        <w:rPr>
          <w:spacing w:val="-2"/>
        </w:rPr>
        <w:t> </w:t>
      </w:r>
      <w:r>
        <w:rPr/>
        <w:t>slight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Parton</w:t>
      </w:r>
      <w:r>
        <w:rPr>
          <w:spacing w:val="-2"/>
        </w:rPr>
        <w:t> </w:t>
      </w:r>
      <w:r>
        <w:rPr/>
        <w:t>didn’t</w:t>
      </w:r>
      <w:r>
        <w:rPr>
          <w:spacing w:val="-1"/>
        </w:rPr>
        <w:t> </w:t>
      </w:r>
      <w:r>
        <w:rPr/>
        <w:t>even</w:t>
      </w:r>
      <w:r>
        <w:rPr>
          <w:spacing w:val="-2"/>
        </w:rPr>
        <w:t> </w:t>
      </w:r>
      <w:r>
        <w:rPr/>
        <w:t>realize</w:t>
      </w:r>
      <w:r>
        <w:rPr>
          <w:spacing w:val="-2"/>
        </w:rPr>
        <w:t> </w:t>
      </w:r>
      <w:r>
        <w:rPr/>
        <w:t>“she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there.”</w:t>
      </w:r>
    </w:p>
    <w:p>
      <w:pPr>
        <w:pStyle w:val="BodyText"/>
        <w:spacing w:line="360" w:lineRule="auto" w:before="180"/>
        <w:ind w:left="180" w:right="116" w:firstLine="720"/>
        <w:jc w:val="both"/>
      </w:pPr>
      <w:r>
        <w:rPr/>
        <w:t>The</w:t>
      </w:r>
      <w:r>
        <w:rPr>
          <w:spacing w:val="56"/>
        </w:rPr>
        <w:t> </w:t>
      </w:r>
      <w:r>
        <w:rPr/>
        <w:t>body-camera</w:t>
      </w:r>
      <w:r>
        <w:rPr>
          <w:spacing w:val="57"/>
        </w:rPr>
        <w:t> </w:t>
      </w:r>
      <w:r>
        <w:rPr/>
        <w:t>footage</w:t>
      </w:r>
      <w:r>
        <w:rPr>
          <w:spacing w:val="57"/>
        </w:rPr>
        <w:t> </w:t>
      </w:r>
      <w:r>
        <w:rPr/>
        <w:t>also</w:t>
      </w:r>
      <w:r>
        <w:rPr>
          <w:spacing w:val="57"/>
        </w:rPr>
        <w:t> </w:t>
      </w:r>
      <w:r>
        <w:rPr/>
        <w:t>does</w:t>
      </w:r>
      <w:r>
        <w:rPr>
          <w:spacing w:val="56"/>
        </w:rPr>
        <w:t> </w:t>
      </w:r>
      <w:r>
        <w:rPr/>
        <w:t>not</w:t>
      </w:r>
      <w:r>
        <w:rPr>
          <w:spacing w:val="58"/>
        </w:rPr>
        <w:t> </w:t>
      </w:r>
      <w:r>
        <w:rPr/>
        <w:t>clearly</w:t>
      </w:r>
      <w:r>
        <w:rPr>
          <w:spacing w:val="57"/>
        </w:rPr>
        <w:t> </w:t>
      </w:r>
      <w:r>
        <w:rPr/>
        <w:t>contradict</w:t>
      </w:r>
      <w:r>
        <w:rPr>
          <w:spacing w:val="57"/>
        </w:rPr>
        <w:t> </w:t>
      </w:r>
      <w:r>
        <w:rPr/>
        <w:t>Moser’s</w:t>
      </w:r>
      <w:r>
        <w:rPr>
          <w:spacing w:val="56"/>
        </w:rPr>
        <w:t> </w:t>
      </w:r>
      <w:r>
        <w:rPr/>
        <w:t>claim</w:t>
      </w:r>
      <w:r>
        <w:rPr>
          <w:spacing w:val="58"/>
        </w:rPr>
        <w:t> </w:t>
      </w:r>
      <w:r>
        <w:rPr/>
        <w:t>that</w:t>
      </w:r>
      <w:r>
        <w:rPr>
          <w:spacing w:val="58"/>
        </w:rPr>
        <w:t> </w:t>
      </w:r>
      <w:r>
        <w:rPr/>
        <w:t>Davis</w:t>
      </w:r>
      <w:r>
        <w:rPr>
          <w:spacing w:val="-58"/>
        </w:rPr>
        <w:t> </w:t>
      </w:r>
      <w:r>
        <w:rPr/>
        <w:t>slammed</w:t>
      </w:r>
      <w:r>
        <w:rPr>
          <w:spacing w:val="1"/>
        </w:rPr>
        <w:t> </w:t>
      </w:r>
      <w:r>
        <w:rPr/>
        <w:t>Moser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ground,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reasonable</w:t>
      </w:r>
      <w:r>
        <w:rPr>
          <w:spacing w:val="1"/>
        </w:rPr>
        <w:t> </w:t>
      </w:r>
      <w:r>
        <w:rPr/>
        <w:t>juror</w:t>
      </w:r>
      <w:r>
        <w:rPr>
          <w:spacing w:val="1"/>
        </w:rPr>
        <w:t> </w:t>
      </w:r>
      <w:r>
        <w:rPr/>
        <w:t>could</w:t>
      </w:r>
      <w:r>
        <w:rPr>
          <w:spacing w:val="1"/>
        </w:rPr>
        <w:t> </w:t>
      </w:r>
      <w:r>
        <w:rPr/>
        <w:t>accept</w:t>
      </w:r>
      <w:r>
        <w:rPr>
          <w:spacing w:val="1"/>
        </w:rPr>
        <w:t> </w:t>
      </w:r>
      <w:r>
        <w:rPr/>
        <w:t>that</w:t>
      </w:r>
      <w:r>
        <w:rPr>
          <w:spacing w:val="60"/>
        </w:rPr>
        <w:t> </w:t>
      </w:r>
      <w:r>
        <w:rPr/>
        <w:t>factual</w:t>
      </w:r>
      <w:r>
        <w:rPr>
          <w:spacing w:val="60"/>
        </w:rPr>
        <w:t> </w:t>
      </w:r>
      <w:r>
        <w:rPr/>
        <w:t>assertion.</w:t>
      </w:r>
      <w:r>
        <w:rPr>
          <w:spacing w:val="1"/>
        </w:rPr>
        <w:t> </w:t>
      </w:r>
      <w:r>
        <w:rPr/>
        <w:t>Further, Moser claims that Davis kneeled on her using his full body weight to pin her to the</w:t>
      </w:r>
      <w:r>
        <w:rPr>
          <w:spacing w:val="1"/>
        </w:rPr>
        <w:t> </w:t>
      </w:r>
      <w:r>
        <w:rPr/>
        <w:t>ground.</w:t>
      </w:r>
      <w:r>
        <w:rPr>
          <w:spacing w:val="1"/>
        </w:rPr>
        <w:t> </w:t>
      </w:r>
      <w:r>
        <w:rPr/>
        <w:t>The body-camera footage indicates that Davis could have kneeled on Moser for up to</w:t>
      </w:r>
      <w:r>
        <w:rPr>
          <w:spacing w:val="1"/>
        </w:rPr>
        <w:t> </w:t>
      </w:r>
      <w:r>
        <w:rPr/>
        <w:t>twenty-three seconds, and the footage does not clearly contradict Moser’s claim that Davis</w:t>
      </w:r>
      <w:r>
        <w:rPr>
          <w:spacing w:val="1"/>
        </w:rPr>
        <w:t> </w:t>
      </w:r>
      <w:r>
        <w:rPr/>
        <w:t>kneeled on her.   Despite this ambiguity in the body-camera footage, Davis asserts that the</w:t>
      </w:r>
      <w:r>
        <w:rPr>
          <w:spacing w:val="1"/>
        </w:rPr>
        <w:t> </w:t>
      </w:r>
      <w:r>
        <w:rPr/>
        <w:t>footage proves that he did not press his torso on Moser and that he therefore could not have</w:t>
      </w:r>
      <w:r>
        <w:rPr>
          <w:spacing w:val="1"/>
        </w:rPr>
        <w:t> </w:t>
      </w:r>
      <w:r>
        <w:rPr/>
        <w:t>placed his full body weight on Moser.</w:t>
      </w:r>
      <w:r>
        <w:rPr>
          <w:spacing w:val="1"/>
        </w:rPr>
        <w:t> </w:t>
      </w:r>
      <w:r>
        <w:rPr/>
        <w:t>But the body-camera footage shows a shadow of Davis’s</w:t>
      </w:r>
      <w:r>
        <w:rPr>
          <w:spacing w:val="1"/>
        </w:rPr>
        <w:t> </w:t>
      </w:r>
      <w:r>
        <w:rPr/>
        <w:t>figure that could depict him putting his leg or knee on Moser.</w:t>
      </w:r>
      <w:r>
        <w:rPr>
          <w:spacing w:val="1"/>
        </w:rPr>
        <w:t> </w:t>
      </w:r>
      <w:r>
        <w:rPr/>
        <w:t>A reasonable juror could therefore</w:t>
      </w:r>
      <w:r>
        <w:rPr>
          <w:spacing w:val="-57"/>
        </w:rPr>
        <w:t> </w:t>
      </w:r>
      <w:r>
        <w:rPr/>
        <w:t>conclude that Davis put his full weight on Moser despite not touching her with his torso simply</w:t>
      </w:r>
      <w:r>
        <w:rPr>
          <w:spacing w:val="1"/>
        </w:rPr>
        <w:t> </w:t>
      </w:r>
      <w:r>
        <w:rPr/>
        <w:t>by bearing his weight on his knee to pin her to the porch.</w:t>
      </w:r>
      <w:r>
        <w:rPr>
          <w:spacing w:val="1"/>
        </w:rPr>
        <w:t> </w:t>
      </w:r>
      <w:r>
        <w:rPr/>
        <w:t>As a result, a reasonable juror could</w:t>
      </w:r>
      <w:r>
        <w:rPr>
          <w:spacing w:val="1"/>
        </w:rPr>
        <w:t> </w:t>
      </w:r>
      <w:r>
        <w:rPr/>
        <w:t>reject</w:t>
      </w:r>
      <w:r>
        <w:rPr>
          <w:spacing w:val="-1"/>
        </w:rPr>
        <w:t> </w:t>
      </w:r>
      <w:r>
        <w:rPr/>
        <w:t>Davis’s claim</w:t>
      </w:r>
      <w:r>
        <w:rPr>
          <w:spacing w:val="-2"/>
        </w:rPr>
        <w:t> </w:t>
      </w:r>
      <w:r>
        <w:rPr/>
        <w:t>that he</w:t>
      </w:r>
      <w:r>
        <w:rPr>
          <w:spacing w:val="-1"/>
        </w:rPr>
        <w:t> </w:t>
      </w:r>
      <w:r>
        <w:rPr/>
        <w:t>did not use</w:t>
      </w:r>
      <w:r>
        <w:rPr>
          <w:spacing w:val="-1"/>
        </w:rPr>
        <w:t> </w:t>
      </w:r>
      <w:r>
        <w:rPr/>
        <w:t>any injury-threatening</w:t>
      </w:r>
      <w:r>
        <w:rPr>
          <w:spacing w:val="-1"/>
        </w:rPr>
        <w:t> </w:t>
      </w:r>
      <w:r>
        <w:rPr/>
        <w:t>force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all against Moser.</w:t>
      </w:r>
    </w:p>
    <w:p>
      <w:pPr>
        <w:pStyle w:val="BodyText"/>
        <w:spacing w:line="360" w:lineRule="auto" w:before="180"/>
        <w:ind w:left="180" w:right="116" w:firstLine="720"/>
        <w:jc w:val="both"/>
      </w:pPr>
      <w:r>
        <w:rPr/>
        <w:t>On these facts, which of course may ultimately be rejected in whole or part by the jury,</w:t>
      </w:r>
      <w:r>
        <w:rPr>
          <w:spacing w:val="1"/>
        </w:rPr>
        <w:t> </w:t>
      </w:r>
      <w:r>
        <w:rPr/>
        <w:t>Davis violated a clearly established constitutional right, and Davis was therefore not entitled to</w:t>
      </w:r>
      <w:r>
        <w:rPr>
          <w:spacing w:val="1"/>
        </w:rPr>
        <w:t> </w:t>
      </w:r>
      <w:r>
        <w:rPr/>
        <w:t>summary judgment on the excessive-force claim.</w:t>
      </w:r>
      <w:r>
        <w:rPr>
          <w:spacing w:val="1"/>
        </w:rPr>
        <w:t> </w:t>
      </w:r>
      <w:r>
        <w:rPr/>
        <w:t>Of course, to prevail on an excessive-force</w:t>
      </w:r>
      <w:r>
        <w:rPr>
          <w:spacing w:val="1"/>
        </w:rPr>
        <w:t> </w:t>
      </w:r>
      <w:r>
        <w:rPr/>
        <w:t>claim,</w:t>
      </w:r>
      <w:r>
        <w:rPr>
          <w:spacing w:val="41"/>
        </w:rPr>
        <w:t> </w:t>
      </w:r>
      <w:r>
        <w:rPr/>
        <w:t>Moser</w:t>
      </w:r>
      <w:r>
        <w:rPr>
          <w:spacing w:val="42"/>
        </w:rPr>
        <w:t> </w:t>
      </w:r>
      <w:r>
        <w:rPr/>
        <w:t>must</w:t>
      </w:r>
      <w:r>
        <w:rPr>
          <w:spacing w:val="42"/>
        </w:rPr>
        <w:t> </w:t>
      </w:r>
      <w:r>
        <w:rPr/>
        <w:t>show</w:t>
      </w:r>
      <w:r>
        <w:rPr>
          <w:spacing w:val="41"/>
        </w:rPr>
        <w:t> </w:t>
      </w:r>
      <w:r>
        <w:rPr/>
        <w:t>that</w:t>
      </w:r>
      <w:r>
        <w:rPr>
          <w:spacing w:val="42"/>
        </w:rPr>
        <w:t> </w:t>
      </w:r>
      <w:r>
        <w:rPr/>
        <w:t>Davis’s</w:t>
      </w:r>
      <w:r>
        <w:rPr>
          <w:spacing w:val="42"/>
        </w:rPr>
        <w:t> </w:t>
      </w:r>
      <w:r>
        <w:rPr/>
        <w:t>use</w:t>
      </w:r>
      <w:r>
        <w:rPr>
          <w:spacing w:val="42"/>
        </w:rPr>
        <w:t> </w:t>
      </w:r>
      <w:r>
        <w:rPr/>
        <w:t>of</w:t>
      </w:r>
      <w:r>
        <w:rPr>
          <w:spacing w:val="42"/>
        </w:rPr>
        <w:t> </w:t>
      </w:r>
      <w:r>
        <w:rPr/>
        <w:t>such</w:t>
      </w:r>
      <w:r>
        <w:rPr>
          <w:spacing w:val="42"/>
        </w:rPr>
        <w:t> </w:t>
      </w:r>
      <w:r>
        <w:rPr/>
        <w:t>force</w:t>
      </w:r>
      <w:r>
        <w:rPr>
          <w:spacing w:val="42"/>
        </w:rPr>
        <w:t> </w:t>
      </w:r>
      <w:r>
        <w:rPr/>
        <w:t>amounted</w:t>
      </w:r>
      <w:r>
        <w:rPr>
          <w:spacing w:val="42"/>
        </w:rPr>
        <w:t> </w:t>
      </w:r>
      <w:r>
        <w:rPr/>
        <w:t>to</w:t>
      </w:r>
      <w:r>
        <w:rPr>
          <w:spacing w:val="41"/>
        </w:rPr>
        <w:t> </w:t>
      </w:r>
      <w:r>
        <w:rPr/>
        <w:t>a</w:t>
      </w:r>
      <w:r>
        <w:rPr>
          <w:spacing w:val="42"/>
        </w:rPr>
        <w:t> </w:t>
      </w:r>
      <w:r>
        <w:rPr/>
        <w:t>violation</w:t>
      </w:r>
      <w:r>
        <w:rPr>
          <w:spacing w:val="40"/>
        </w:rPr>
        <w:t> </w:t>
      </w:r>
      <w:r>
        <w:rPr/>
        <w:t>of</w:t>
      </w:r>
      <w:r>
        <w:rPr>
          <w:spacing w:val="42"/>
        </w:rPr>
        <w:t> </w:t>
      </w:r>
      <w:r>
        <w:rPr/>
        <w:t>Moser’s</w:t>
      </w:r>
      <w:r>
        <w:rPr>
          <w:spacing w:val="-58"/>
        </w:rPr>
        <w:t> </w:t>
      </w:r>
      <w:r>
        <w:rPr/>
        <w:t>clearly established constitutional rights.</w:t>
      </w:r>
      <w:r>
        <w:rPr>
          <w:spacing w:val="1"/>
        </w:rPr>
        <w:t> </w:t>
      </w:r>
      <w:r>
        <w:rPr>
          <w:i/>
        </w:rPr>
        <w:t>Pearson v. Callahan</w:t>
      </w:r>
      <w:r>
        <w:rPr/>
        <w:t>, 555 U.S. 223, 232 (2009).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September</w:t>
      </w:r>
      <w:r>
        <w:rPr>
          <w:spacing w:val="14"/>
        </w:rPr>
        <w:t> </w:t>
      </w:r>
      <w:r>
        <w:rPr/>
        <w:t>2017,</w:t>
      </w:r>
      <w:r>
        <w:rPr>
          <w:spacing w:val="14"/>
        </w:rPr>
        <w:t> </w:t>
      </w:r>
      <w:r>
        <w:rPr/>
        <w:t>it</w:t>
      </w:r>
      <w:r>
        <w:rPr>
          <w:spacing w:val="15"/>
        </w:rPr>
        <w:t> </w:t>
      </w:r>
      <w:r>
        <w:rPr/>
        <w:t>was</w:t>
      </w:r>
      <w:r>
        <w:rPr>
          <w:spacing w:val="11"/>
        </w:rPr>
        <w:t> </w:t>
      </w:r>
      <w:r>
        <w:rPr/>
        <w:t>clearly</w:t>
      </w:r>
      <w:r>
        <w:rPr>
          <w:spacing w:val="15"/>
        </w:rPr>
        <w:t> </w:t>
      </w:r>
      <w:r>
        <w:rPr/>
        <w:t>established</w:t>
      </w:r>
      <w:r>
        <w:rPr>
          <w:spacing w:val="13"/>
        </w:rPr>
        <w:t> </w:t>
      </w:r>
      <w:r>
        <w:rPr/>
        <w:t>in</w:t>
      </w:r>
      <w:r>
        <w:rPr>
          <w:spacing w:val="13"/>
        </w:rPr>
        <w:t> </w:t>
      </w:r>
      <w:r>
        <w:rPr/>
        <w:t>this</w:t>
      </w:r>
      <w:r>
        <w:rPr>
          <w:spacing w:val="14"/>
        </w:rPr>
        <w:t> </w:t>
      </w:r>
      <w:r>
        <w:rPr/>
        <w:t>circuit</w:t>
      </w:r>
      <w:r>
        <w:rPr>
          <w:spacing w:val="14"/>
        </w:rPr>
        <w:t> </w:t>
      </w:r>
      <w:r>
        <w:rPr/>
        <w:t>that</w:t>
      </w:r>
      <w:r>
        <w:rPr>
          <w:spacing w:val="14"/>
        </w:rPr>
        <w:t> </w:t>
      </w:r>
      <w:r>
        <w:rPr/>
        <w:t>a</w:t>
      </w:r>
      <w:r>
        <w:rPr>
          <w:spacing w:val="14"/>
        </w:rPr>
        <w:t> </w:t>
      </w:r>
      <w:r>
        <w:rPr/>
        <w:t>person</w:t>
      </w:r>
      <w:r>
        <w:rPr>
          <w:spacing w:val="14"/>
        </w:rPr>
        <w:t> </w:t>
      </w:r>
      <w:r>
        <w:rPr/>
        <w:t>has</w:t>
      </w:r>
      <w:r>
        <w:rPr>
          <w:spacing w:val="14"/>
        </w:rPr>
        <w:t> </w:t>
      </w:r>
      <w:r>
        <w:rPr/>
        <w:t>a</w:t>
      </w:r>
      <w:r>
        <w:rPr>
          <w:spacing w:val="14"/>
        </w:rPr>
        <w:t> </w:t>
      </w:r>
      <w:r>
        <w:rPr/>
        <w:t>constitutional</w:t>
      </w:r>
      <w:r>
        <w:rPr>
          <w:spacing w:val="14"/>
        </w:rPr>
        <w:t> </w:t>
      </w:r>
      <w:r>
        <w:rPr/>
        <w:t>right</w:t>
      </w:r>
      <w:r>
        <w:rPr>
          <w:spacing w:val="-58"/>
        </w:rPr>
        <w:t> </w:t>
      </w:r>
      <w:r>
        <w:rPr/>
        <w:t>to</w:t>
      </w:r>
      <w:r>
        <w:rPr>
          <w:spacing w:val="37"/>
        </w:rPr>
        <w:t> </w:t>
      </w:r>
      <w:r>
        <w:rPr/>
        <w:t>be</w:t>
      </w:r>
      <w:r>
        <w:rPr>
          <w:spacing w:val="38"/>
        </w:rPr>
        <w:t> </w:t>
      </w:r>
      <w:r>
        <w:rPr/>
        <w:t>free</w:t>
      </w:r>
      <w:r>
        <w:rPr>
          <w:spacing w:val="38"/>
        </w:rPr>
        <w:t> </w:t>
      </w:r>
      <w:r>
        <w:rPr/>
        <w:t>from</w:t>
      </w:r>
      <w:r>
        <w:rPr>
          <w:spacing w:val="37"/>
        </w:rPr>
        <w:t> </w:t>
      </w:r>
      <w:r>
        <w:rPr/>
        <w:t>injury-threatening</w:t>
      </w:r>
      <w:r>
        <w:rPr>
          <w:spacing w:val="37"/>
        </w:rPr>
        <w:t> </w:t>
      </w:r>
      <w:r>
        <w:rPr/>
        <w:t>physical</w:t>
      </w:r>
      <w:r>
        <w:rPr>
          <w:spacing w:val="38"/>
        </w:rPr>
        <w:t> </w:t>
      </w:r>
      <w:r>
        <w:rPr/>
        <w:t>force</w:t>
      </w:r>
      <w:r>
        <w:rPr>
          <w:spacing w:val="38"/>
        </w:rPr>
        <w:t> </w:t>
      </w:r>
      <w:r>
        <w:rPr/>
        <w:t>when</w:t>
      </w:r>
      <w:r>
        <w:rPr>
          <w:spacing w:val="36"/>
        </w:rPr>
        <w:t> </w:t>
      </w:r>
      <w:r>
        <w:rPr/>
        <w:t>he</w:t>
      </w:r>
      <w:r>
        <w:rPr>
          <w:spacing w:val="38"/>
        </w:rPr>
        <w:t> </w:t>
      </w:r>
      <w:r>
        <w:rPr/>
        <w:t>or</w:t>
      </w:r>
      <w:r>
        <w:rPr>
          <w:spacing w:val="38"/>
        </w:rPr>
        <w:t> </w:t>
      </w:r>
      <w:r>
        <w:rPr/>
        <w:t>she</w:t>
      </w:r>
      <w:r>
        <w:rPr>
          <w:spacing w:val="38"/>
        </w:rPr>
        <w:t> </w:t>
      </w:r>
      <w:r>
        <w:rPr/>
        <w:t>is</w:t>
      </w:r>
      <w:r>
        <w:rPr>
          <w:spacing w:val="37"/>
        </w:rPr>
        <w:t> </w:t>
      </w:r>
      <w:r>
        <w:rPr/>
        <w:t>not</w:t>
      </w:r>
      <w:r>
        <w:rPr>
          <w:spacing w:val="38"/>
        </w:rPr>
        <w:t> </w:t>
      </w:r>
      <w:r>
        <w:rPr/>
        <w:t>actively</w:t>
      </w:r>
      <w:r>
        <w:rPr>
          <w:spacing w:val="38"/>
        </w:rPr>
        <w:t> </w:t>
      </w:r>
      <w:r>
        <w:rPr/>
        <w:t>resisting</w:t>
      </w:r>
      <w:r>
        <w:rPr>
          <w:spacing w:val="37"/>
        </w:rPr>
        <w:t> </w:t>
      </w:r>
      <w:r>
        <w:rPr/>
        <w:t>the</w:t>
      </w:r>
    </w:p>
    <w:p>
      <w:pPr>
        <w:spacing w:after="0" w:line="360" w:lineRule="auto"/>
        <w:jc w:val="both"/>
        <w:sectPr>
          <w:pgSz w:w="12240" w:h="15840"/>
          <w:pgMar w:header="1091" w:footer="0" w:top="1360" w:bottom="280" w:left="1260" w:right="132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9"/>
        </w:rPr>
      </w:pPr>
    </w:p>
    <w:p>
      <w:pPr>
        <w:pStyle w:val="BodyText"/>
        <w:spacing w:line="360" w:lineRule="auto" w:before="90"/>
        <w:ind w:left="180" w:right="118"/>
        <w:jc w:val="both"/>
      </w:pPr>
      <w:r>
        <w:rPr/>
        <w:t>police, and Davis violated this right by taking Moser to the ground with such force that she broke</w:t>
      </w:r>
      <w:r>
        <w:rPr>
          <w:spacing w:val="-57"/>
        </w:rPr>
        <w:t> </w:t>
      </w:r>
      <w:r>
        <w:rPr/>
        <w:t>two bones and then pinning her to the ground.</w:t>
      </w:r>
      <w:r>
        <w:rPr>
          <w:spacing w:val="1"/>
        </w:rPr>
        <w:t> </w:t>
      </w:r>
      <w:r>
        <w:rPr/>
        <w:t>Put another way, since a reasonable juror could</w:t>
      </w:r>
      <w:r>
        <w:rPr>
          <w:spacing w:val="1"/>
        </w:rPr>
        <w:t> </w:t>
      </w:r>
      <w:r>
        <w:rPr/>
        <w:t>conclude</w:t>
      </w:r>
      <w:r>
        <w:rPr>
          <w:spacing w:val="42"/>
        </w:rPr>
        <w:t> </w:t>
      </w:r>
      <w:r>
        <w:rPr/>
        <w:t>that</w:t>
      </w:r>
      <w:r>
        <w:rPr>
          <w:spacing w:val="43"/>
        </w:rPr>
        <w:t> </w:t>
      </w:r>
      <w:r>
        <w:rPr/>
        <w:t>Davis</w:t>
      </w:r>
      <w:r>
        <w:rPr>
          <w:spacing w:val="42"/>
        </w:rPr>
        <w:t> </w:t>
      </w:r>
      <w:r>
        <w:rPr/>
        <w:t>knew</w:t>
      </w:r>
      <w:r>
        <w:rPr>
          <w:spacing w:val="42"/>
        </w:rPr>
        <w:t> </w:t>
      </w:r>
      <w:r>
        <w:rPr/>
        <w:t>Moser</w:t>
      </w:r>
      <w:r>
        <w:rPr>
          <w:spacing w:val="43"/>
        </w:rPr>
        <w:t> </w:t>
      </w:r>
      <w:r>
        <w:rPr/>
        <w:t>was</w:t>
      </w:r>
      <w:r>
        <w:rPr>
          <w:spacing w:val="41"/>
        </w:rPr>
        <w:t> </w:t>
      </w:r>
      <w:r>
        <w:rPr/>
        <w:t>not</w:t>
      </w:r>
      <w:r>
        <w:rPr>
          <w:spacing w:val="43"/>
        </w:rPr>
        <w:t> </w:t>
      </w:r>
      <w:r>
        <w:rPr/>
        <w:t>actively</w:t>
      </w:r>
      <w:r>
        <w:rPr>
          <w:spacing w:val="41"/>
        </w:rPr>
        <w:t> </w:t>
      </w:r>
      <w:r>
        <w:rPr/>
        <w:t>resisting</w:t>
      </w:r>
      <w:r>
        <w:rPr>
          <w:spacing w:val="42"/>
        </w:rPr>
        <w:t> </w:t>
      </w:r>
      <w:r>
        <w:rPr/>
        <w:t>arrest,</w:t>
      </w:r>
      <w:r>
        <w:rPr>
          <w:spacing w:val="43"/>
        </w:rPr>
        <w:t> </w:t>
      </w:r>
      <w:r>
        <w:rPr/>
        <w:t>Davis</w:t>
      </w:r>
      <w:r>
        <w:rPr>
          <w:spacing w:val="42"/>
        </w:rPr>
        <w:t> </w:t>
      </w:r>
      <w:r>
        <w:rPr/>
        <w:t>was</w:t>
      </w:r>
      <w:r>
        <w:rPr>
          <w:spacing w:val="42"/>
        </w:rPr>
        <w:t> </w:t>
      </w:r>
      <w:r>
        <w:rPr/>
        <w:t>not</w:t>
      </w:r>
      <w:r>
        <w:rPr>
          <w:spacing w:val="42"/>
        </w:rPr>
        <w:t> </w:t>
      </w:r>
      <w:r>
        <w:rPr/>
        <w:t>entitled</w:t>
      </w:r>
      <w:r>
        <w:rPr>
          <w:spacing w:val="42"/>
        </w:rPr>
        <w:t> </w:t>
      </w:r>
      <w:r>
        <w:rPr/>
        <w:t>to</w:t>
      </w:r>
      <w:r>
        <w:rPr>
          <w:spacing w:val="-58"/>
        </w:rPr>
        <w:t> </w:t>
      </w:r>
      <w:r>
        <w:rPr/>
        <w:t>throw</w:t>
      </w:r>
      <w:r>
        <w:rPr>
          <w:spacing w:val="-1"/>
        </w:rPr>
        <w:t> </w:t>
      </w:r>
      <w:r>
        <w:rPr/>
        <w:t>Moser to the ground and pin her there.</w:t>
      </w:r>
    </w:p>
    <w:p>
      <w:pPr>
        <w:pStyle w:val="BodyText"/>
        <w:spacing w:line="360" w:lineRule="auto" w:before="180"/>
        <w:ind w:left="180" w:right="116" w:firstLine="720"/>
        <w:jc w:val="both"/>
      </w:pPr>
      <w:r>
        <w:rPr/>
        <w:t>This</w:t>
      </w:r>
      <w:r>
        <w:rPr>
          <w:spacing w:val="1"/>
        </w:rPr>
        <w:t> </w:t>
      </w:r>
      <w:r>
        <w:rPr/>
        <w:t>conclusion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most</w:t>
      </w:r>
      <w:r>
        <w:rPr>
          <w:spacing w:val="60"/>
        </w:rPr>
        <w:t> </w:t>
      </w:r>
      <w:r>
        <w:rPr/>
        <w:t>closely</w:t>
      </w:r>
      <w:r>
        <w:rPr>
          <w:spacing w:val="60"/>
        </w:rPr>
        <w:t> </w:t>
      </w:r>
      <w:r>
        <w:rPr/>
        <w:t>required</w:t>
      </w:r>
      <w:r>
        <w:rPr>
          <w:spacing w:val="60"/>
        </w:rPr>
        <w:t> </w:t>
      </w:r>
      <w:r>
        <w:rPr/>
        <w:t>by</w:t>
      </w:r>
      <w:r>
        <w:rPr>
          <w:spacing w:val="60"/>
        </w:rPr>
        <w:t> </w:t>
      </w:r>
      <w:r>
        <w:rPr/>
        <w:t>our</w:t>
      </w:r>
      <w:r>
        <w:rPr>
          <w:spacing w:val="60"/>
        </w:rPr>
        <w:t> </w:t>
      </w:r>
      <w:r>
        <w:rPr/>
        <w:t>decision</w:t>
      </w:r>
      <w:r>
        <w:rPr>
          <w:spacing w:val="60"/>
        </w:rPr>
        <w:t> </w:t>
      </w:r>
      <w:r>
        <w:rPr/>
        <w:t>in</w:t>
      </w:r>
      <w:r>
        <w:rPr>
          <w:spacing w:val="60"/>
        </w:rPr>
        <w:t> </w:t>
      </w:r>
      <w:r>
        <w:rPr>
          <w:i/>
        </w:rPr>
        <w:t>Smith</w:t>
      </w:r>
      <w:r>
        <w:rPr>
          <w:i/>
          <w:spacing w:val="60"/>
        </w:rPr>
        <w:t> </w:t>
      </w:r>
      <w:r>
        <w:rPr>
          <w:i/>
        </w:rPr>
        <w:t>v.</w:t>
      </w:r>
      <w:r>
        <w:rPr>
          <w:i/>
          <w:spacing w:val="60"/>
        </w:rPr>
        <w:t> </w:t>
      </w:r>
      <w:r>
        <w:rPr>
          <w:i/>
        </w:rPr>
        <w:t>Stoneburner</w:t>
      </w:r>
      <w:r>
        <w:rPr/>
        <w:t>,</w:t>
      </w:r>
      <w:r>
        <w:rPr>
          <w:spacing w:val="1"/>
        </w:rPr>
        <w:t> </w:t>
      </w:r>
      <w:r>
        <w:rPr/>
        <w:t>716 F.3d 926 (6th Cir. 2013).</w:t>
      </w:r>
      <w:r>
        <w:rPr>
          <w:spacing w:val="1"/>
        </w:rPr>
        <w:t> </w:t>
      </w:r>
      <w:r>
        <w:rPr/>
        <w:t>One plaintiff was the mother of the other plaintiff, whom the</w:t>
      </w:r>
      <w:r>
        <w:rPr>
          <w:spacing w:val="1"/>
        </w:rPr>
        <w:t> </w:t>
      </w:r>
      <w:r>
        <w:rPr/>
        <w:t>defendant officer had been moving to arrest.</w:t>
      </w:r>
      <w:r>
        <w:rPr>
          <w:spacing w:val="1"/>
        </w:rPr>
        <w:t> </w:t>
      </w:r>
      <w:r>
        <w:rPr>
          <w:i/>
        </w:rPr>
        <w:t>Id. </w:t>
      </w:r>
      <w:r>
        <w:rPr/>
        <w:t>at 929.</w:t>
      </w:r>
      <w:r>
        <w:rPr>
          <w:spacing w:val="1"/>
        </w:rPr>
        <w:t> </w:t>
      </w:r>
      <w:r>
        <w:rPr/>
        <w:t>The mother told the officer not to touch</w:t>
      </w:r>
      <w:r>
        <w:rPr>
          <w:spacing w:val="1"/>
        </w:rPr>
        <w:t> </w:t>
      </w:r>
      <w:r>
        <w:rPr/>
        <w:t>her son and moved between them.   </w:t>
      </w:r>
      <w:r>
        <w:rPr>
          <w:i/>
        </w:rPr>
        <w:t>Id.</w:t>
      </w:r>
      <w:r>
        <w:rPr>
          <w:i/>
          <w:spacing w:val="60"/>
        </w:rPr>
        <w:t> </w:t>
      </w:r>
      <w:r>
        <w:rPr/>
        <w:t>The officer collided with the mother, causing her to hit</w:t>
      </w:r>
      <w:r>
        <w:rPr>
          <w:spacing w:val="1"/>
        </w:rPr>
        <w:t> </w:t>
      </w:r>
      <w:r>
        <w:rPr/>
        <w:t>the side of the house.</w:t>
      </w:r>
      <w:r>
        <w:rPr>
          <w:spacing w:val="1"/>
        </w:rPr>
        <w:t> </w:t>
      </w:r>
      <w:r>
        <w:rPr>
          <w:i/>
        </w:rPr>
        <w:t>Id.</w:t>
      </w:r>
      <w:r>
        <w:rPr>
          <w:i/>
          <w:spacing w:val="1"/>
        </w:rPr>
        <w:t> </w:t>
      </w:r>
      <w:r>
        <w:rPr/>
        <w:t>There was a factual issue for the jury whether the collision was an</w:t>
      </w:r>
      <w:r>
        <w:rPr>
          <w:spacing w:val="1"/>
        </w:rPr>
        <w:t> </w:t>
      </w:r>
      <w:r>
        <w:rPr/>
        <w:t>inadvertent bump or whether the officer gratuitously shoved the mother against the house.</w:t>
      </w:r>
      <w:r>
        <w:rPr>
          <w:spacing w:val="1"/>
        </w:rPr>
        <w:t> </w:t>
      </w:r>
      <w:r>
        <w:rPr>
          <w:i/>
        </w:rPr>
        <w:t>Id. </w:t>
      </w:r>
      <w:r>
        <w:rPr/>
        <w:t>at</w:t>
      </w:r>
      <w:r>
        <w:rPr>
          <w:spacing w:val="1"/>
        </w:rPr>
        <w:t> </w:t>
      </w:r>
      <w:r>
        <w:rPr/>
        <w:t>934.</w:t>
      </w:r>
      <w:r>
        <w:rPr>
          <w:spacing w:val="1"/>
        </w:rPr>
        <w:t> </w:t>
      </w:r>
      <w:r>
        <w:rPr/>
        <w:t>We</w:t>
      </w:r>
      <w:r>
        <w:rPr>
          <w:spacing w:val="1"/>
        </w:rPr>
        <w:t> </w:t>
      </w:r>
      <w:r>
        <w:rPr/>
        <w:t>held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factual</w:t>
      </w:r>
      <w:r>
        <w:rPr>
          <w:spacing w:val="1"/>
        </w:rPr>
        <w:t> </w:t>
      </w:r>
      <w:r>
        <w:rPr/>
        <w:t>issue</w:t>
      </w:r>
      <w:r>
        <w:rPr>
          <w:spacing w:val="1"/>
        </w:rPr>
        <w:t> </w:t>
      </w:r>
      <w:r>
        <w:rPr/>
        <w:t>“ma[de]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difference”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respect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mother’s</w:t>
      </w:r>
      <w:r>
        <w:rPr>
          <w:spacing w:val="1"/>
        </w:rPr>
        <w:t> </w:t>
      </w:r>
      <w:r>
        <w:rPr/>
        <w:t>excessive-force</w:t>
      </w:r>
      <w:r>
        <w:rPr>
          <w:spacing w:val="1"/>
        </w:rPr>
        <w:t> </w:t>
      </w:r>
      <w:r>
        <w:rPr/>
        <w:t>claim.</w:t>
      </w:r>
      <w:r>
        <w:rPr>
          <w:spacing w:val="1"/>
        </w:rPr>
        <w:t> </w:t>
      </w:r>
      <w:r>
        <w:rPr>
          <w:i/>
        </w:rPr>
        <w:t>Id.</w:t>
      </w:r>
      <w:r>
        <w:rPr>
          <w:i/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facts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case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materially</w:t>
      </w:r>
      <w:r>
        <w:rPr>
          <w:spacing w:val="1"/>
        </w:rPr>
        <w:t> </w:t>
      </w:r>
      <w:r>
        <w:rPr/>
        <w:t>distinguishable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>
          <w:i/>
        </w:rPr>
        <w:t>Stoneburner</w:t>
      </w:r>
      <w:r>
        <w:rPr/>
        <w:t>.</w:t>
      </w:r>
      <w:r>
        <w:rPr>
          <w:spacing w:val="1"/>
        </w:rPr>
        <w:t> </w:t>
      </w:r>
      <w:r>
        <w:rPr/>
        <w:t>Here,</w:t>
      </w:r>
      <w:r>
        <w:rPr>
          <w:spacing w:val="1"/>
        </w:rPr>
        <w:t> </w:t>
      </w:r>
      <w:r>
        <w:rPr/>
        <w:t>Moser</w:t>
      </w:r>
      <w:r>
        <w:rPr>
          <w:spacing w:val="1"/>
        </w:rPr>
        <w:t> </w:t>
      </w:r>
      <w:r>
        <w:rPr/>
        <w:t>asserts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she</w:t>
      </w:r>
      <w:r>
        <w:rPr>
          <w:spacing w:val="1"/>
        </w:rPr>
        <w:t> </w:t>
      </w:r>
      <w:r>
        <w:rPr/>
        <w:t>merely</w:t>
      </w:r>
      <w:r>
        <w:rPr>
          <w:spacing w:val="1"/>
        </w:rPr>
        <w:t> </w:t>
      </w:r>
      <w:r>
        <w:rPr/>
        <w:t>touched</w:t>
      </w:r>
      <w:r>
        <w:rPr>
          <w:spacing w:val="1"/>
        </w:rPr>
        <w:t> </w:t>
      </w:r>
      <w:r>
        <w:rPr/>
        <w:t>Parton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shouted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was</w:t>
      </w:r>
      <w:r>
        <w:rPr>
          <w:spacing w:val="-57"/>
        </w:rPr>
        <w:t> </w:t>
      </w:r>
      <w:r>
        <w:rPr/>
        <w:t>attempting to arrest Ferguson.</w:t>
      </w:r>
      <w:r>
        <w:rPr>
          <w:spacing w:val="1"/>
        </w:rPr>
        <w:t> </w:t>
      </w:r>
      <w:r>
        <w:rPr/>
        <w:t>She further alleges that Davis responded by grabbing her by the</w:t>
      </w:r>
      <w:r>
        <w:rPr>
          <w:spacing w:val="1"/>
        </w:rPr>
        <w:t> </w:t>
      </w:r>
      <w:r>
        <w:rPr/>
        <w:t>hair</w:t>
      </w:r>
      <w:r>
        <w:rPr>
          <w:spacing w:val="-1"/>
        </w:rPr>
        <w:t> </w:t>
      </w:r>
      <w:r>
        <w:rPr/>
        <w:t>and shoving her</w:t>
      </w:r>
      <w:r>
        <w:rPr>
          <w:spacing w:val="-1"/>
        </w:rPr>
        <w:t> </w:t>
      </w:r>
      <w:r>
        <w:rPr/>
        <w:t>to the ground with such</w:t>
      </w:r>
      <w:r>
        <w:rPr>
          <w:spacing w:val="-1"/>
        </w:rPr>
        <w:t> </w:t>
      </w:r>
      <w:r>
        <w:rPr/>
        <w:t>force</w:t>
      </w:r>
      <w:r>
        <w:rPr>
          <w:spacing w:val="1"/>
        </w:rPr>
        <w:t> </w:t>
      </w:r>
      <w:r>
        <w:rPr/>
        <w:t>that</w:t>
      </w:r>
      <w:r>
        <w:rPr>
          <w:spacing w:val="-1"/>
        </w:rPr>
        <w:t> </w:t>
      </w:r>
      <w:r>
        <w:rPr/>
        <w:t>she broke her hip.</w:t>
      </w:r>
    </w:p>
    <w:p>
      <w:pPr>
        <w:pStyle w:val="BodyText"/>
        <w:spacing w:line="360" w:lineRule="auto" w:before="181"/>
        <w:ind w:left="180" w:right="117" w:firstLine="720"/>
        <w:jc w:val="both"/>
      </w:pPr>
      <w:r>
        <w:rPr/>
        <w:t>In further support, our precedents clearly establish that a suspect has a “constitutional</w:t>
      </w:r>
      <w:r>
        <w:rPr>
          <w:spacing w:val="1"/>
        </w:rPr>
        <w:t> </w:t>
      </w:r>
      <w:r>
        <w:rPr/>
        <w:t>right to be free from the use of physical force by police officers when he is not resisting efforts to</w:t>
      </w:r>
      <w:r>
        <w:rPr>
          <w:spacing w:val="-57"/>
        </w:rPr>
        <w:t> </w:t>
      </w:r>
      <w:r>
        <w:rPr/>
        <w:t>apprehend him.”</w:t>
      </w:r>
      <w:r>
        <w:rPr>
          <w:spacing w:val="1"/>
        </w:rPr>
        <w:t> </w:t>
      </w:r>
      <w:r>
        <w:rPr>
          <w:i/>
        </w:rPr>
        <w:t>Coffey v. Carroll</w:t>
      </w:r>
      <w:r>
        <w:rPr/>
        <w:t>, 933 F.3d 577, 589 (6th Cir. 2019) (citing </w:t>
      </w:r>
      <w:r>
        <w:rPr>
          <w:i/>
        </w:rPr>
        <w:t>Hagans v. Franklin</w:t>
      </w:r>
      <w:r>
        <w:rPr>
          <w:i/>
          <w:spacing w:val="-57"/>
        </w:rPr>
        <w:t> </w:t>
      </w:r>
      <w:r>
        <w:rPr>
          <w:i/>
        </w:rPr>
        <w:t>Cnty. Sheriff’s Off.</w:t>
      </w:r>
      <w:r>
        <w:rPr/>
        <w:t>, 695 F.3d 505, 509 (6th Cir. 2012)); </w:t>
      </w:r>
      <w:r>
        <w:rPr>
          <w:i/>
        </w:rPr>
        <w:t>see also Goodwin v. City of Painesville</w:t>
      </w:r>
      <w:r>
        <w:rPr/>
        <w:t>,</w:t>
      </w:r>
      <w:r>
        <w:rPr>
          <w:spacing w:val="1"/>
        </w:rPr>
        <w:t> </w:t>
      </w:r>
      <w:r>
        <w:rPr/>
        <w:t>781 F.3d 314, 328 (6th Cir. 2015) (quoting </w:t>
      </w:r>
      <w:r>
        <w:rPr>
          <w:i/>
        </w:rPr>
        <w:t>Wysong v. City of Heath</w:t>
      </w:r>
      <w:r>
        <w:rPr/>
        <w:t>, 260 F. App’x 848, 856 (6th</w:t>
      </w:r>
      <w:r>
        <w:rPr>
          <w:spacing w:val="1"/>
        </w:rPr>
        <w:t> </w:t>
      </w:r>
      <w:r>
        <w:rPr/>
        <w:t>Cir. 2008)).</w:t>
      </w:r>
      <w:r>
        <w:rPr>
          <w:spacing w:val="1"/>
        </w:rPr>
        <w:t> </w:t>
      </w:r>
      <w:r>
        <w:rPr/>
        <w:t>Recognizing that we are “not to define clearly established law at a high level of</w:t>
      </w:r>
      <w:r>
        <w:rPr>
          <w:spacing w:val="1"/>
        </w:rPr>
        <w:t> </w:t>
      </w:r>
      <w:r>
        <w:rPr/>
        <w:t>generality,” </w:t>
      </w:r>
      <w:r>
        <w:rPr>
          <w:i/>
        </w:rPr>
        <w:t>Ashcroft v. al-Kidd</w:t>
      </w:r>
      <w:r>
        <w:rPr/>
        <w:t>, 563 U.S. 731, 742 (2011), we have held that “[d]rawing the line</w:t>
      </w:r>
      <w:r>
        <w:rPr>
          <w:spacing w:val="1"/>
        </w:rPr>
        <w:t> </w:t>
      </w:r>
      <w:r>
        <w:rPr/>
        <w:t>at a suspect’s active resistance defines the right at a level of particularity appropriate for a claim</w:t>
      </w:r>
      <w:r>
        <w:rPr>
          <w:spacing w:val="1"/>
        </w:rPr>
        <w:t> </w:t>
      </w:r>
      <w:r>
        <w:rPr/>
        <w:t>pursued under § 1983.”</w:t>
      </w:r>
      <w:r>
        <w:rPr>
          <w:spacing w:val="1"/>
        </w:rPr>
        <w:t> </w:t>
      </w:r>
      <w:r>
        <w:rPr>
          <w:i/>
        </w:rPr>
        <w:t>Coffey</w:t>
      </w:r>
      <w:r>
        <w:rPr/>
        <w:t>, 933 F.3d at 589.</w:t>
      </w:r>
      <w:r>
        <w:rPr>
          <w:spacing w:val="1"/>
        </w:rPr>
        <w:t> </w:t>
      </w:r>
      <w:r>
        <w:rPr/>
        <w:t>On the facts viewed in a light favorable to</w:t>
      </w:r>
      <w:r>
        <w:rPr>
          <w:spacing w:val="1"/>
        </w:rPr>
        <w:t> </w:t>
      </w:r>
      <w:r>
        <w:rPr/>
        <w:t>Moser, she had a clearly established right to be free from injury-threatening physical force when</w:t>
      </w:r>
      <w:r>
        <w:rPr>
          <w:spacing w:val="1"/>
        </w:rPr>
        <w:t> </w:t>
      </w:r>
      <w:r>
        <w:rPr/>
        <w:t>she</w:t>
      </w:r>
      <w:r>
        <w:rPr>
          <w:spacing w:val="-1"/>
        </w:rPr>
        <w:t> </w:t>
      </w:r>
      <w:r>
        <w:rPr/>
        <w:t>was not</w:t>
      </w:r>
      <w:r>
        <w:rPr>
          <w:spacing w:val="-1"/>
        </w:rPr>
        <w:t> </w:t>
      </w:r>
      <w:r>
        <w:rPr/>
        <w:t>actively</w:t>
      </w:r>
      <w:r>
        <w:rPr>
          <w:spacing w:val="-1"/>
        </w:rPr>
        <w:t> </w:t>
      </w:r>
      <w:r>
        <w:rPr/>
        <w:t>resisting Officer</w:t>
      </w:r>
      <w:r>
        <w:rPr>
          <w:spacing w:val="-2"/>
        </w:rPr>
        <w:t> </w:t>
      </w:r>
      <w:r>
        <w:rPr/>
        <w:t>Parton’s</w:t>
      </w:r>
      <w:r>
        <w:rPr>
          <w:spacing w:val="-2"/>
        </w:rPr>
        <w:t> </w:t>
      </w:r>
      <w:r>
        <w:rPr/>
        <w:t>attempt</w:t>
      </w:r>
      <w:r>
        <w:rPr>
          <w:spacing w:val="-1"/>
        </w:rPr>
        <w:t> </w:t>
      </w:r>
      <w:r>
        <w:rPr/>
        <w:t>to arrest</w:t>
      </w:r>
      <w:r>
        <w:rPr>
          <w:spacing w:val="-1"/>
        </w:rPr>
        <w:t> </w:t>
      </w:r>
      <w:r>
        <w:rPr/>
        <w:t>Ferguson.</w:t>
      </w:r>
    </w:p>
    <w:p>
      <w:pPr>
        <w:pStyle w:val="BodyText"/>
        <w:spacing w:line="360" w:lineRule="auto" w:before="179"/>
        <w:ind w:left="180" w:right="117" w:firstLine="720"/>
        <w:jc w:val="both"/>
      </w:pPr>
      <w:r>
        <w:rPr/>
        <w:t>The </w:t>
      </w:r>
      <w:r>
        <w:rPr>
          <w:i/>
        </w:rPr>
        <w:t>Stoneburner </w:t>
      </w:r>
      <w:r>
        <w:rPr/>
        <w:t>case is not distinguishable on the ground that, unlike in </w:t>
      </w:r>
      <w:r>
        <w:rPr>
          <w:i/>
        </w:rPr>
        <w:t>Stoneburner</w:t>
      </w:r>
      <w:r>
        <w:rPr/>
        <w:t>,</w:t>
      </w:r>
      <w:r>
        <w:rPr>
          <w:spacing w:val="1"/>
        </w:rPr>
        <w:t> </w:t>
      </w:r>
      <w:r>
        <w:rPr/>
        <w:t>Moser’s attempt to stop the arrest of the Ferguson was “active resistance.”</w:t>
      </w:r>
      <w:r>
        <w:rPr>
          <w:spacing w:val="1"/>
        </w:rPr>
        <w:t> </w:t>
      </w:r>
      <w:r>
        <w:rPr/>
        <w:t>Davis argues that his</w:t>
      </w:r>
      <w:r>
        <w:rPr>
          <w:spacing w:val="1"/>
        </w:rPr>
        <w:t> </w:t>
      </w:r>
      <w:r>
        <w:rPr/>
        <w:t>conduct</w:t>
      </w:r>
      <w:r>
        <w:rPr>
          <w:spacing w:val="18"/>
        </w:rPr>
        <w:t> </w:t>
      </w:r>
      <w:r>
        <w:rPr/>
        <w:t>does</w:t>
      </w:r>
      <w:r>
        <w:rPr>
          <w:spacing w:val="18"/>
        </w:rPr>
        <w:t> </w:t>
      </w:r>
      <w:r>
        <w:rPr/>
        <w:t>not</w:t>
      </w:r>
      <w:r>
        <w:rPr>
          <w:spacing w:val="19"/>
        </w:rPr>
        <w:t> </w:t>
      </w:r>
      <w:r>
        <w:rPr/>
        <w:t>amount</w:t>
      </w:r>
      <w:r>
        <w:rPr>
          <w:spacing w:val="18"/>
        </w:rPr>
        <w:t> </w:t>
      </w:r>
      <w:r>
        <w:rPr/>
        <w:t>to</w:t>
      </w:r>
      <w:r>
        <w:rPr>
          <w:spacing w:val="18"/>
        </w:rPr>
        <w:t> </w:t>
      </w:r>
      <w:r>
        <w:rPr/>
        <w:t>excessive</w:t>
      </w:r>
      <w:r>
        <w:rPr>
          <w:spacing w:val="19"/>
        </w:rPr>
        <w:t> </w:t>
      </w:r>
      <w:r>
        <w:rPr/>
        <w:t>force</w:t>
      </w:r>
      <w:r>
        <w:rPr>
          <w:spacing w:val="18"/>
        </w:rPr>
        <w:t> </w:t>
      </w:r>
      <w:r>
        <w:rPr/>
        <w:t>under</w:t>
      </w:r>
      <w:r>
        <w:rPr>
          <w:spacing w:val="18"/>
        </w:rPr>
        <w:t> </w:t>
      </w:r>
      <w:r>
        <w:rPr/>
        <w:t>the</w:t>
      </w:r>
      <w:r>
        <w:rPr>
          <w:spacing w:val="22"/>
        </w:rPr>
        <w:t> </w:t>
      </w:r>
      <w:r>
        <w:rPr>
          <w:i/>
        </w:rPr>
        <w:t>Graham</w:t>
      </w:r>
      <w:r>
        <w:rPr>
          <w:i/>
          <w:spacing w:val="17"/>
        </w:rPr>
        <w:t> </w:t>
      </w:r>
      <w:r>
        <w:rPr/>
        <w:t>factors</w:t>
      </w:r>
      <w:r>
        <w:rPr>
          <w:spacing w:val="18"/>
        </w:rPr>
        <w:t> </w:t>
      </w:r>
      <w:r>
        <w:rPr/>
        <w:t>for</w:t>
      </w:r>
      <w:r>
        <w:rPr>
          <w:spacing w:val="17"/>
        </w:rPr>
        <w:t> </w:t>
      </w:r>
      <w:r>
        <w:rPr/>
        <w:t>determining</w:t>
      </w:r>
      <w:r>
        <w:rPr>
          <w:spacing w:val="17"/>
        </w:rPr>
        <w:t> </w:t>
      </w:r>
      <w:r>
        <w:rPr/>
        <w:t>whether</w:t>
      </w:r>
    </w:p>
    <w:p>
      <w:pPr>
        <w:spacing w:after="0" w:line="360" w:lineRule="auto"/>
        <w:jc w:val="both"/>
        <w:sectPr>
          <w:pgSz w:w="12240" w:h="15840"/>
          <w:pgMar w:header="1091" w:footer="0" w:top="1360" w:bottom="280" w:left="1260" w:right="132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9"/>
        </w:rPr>
      </w:pPr>
    </w:p>
    <w:p>
      <w:pPr>
        <w:spacing w:before="90"/>
        <w:ind w:left="180" w:right="0" w:firstLine="0"/>
        <w:jc w:val="both"/>
        <w:rPr>
          <w:sz w:val="24"/>
        </w:rPr>
      </w:pPr>
      <w:r>
        <w:rPr>
          <w:sz w:val="24"/>
        </w:rPr>
        <w:t>police</w:t>
      </w:r>
      <w:r>
        <w:rPr>
          <w:spacing w:val="18"/>
          <w:sz w:val="24"/>
        </w:rPr>
        <w:t> </w:t>
      </w:r>
      <w:r>
        <w:rPr>
          <w:sz w:val="24"/>
        </w:rPr>
        <w:t>officer</w:t>
      </w:r>
      <w:r>
        <w:rPr>
          <w:spacing w:val="17"/>
          <w:sz w:val="24"/>
        </w:rPr>
        <w:t> </w:t>
      </w:r>
      <w:r>
        <w:rPr>
          <w:sz w:val="24"/>
        </w:rPr>
        <w:t>use</w:t>
      </w:r>
      <w:r>
        <w:rPr>
          <w:spacing w:val="19"/>
          <w:sz w:val="24"/>
        </w:rPr>
        <w:t> </w:t>
      </w:r>
      <w:r>
        <w:rPr>
          <w:sz w:val="24"/>
        </w:rPr>
        <w:t>of</w:t>
      </w:r>
      <w:r>
        <w:rPr>
          <w:spacing w:val="17"/>
          <w:sz w:val="24"/>
        </w:rPr>
        <w:t> </w:t>
      </w:r>
      <w:r>
        <w:rPr>
          <w:sz w:val="24"/>
        </w:rPr>
        <w:t>force</w:t>
      </w:r>
      <w:r>
        <w:rPr>
          <w:spacing w:val="19"/>
          <w:sz w:val="24"/>
        </w:rPr>
        <w:t> </w:t>
      </w:r>
      <w:r>
        <w:rPr>
          <w:sz w:val="24"/>
        </w:rPr>
        <w:t>is</w:t>
      </w:r>
      <w:r>
        <w:rPr>
          <w:spacing w:val="18"/>
          <w:sz w:val="24"/>
        </w:rPr>
        <w:t> </w:t>
      </w:r>
      <w:r>
        <w:rPr>
          <w:sz w:val="24"/>
        </w:rPr>
        <w:t>constitutionally</w:t>
      </w:r>
      <w:r>
        <w:rPr>
          <w:spacing w:val="17"/>
          <w:sz w:val="24"/>
        </w:rPr>
        <w:t> </w:t>
      </w:r>
      <w:r>
        <w:rPr>
          <w:sz w:val="24"/>
        </w:rPr>
        <w:t>excessive.</w:t>
      </w:r>
      <w:r>
        <w:rPr>
          <w:spacing w:val="42"/>
          <w:sz w:val="24"/>
        </w:rPr>
        <w:t> </w:t>
      </w:r>
      <w:r>
        <w:rPr>
          <w:i/>
          <w:sz w:val="24"/>
        </w:rPr>
        <w:t>See</w:t>
      </w:r>
      <w:r>
        <w:rPr>
          <w:i/>
          <w:spacing w:val="18"/>
          <w:sz w:val="24"/>
        </w:rPr>
        <w:t> </w:t>
      </w:r>
      <w:r>
        <w:rPr>
          <w:i/>
          <w:sz w:val="24"/>
        </w:rPr>
        <w:t>Graham</w:t>
      </w:r>
      <w:r>
        <w:rPr>
          <w:i/>
          <w:spacing w:val="17"/>
          <w:sz w:val="24"/>
        </w:rPr>
        <w:t> </w:t>
      </w:r>
      <w:r>
        <w:rPr>
          <w:i/>
          <w:sz w:val="24"/>
        </w:rPr>
        <w:t>v.</w:t>
      </w:r>
      <w:r>
        <w:rPr>
          <w:i/>
          <w:spacing w:val="20"/>
          <w:sz w:val="24"/>
        </w:rPr>
        <w:t> </w:t>
      </w:r>
      <w:r>
        <w:rPr>
          <w:i/>
          <w:sz w:val="24"/>
        </w:rPr>
        <w:t>Connor</w:t>
      </w:r>
      <w:r>
        <w:rPr>
          <w:sz w:val="24"/>
        </w:rPr>
        <w:t>,</w:t>
      </w:r>
      <w:r>
        <w:rPr>
          <w:spacing w:val="17"/>
          <w:sz w:val="24"/>
        </w:rPr>
        <w:t> </w:t>
      </w:r>
      <w:r>
        <w:rPr>
          <w:sz w:val="24"/>
        </w:rPr>
        <w:t>490</w:t>
      </w:r>
      <w:r>
        <w:rPr>
          <w:spacing w:val="18"/>
          <w:sz w:val="24"/>
        </w:rPr>
        <w:t> </w:t>
      </w:r>
      <w:r>
        <w:rPr>
          <w:sz w:val="24"/>
        </w:rPr>
        <w:t>U.S.</w:t>
      </w:r>
      <w:r>
        <w:rPr>
          <w:spacing w:val="17"/>
          <w:sz w:val="24"/>
        </w:rPr>
        <w:t> </w:t>
      </w:r>
      <w:r>
        <w:rPr>
          <w:sz w:val="24"/>
        </w:rPr>
        <w:t>386,</w:t>
      </w:r>
    </w:p>
    <w:p>
      <w:pPr>
        <w:pStyle w:val="BodyText"/>
        <w:spacing w:line="360" w:lineRule="auto" w:before="138"/>
        <w:ind w:left="180" w:right="117"/>
        <w:jc w:val="both"/>
      </w:pPr>
      <w:r>
        <w:rPr/>
        <w:t>396</w:t>
      </w:r>
      <w:r>
        <w:rPr>
          <w:spacing w:val="1"/>
        </w:rPr>
        <w:t> </w:t>
      </w:r>
      <w:r>
        <w:rPr/>
        <w:t>(1989).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analyzing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>
          <w:i/>
        </w:rPr>
        <w:t>Graham</w:t>
      </w:r>
      <w:r>
        <w:rPr>
          <w:i/>
          <w:spacing w:val="1"/>
        </w:rPr>
        <w:t> </w:t>
      </w:r>
      <w:r>
        <w:rPr/>
        <w:t>factors</w:t>
      </w:r>
      <w:r>
        <w:rPr>
          <w:spacing w:val="1"/>
        </w:rPr>
        <w:t> </w:t>
      </w:r>
      <w:r>
        <w:rPr/>
        <w:t>has</w:t>
      </w:r>
      <w:r>
        <w:rPr>
          <w:spacing w:val="1"/>
        </w:rPr>
        <w:t> </w:t>
      </w:r>
      <w:r>
        <w:rPr/>
        <w:t>developed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simple</w:t>
      </w:r>
      <w:r>
        <w:rPr>
          <w:spacing w:val="1"/>
        </w:rPr>
        <w:t> </w:t>
      </w:r>
      <w:r>
        <w:rPr/>
        <w:t>dichotomy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our</w:t>
      </w:r>
      <w:r>
        <w:rPr>
          <w:spacing w:val="-57"/>
        </w:rPr>
        <w:t> </w:t>
      </w:r>
      <w:r>
        <w:rPr/>
        <w:t>precedent with respect to resisting arrest:</w:t>
      </w:r>
      <w:r>
        <w:rPr>
          <w:spacing w:val="1"/>
        </w:rPr>
        <w:t> </w:t>
      </w:r>
      <w:r>
        <w:rPr/>
        <w:t>“[w]hen a suspect actively resists arrest, the police can</w:t>
      </w:r>
      <w:r>
        <w:rPr>
          <w:spacing w:val="-57"/>
        </w:rPr>
        <w:t> </w:t>
      </w:r>
      <w:r>
        <w:rPr/>
        <w:t>use [force] to subdue him; but when a suspect does not resist, or has stopped resisting, they</w:t>
      </w:r>
      <w:r>
        <w:rPr>
          <w:spacing w:val="1"/>
        </w:rPr>
        <w:t> </w:t>
      </w:r>
      <w:r>
        <w:rPr/>
        <w:t>cannot.”</w:t>
      </w:r>
      <w:r>
        <w:rPr>
          <w:spacing w:val="1"/>
        </w:rPr>
        <w:t> </w:t>
      </w:r>
      <w:r>
        <w:rPr>
          <w:i/>
        </w:rPr>
        <w:t>Carter v. Carter</w:t>
      </w:r>
      <w:r>
        <w:rPr/>
        <w:t>, 728 F. App’x 419, 423 (6th Cir. 2018) (alteration in original) (quoting</w:t>
      </w:r>
      <w:r>
        <w:rPr>
          <w:spacing w:val="-57"/>
        </w:rPr>
        <w:t> </w:t>
      </w:r>
      <w:r>
        <w:rPr>
          <w:i/>
        </w:rPr>
        <w:t>Rudlaff</w:t>
      </w:r>
      <w:r>
        <w:rPr/>
        <w:t>, 791 F.3d at 642).</w:t>
      </w:r>
      <w:r>
        <w:rPr>
          <w:spacing w:val="1"/>
        </w:rPr>
        <w:t> </w:t>
      </w:r>
      <w:r>
        <w:rPr/>
        <w:t>The key question is therefore whether Moser actively resisted the</w:t>
      </w:r>
      <w:r>
        <w:rPr>
          <w:spacing w:val="1"/>
        </w:rPr>
        <w:t> </w:t>
      </w:r>
      <w:r>
        <w:rPr/>
        <w:t>police</w:t>
      </w:r>
      <w:r>
        <w:rPr>
          <w:spacing w:val="-1"/>
        </w:rPr>
        <w:t> </w:t>
      </w:r>
      <w:r>
        <w:rPr/>
        <w:t>activity she objected to.</w:t>
      </w:r>
    </w:p>
    <w:p>
      <w:pPr>
        <w:pStyle w:val="BodyText"/>
        <w:spacing w:line="360" w:lineRule="auto" w:before="180"/>
        <w:ind w:left="180" w:right="117" w:firstLine="720"/>
        <w:jc w:val="both"/>
      </w:pPr>
      <w:r>
        <w:rPr/>
        <w:t>Davis argues that Moser actively resisted arrest because she admits that she touched</w:t>
      </w:r>
      <w:r>
        <w:rPr>
          <w:spacing w:val="1"/>
        </w:rPr>
        <w:t> </w:t>
      </w:r>
      <w:r>
        <w:rPr/>
        <w:t>Parton and simultaneously raised her other hand, which held her cell phone, somewhere around</w:t>
      </w:r>
      <w:r>
        <w:rPr>
          <w:spacing w:val="1"/>
        </w:rPr>
        <w:t> </w:t>
      </w:r>
      <w:r>
        <w:rPr/>
        <w:t>Parton’s head.</w:t>
      </w:r>
      <w:r>
        <w:rPr>
          <w:spacing w:val="1"/>
        </w:rPr>
        <w:t> </w:t>
      </w:r>
      <w:r>
        <w:rPr/>
        <w:t>But some physical contact does not automatically rise to the level of active</w:t>
      </w:r>
      <w:r>
        <w:rPr>
          <w:spacing w:val="1"/>
        </w:rPr>
        <w:t> </w:t>
      </w:r>
      <w:r>
        <w:rPr/>
        <w:t>resistance.</w:t>
      </w:r>
      <w:r>
        <w:rPr>
          <w:spacing w:val="1"/>
        </w:rPr>
        <w:t> </w:t>
      </w:r>
      <w:r>
        <w:rPr/>
        <w:t>In </w:t>
      </w:r>
      <w:r>
        <w:rPr>
          <w:i/>
        </w:rPr>
        <w:t>Smith v. City of Troy</w:t>
      </w:r>
      <w:r>
        <w:rPr/>
        <w:t>, we concluded that a jury must decide whether a suspect’s</w:t>
      </w:r>
      <w:r>
        <w:rPr>
          <w:spacing w:val="1"/>
        </w:rPr>
        <w:t> </w:t>
      </w:r>
      <w:r>
        <w:rPr/>
        <w:t>pulling his arm away from an officer during a hand-to-hand encounter was active resistance or</w:t>
      </w:r>
      <w:r>
        <w:rPr>
          <w:spacing w:val="1"/>
        </w:rPr>
        <w:t> </w:t>
      </w:r>
      <w:r>
        <w:rPr/>
        <w:t>minimal resistance.</w:t>
      </w:r>
      <w:r>
        <w:rPr>
          <w:spacing w:val="1"/>
        </w:rPr>
        <w:t> </w:t>
      </w:r>
      <w:r>
        <w:rPr/>
        <w:t>874 F.3d 938, 945 (6th Cir. 2017).</w:t>
      </w:r>
      <w:r>
        <w:rPr>
          <w:spacing w:val="1"/>
        </w:rPr>
        <w:t> </w:t>
      </w:r>
      <w:r>
        <w:rPr/>
        <w:t>A reasonable juror could likewise</w:t>
      </w:r>
      <w:r>
        <w:rPr>
          <w:spacing w:val="1"/>
        </w:rPr>
        <w:t> </w:t>
      </w:r>
      <w:r>
        <w:rPr/>
        <w:t>conclude that Moser offered minimal resistance when she touched Parton’s arm and raised her</w:t>
      </w:r>
      <w:r>
        <w:rPr>
          <w:spacing w:val="1"/>
        </w:rPr>
        <w:t> </w:t>
      </w:r>
      <w:r>
        <w:rPr/>
        <w:t>cell phone.</w:t>
      </w:r>
    </w:p>
    <w:p>
      <w:pPr>
        <w:pStyle w:val="BodyText"/>
        <w:spacing w:line="360" w:lineRule="auto" w:before="181"/>
        <w:ind w:left="180" w:right="116" w:firstLine="720"/>
        <w:jc w:val="both"/>
        <w:rPr>
          <w:i/>
        </w:rPr>
      </w:pPr>
      <w:r>
        <w:rPr/>
        <w:t>Davis also contends that Moser actively resisted arrest because she was refusing to obey</w:t>
      </w:r>
      <w:r>
        <w:rPr>
          <w:spacing w:val="1"/>
        </w:rPr>
        <w:t> </w:t>
      </w:r>
      <w:r>
        <w:rPr/>
        <w:t>Parton’s commands and yelling at Parton to leave Ferguson alone.</w:t>
      </w:r>
      <w:r>
        <w:rPr>
          <w:spacing w:val="1"/>
        </w:rPr>
        <w:t> </w:t>
      </w:r>
      <w:r>
        <w:rPr/>
        <w:t>But Moser’s yelling at Parton</w:t>
      </w:r>
      <w:r>
        <w:rPr>
          <w:spacing w:val="-57"/>
        </w:rPr>
        <w:t> </w:t>
      </w:r>
      <w:r>
        <w:rPr/>
        <w:t>did not evidence an intent to physically interfere with the arrest.</w:t>
      </w:r>
      <w:r>
        <w:rPr>
          <w:spacing w:val="1"/>
        </w:rPr>
        <w:t> </w:t>
      </w:r>
      <w:r>
        <w:rPr/>
        <w:t>It is true that a person’s non-</w:t>
      </w:r>
      <w:r>
        <w:rPr>
          <w:spacing w:val="1"/>
        </w:rPr>
        <w:t> </w:t>
      </w:r>
      <w:r>
        <w:rPr/>
        <w:t>compliance with officer’s directions may rise to the level of active resistance when combined</w:t>
      </w:r>
      <w:r>
        <w:rPr>
          <w:spacing w:val="1"/>
        </w:rPr>
        <w:t> </w:t>
      </w:r>
      <w:r>
        <w:rPr/>
        <w:t>with “verbal hostility” or “a deliberate act of defiance.”</w:t>
      </w:r>
      <w:r>
        <w:rPr>
          <w:spacing w:val="1"/>
        </w:rPr>
        <w:t> </w:t>
      </w:r>
      <w:r>
        <w:rPr/>
        <w:t>In </w:t>
      </w:r>
      <w:r>
        <w:rPr>
          <w:i/>
        </w:rPr>
        <w:t>Goodwin</w:t>
      </w:r>
      <w:r>
        <w:rPr/>
        <w:t>, we held that the plaintiff’s</w:t>
      </w:r>
      <w:r>
        <w:rPr>
          <w:spacing w:val="1"/>
        </w:rPr>
        <w:t> </w:t>
      </w:r>
      <w:r>
        <w:rPr/>
        <w:t>refusal</w:t>
      </w:r>
      <w:r>
        <w:rPr>
          <w:spacing w:val="1"/>
        </w:rPr>
        <w:t> </w:t>
      </w:r>
      <w:r>
        <w:rPr/>
        <w:t>to</w:t>
      </w:r>
      <w:r>
        <w:rPr>
          <w:spacing w:val="60"/>
        </w:rPr>
        <w:t> </w:t>
      </w:r>
      <w:r>
        <w:rPr/>
        <w:t>exit</w:t>
      </w:r>
      <w:r>
        <w:rPr>
          <w:spacing w:val="60"/>
        </w:rPr>
        <w:t> </w:t>
      </w:r>
      <w:r>
        <w:rPr/>
        <w:t>his apartment</w:t>
      </w:r>
      <w:r>
        <w:rPr>
          <w:spacing w:val="60"/>
        </w:rPr>
        <w:t> </w:t>
      </w:r>
      <w:r>
        <w:rPr/>
        <w:t>after the</w:t>
      </w:r>
      <w:r>
        <w:rPr>
          <w:spacing w:val="60"/>
        </w:rPr>
        <w:t> </w:t>
      </w:r>
      <w:r>
        <w:rPr/>
        <w:t>officer asked</w:t>
      </w:r>
      <w:r>
        <w:rPr>
          <w:spacing w:val="60"/>
        </w:rPr>
        <w:t> </w:t>
      </w:r>
      <w:r>
        <w:rPr/>
        <w:t>him to do so</w:t>
      </w:r>
      <w:r>
        <w:rPr>
          <w:spacing w:val="60"/>
        </w:rPr>
        <w:t> </w:t>
      </w:r>
      <w:r>
        <w:rPr/>
        <w:t>was not</w:t>
      </w:r>
      <w:r>
        <w:rPr>
          <w:spacing w:val="60"/>
        </w:rPr>
        <w:t> </w:t>
      </w:r>
      <w:r>
        <w:rPr/>
        <w:t>active resistance.</w:t>
      </w:r>
      <w:r>
        <w:rPr>
          <w:spacing w:val="1"/>
        </w:rPr>
        <w:t> </w:t>
      </w:r>
      <w:r>
        <w:rPr/>
        <w:t>781 F.3d at 323.</w:t>
      </w:r>
      <w:r>
        <w:rPr>
          <w:spacing w:val="1"/>
        </w:rPr>
        <w:t> </w:t>
      </w:r>
      <w:r>
        <w:rPr/>
        <w:t>We relied in part upon </w:t>
      </w:r>
      <w:r>
        <w:rPr>
          <w:i/>
        </w:rPr>
        <w:t>Eldridge v. City of Warren</w:t>
      </w:r>
      <w:r>
        <w:rPr/>
        <w:t>, 533 F. App’x 529, 534–35</w:t>
      </w:r>
      <w:r>
        <w:rPr>
          <w:spacing w:val="1"/>
        </w:rPr>
        <w:t> </w:t>
      </w:r>
      <w:r>
        <w:rPr/>
        <w:t>(6th Cir. 2013), which held that repeatedly refusing an officer’s order to exit a vehicle was only</w:t>
      </w:r>
      <w:r>
        <w:rPr>
          <w:spacing w:val="1"/>
        </w:rPr>
        <w:t> </w:t>
      </w:r>
      <w:r>
        <w:rPr/>
        <w:t>passive resistance.</w:t>
      </w:r>
      <w:r>
        <w:rPr>
          <w:spacing w:val="1"/>
        </w:rPr>
        <w:t> </w:t>
      </w:r>
      <w:r>
        <w:rPr>
          <w:i/>
        </w:rPr>
        <w:t>Goodwin</w:t>
      </w:r>
      <w:r>
        <w:rPr/>
        <w:t>, 781 F.3d at 323.</w:t>
      </w:r>
      <w:r>
        <w:rPr>
          <w:spacing w:val="61"/>
        </w:rPr>
        <w:t> </w:t>
      </w:r>
      <w:r>
        <w:rPr>
          <w:i/>
        </w:rPr>
        <w:t>Eldridge </w:t>
      </w:r>
      <w:r>
        <w:rPr/>
        <w:t>in turn distinguished cases where</w:t>
      </w:r>
      <w:r>
        <w:rPr>
          <w:spacing w:val="1"/>
        </w:rPr>
        <w:t> </w:t>
      </w:r>
      <w:r>
        <w:rPr/>
        <w:t>refusing to comply with officer instructions was “the final straw in a series of consciously-</w:t>
      </w:r>
      <w:r>
        <w:rPr>
          <w:spacing w:val="1"/>
        </w:rPr>
        <w:t> </w:t>
      </w:r>
      <w:r>
        <w:rPr/>
        <w:t>resistive acts, one of which included a statement that the suspect would ‘fight the officers so that</w:t>
      </w:r>
      <w:r>
        <w:rPr>
          <w:spacing w:val="1"/>
        </w:rPr>
        <w:t> </w:t>
      </w:r>
      <w:r>
        <w:rPr/>
        <w:t>they</w:t>
      </w:r>
      <w:r>
        <w:rPr>
          <w:spacing w:val="35"/>
        </w:rPr>
        <w:t> </w:t>
      </w:r>
      <w:r>
        <w:rPr/>
        <w:t>would</w:t>
      </w:r>
      <w:r>
        <w:rPr>
          <w:spacing w:val="34"/>
        </w:rPr>
        <w:t> </w:t>
      </w:r>
      <w:r>
        <w:rPr/>
        <w:t>have</w:t>
      </w:r>
      <w:r>
        <w:rPr>
          <w:spacing w:val="36"/>
        </w:rPr>
        <w:t> </w:t>
      </w:r>
      <w:r>
        <w:rPr/>
        <w:t>a</w:t>
      </w:r>
      <w:r>
        <w:rPr>
          <w:spacing w:val="35"/>
        </w:rPr>
        <w:t> </w:t>
      </w:r>
      <w:r>
        <w:rPr/>
        <w:t>reason</w:t>
      </w:r>
      <w:r>
        <w:rPr>
          <w:spacing w:val="35"/>
        </w:rPr>
        <w:t> </w:t>
      </w:r>
      <w:r>
        <w:rPr/>
        <w:t>to</w:t>
      </w:r>
      <w:r>
        <w:rPr>
          <w:spacing w:val="35"/>
        </w:rPr>
        <w:t> </w:t>
      </w:r>
      <w:r>
        <w:rPr/>
        <w:t>kill</w:t>
      </w:r>
      <w:r>
        <w:rPr>
          <w:spacing w:val="36"/>
        </w:rPr>
        <w:t> </w:t>
      </w:r>
      <w:r>
        <w:rPr/>
        <w:t>him.’”  </w:t>
      </w:r>
      <w:r>
        <w:rPr>
          <w:spacing w:val="14"/>
        </w:rPr>
        <w:t> </w:t>
      </w:r>
      <w:r>
        <w:rPr>
          <w:i/>
        </w:rPr>
        <w:t>Eldridge</w:t>
      </w:r>
      <w:r>
        <w:rPr/>
        <w:t>,</w:t>
      </w:r>
      <w:r>
        <w:rPr>
          <w:spacing w:val="34"/>
        </w:rPr>
        <w:t> </w:t>
      </w:r>
      <w:r>
        <w:rPr/>
        <w:t>533</w:t>
      </w:r>
      <w:r>
        <w:rPr>
          <w:spacing w:val="35"/>
        </w:rPr>
        <w:t> </w:t>
      </w:r>
      <w:r>
        <w:rPr/>
        <w:t>F.</w:t>
      </w:r>
      <w:r>
        <w:rPr>
          <w:spacing w:val="35"/>
        </w:rPr>
        <w:t> </w:t>
      </w:r>
      <w:r>
        <w:rPr/>
        <w:t>App’x</w:t>
      </w:r>
      <w:r>
        <w:rPr>
          <w:spacing w:val="35"/>
        </w:rPr>
        <w:t> </w:t>
      </w:r>
      <w:r>
        <w:rPr/>
        <w:t>at</w:t>
      </w:r>
      <w:r>
        <w:rPr>
          <w:spacing w:val="35"/>
        </w:rPr>
        <w:t> </w:t>
      </w:r>
      <w:r>
        <w:rPr/>
        <w:t>534–35</w:t>
      </w:r>
      <w:r>
        <w:rPr>
          <w:spacing w:val="35"/>
        </w:rPr>
        <w:t> </w:t>
      </w:r>
      <w:r>
        <w:rPr/>
        <w:t>(quoting</w:t>
      </w:r>
      <w:r>
        <w:rPr>
          <w:spacing w:val="36"/>
        </w:rPr>
        <w:t> </w:t>
      </w:r>
      <w:r>
        <w:rPr>
          <w:i/>
        </w:rPr>
        <w:t>Caie</w:t>
      </w:r>
      <w:r>
        <w:rPr>
          <w:i/>
          <w:spacing w:val="36"/>
        </w:rPr>
        <w:t> </w:t>
      </w:r>
      <w:r>
        <w:rPr>
          <w:i/>
        </w:rPr>
        <w:t>v.</w:t>
      </w:r>
    </w:p>
    <w:p>
      <w:pPr>
        <w:pStyle w:val="BodyText"/>
        <w:spacing w:line="360" w:lineRule="auto"/>
        <w:ind w:left="180" w:right="116"/>
        <w:jc w:val="both"/>
      </w:pPr>
      <w:r>
        <w:rPr>
          <w:i/>
        </w:rPr>
        <w:t>W. Bloomfield Twp.</w:t>
      </w:r>
      <w:r>
        <w:rPr/>
        <w:t>, 485 F. App’x 92, 94 (6th Cir. 2012)).</w:t>
      </w:r>
      <w:r>
        <w:rPr>
          <w:spacing w:val="1"/>
        </w:rPr>
        <w:t> </w:t>
      </w:r>
      <w:r>
        <w:rPr/>
        <w:t>Moser’s statements are similarly</w:t>
      </w:r>
      <w:r>
        <w:rPr>
          <w:spacing w:val="1"/>
        </w:rPr>
        <w:t> </w:t>
      </w:r>
      <w:r>
        <w:rPr/>
        <w:t>distinguishable</w:t>
      </w:r>
      <w:r>
        <w:rPr>
          <w:spacing w:val="23"/>
        </w:rPr>
        <w:t> </w:t>
      </w:r>
      <w:r>
        <w:rPr/>
        <w:t>because</w:t>
      </w:r>
      <w:r>
        <w:rPr>
          <w:spacing w:val="22"/>
        </w:rPr>
        <w:t> </w:t>
      </w:r>
      <w:r>
        <w:rPr/>
        <w:t>a</w:t>
      </w:r>
      <w:r>
        <w:rPr>
          <w:spacing w:val="23"/>
        </w:rPr>
        <w:t> </w:t>
      </w:r>
      <w:r>
        <w:rPr/>
        <w:t>reasonable</w:t>
      </w:r>
      <w:r>
        <w:rPr>
          <w:spacing w:val="21"/>
        </w:rPr>
        <w:t> </w:t>
      </w:r>
      <w:r>
        <w:rPr/>
        <w:t>juror</w:t>
      </w:r>
      <w:r>
        <w:rPr>
          <w:spacing w:val="23"/>
        </w:rPr>
        <w:t> </w:t>
      </w:r>
      <w:r>
        <w:rPr/>
        <w:t>could</w:t>
      </w:r>
      <w:r>
        <w:rPr>
          <w:spacing w:val="22"/>
        </w:rPr>
        <w:t> </w:t>
      </w:r>
      <w:r>
        <w:rPr/>
        <w:t>conclude</w:t>
      </w:r>
      <w:r>
        <w:rPr>
          <w:spacing w:val="21"/>
        </w:rPr>
        <w:t> </w:t>
      </w:r>
      <w:r>
        <w:rPr/>
        <w:t>that</w:t>
      </w:r>
      <w:r>
        <w:rPr>
          <w:spacing w:val="23"/>
        </w:rPr>
        <w:t> </w:t>
      </w:r>
      <w:r>
        <w:rPr/>
        <w:t>her</w:t>
      </w:r>
      <w:r>
        <w:rPr>
          <w:spacing w:val="23"/>
        </w:rPr>
        <w:t> </w:t>
      </w:r>
      <w:r>
        <w:rPr/>
        <w:t>statements</w:t>
      </w:r>
      <w:r>
        <w:rPr>
          <w:spacing w:val="21"/>
        </w:rPr>
        <w:t> </w:t>
      </w:r>
      <w:r>
        <w:rPr/>
        <w:t>did</w:t>
      </w:r>
      <w:r>
        <w:rPr>
          <w:spacing w:val="23"/>
        </w:rPr>
        <w:t> </w:t>
      </w:r>
      <w:r>
        <w:rPr/>
        <w:t>not</w:t>
      </w:r>
      <w:r>
        <w:rPr>
          <w:spacing w:val="23"/>
        </w:rPr>
        <w:t> </w:t>
      </w:r>
      <w:r>
        <w:rPr/>
        <w:t>evidence</w:t>
      </w:r>
    </w:p>
    <w:p>
      <w:pPr>
        <w:spacing w:after="0" w:line="360" w:lineRule="auto"/>
        <w:jc w:val="both"/>
        <w:sectPr>
          <w:pgSz w:w="12240" w:h="15840"/>
          <w:pgMar w:header="1091" w:footer="0" w:top="1360" w:bottom="280" w:left="1260" w:right="132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9"/>
        </w:rPr>
      </w:pPr>
    </w:p>
    <w:p>
      <w:pPr>
        <w:pStyle w:val="BodyText"/>
        <w:spacing w:line="360" w:lineRule="auto" w:before="90"/>
        <w:ind w:left="180" w:right="124"/>
        <w:jc w:val="both"/>
      </w:pPr>
      <w:r>
        <w:rPr/>
        <w:t>an intent to physically prevent Parton from arresting Ferguson nor did they evidence an intent to</w:t>
      </w:r>
      <w:r>
        <w:rPr>
          <w:spacing w:val="1"/>
        </w:rPr>
        <w:t> </w:t>
      </w:r>
      <w:r>
        <w:rPr/>
        <w:t>physically</w:t>
      </w:r>
      <w:r>
        <w:rPr>
          <w:spacing w:val="-1"/>
        </w:rPr>
        <w:t> </w:t>
      </w:r>
      <w:r>
        <w:rPr/>
        <w:t>harm Officer</w:t>
      </w:r>
      <w:r>
        <w:rPr>
          <w:spacing w:val="-1"/>
        </w:rPr>
        <w:t> </w:t>
      </w:r>
      <w:r>
        <w:rPr/>
        <w:t>Parton.</w:t>
      </w:r>
    </w:p>
    <w:p>
      <w:pPr>
        <w:pStyle w:val="BodyText"/>
        <w:spacing w:line="360" w:lineRule="auto" w:before="180"/>
        <w:ind w:left="180" w:right="117" w:firstLine="720"/>
        <w:jc w:val="both"/>
      </w:pPr>
      <w:r>
        <w:rPr/>
        <w:t>Davis</w:t>
      </w:r>
      <w:r>
        <w:rPr>
          <w:spacing w:val="1"/>
        </w:rPr>
        <w:t> </w:t>
      </w:r>
      <w:r>
        <w:rPr/>
        <w:t>further</w:t>
      </w:r>
      <w:r>
        <w:rPr>
          <w:spacing w:val="1"/>
        </w:rPr>
        <w:t> </w:t>
      </w:r>
      <w:r>
        <w:rPr/>
        <w:t>argues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Moser actively</w:t>
      </w:r>
      <w:r>
        <w:rPr>
          <w:spacing w:val="1"/>
        </w:rPr>
        <w:t> </w:t>
      </w:r>
      <w:r>
        <w:rPr/>
        <w:t>resisted</w:t>
      </w:r>
      <w:r>
        <w:rPr>
          <w:spacing w:val="1"/>
        </w:rPr>
        <w:t> </w:t>
      </w:r>
      <w:r>
        <w:rPr/>
        <w:t>arrest because</w:t>
      </w:r>
      <w:r>
        <w:rPr>
          <w:spacing w:val="1"/>
        </w:rPr>
        <w:t> </w:t>
      </w:r>
      <w:r>
        <w:rPr/>
        <w:t>Moser</w:t>
      </w:r>
      <w:r>
        <w:rPr>
          <w:spacing w:val="1"/>
        </w:rPr>
        <w:t> </w:t>
      </w:r>
      <w:r>
        <w:rPr/>
        <w:t>subsequently</w:t>
      </w:r>
      <w:r>
        <w:rPr>
          <w:spacing w:val="1"/>
        </w:rPr>
        <w:t> </w:t>
      </w:r>
      <w:r>
        <w:rPr/>
        <w:t>pleaded guilty to interfering with Ferguson’s arrest in violation of Tenn. Code Ann. § 39-16-602.</w:t>
      </w:r>
      <w:r>
        <w:rPr>
          <w:spacing w:val="-57"/>
        </w:rPr>
        <w:t> </w:t>
      </w:r>
      <w:r>
        <w:rPr/>
        <w:t>But</w:t>
      </w:r>
      <w:r>
        <w:rPr>
          <w:spacing w:val="1"/>
        </w:rPr>
        <w:t> </w:t>
      </w:r>
      <w:r>
        <w:rPr/>
        <w:t>Davis</w:t>
      </w:r>
      <w:r>
        <w:rPr>
          <w:spacing w:val="1"/>
        </w:rPr>
        <w:t> </w:t>
      </w:r>
      <w:r>
        <w:rPr/>
        <w:t>points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no</w:t>
      </w:r>
      <w:r>
        <w:rPr>
          <w:spacing w:val="1"/>
        </w:rPr>
        <w:t> </w:t>
      </w:r>
      <w:r>
        <w:rPr/>
        <w:t>caselaw</w:t>
      </w:r>
      <w:r>
        <w:rPr>
          <w:spacing w:val="1"/>
        </w:rPr>
        <w:t> </w:t>
      </w:r>
      <w:r>
        <w:rPr/>
        <w:t>where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guilty</w:t>
      </w:r>
      <w:r>
        <w:rPr>
          <w:spacing w:val="1"/>
        </w:rPr>
        <w:t> </w:t>
      </w:r>
      <w:r>
        <w:rPr/>
        <w:t>plea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obstruction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law</w:t>
      </w:r>
      <w:r>
        <w:rPr>
          <w:spacing w:val="1"/>
        </w:rPr>
        <w:t> </w:t>
      </w:r>
      <w:r>
        <w:rPr/>
        <w:t>enforcement</w:t>
      </w:r>
      <w:r>
        <w:rPr>
          <w:spacing w:val="1"/>
        </w:rPr>
        <w:t> </w:t>
      </w:r>
      <w:r>
        <w:rPr/>
        <w:t>conclusively established that a suspect actively resisted arrest.</w:t>
      </w:r>
      <w:r>
        <w:rPr>
          <w:spacing w:val="1"/>
        </w:rPr>
        <w:t> </w:t>
      </w:r>
      <w:r>
        <w:rPr/>
        <w:t>On the other hand, the plain</w:t>
      </w:r>
      <w:r>
        <w:rPr>
          <w:spacing w:val="1"/>
        </w:rPr>
        <w:t> </w:t>
      </w:r>
      <w:r>
        <w:rPr/>
        <w:t>language of Tenn. Code Ann. § 39-16-602 would support a conviction where a suspect only</w:t>
      </w:r>
      <w:r>
        <w:rPr>
          <w:spacing w:val="1"/>
        </w:rPr>
        <w:t> </w:t>
      </w:r>
      <w:r>
        <w:rPr/>
        <w:t>minimally resisted, like the plaintiff in </w:t>
      </w:r>
      <w:r>
        <w:rPr>
          <w:i/>
        </w:rPr>
        <w:t>Smith </w:t>
      </w:r>
      <w:r>
        <w:rPr/>
        <w:t>discussed above, and such minimal resistance alone</w:t>
      </w:r>
      <w:r>
        <w:rPr>
          <w:spacing w:val="-57"/>
        </w:rPr>
        <w:t> </w:t>
      </w:r>
      <w:r>
        <w:rPr/>
        <w:t>does not justify the use of physical force sufficient to cause bodily injury.</w:t>
      </w:r>
      <w:r>
        <w:rPr>
          <w:spacing w:val="1"/>
        </w:rPr>
        <w:t> </w:t>
      </w:r>
      <w:r>
        <w:rPr>
          <w:i/>
        </w:rPr>
        <w:t>See Smith</w:t>
      </w:r>
      <w:r>
        <w:rPr/>
        <w:t>, 874 F.3d at</w:t>
      </w:r>
      <w:r>
        <w:rPr>
          <w:spacing w:val="-57"/>
        </w:rPr>
        <w:t> </w:t>
      </w:r>
      <w:r>
        <w:rPr/>
        <w:t>945.</w:t>
      </w:r>
      <w:r>
        <w:rPr>
          <w:spacing w:val="1"/>
        </w:rPr>
        <w:t> </w:t>
      </w:r>
      <w:r>
        <w:rPr/>
        <w:t>Moser’s subsequent conviction is therefore not determinative of whether Moser actively</w:t>
      </w:r>
      <w:r>
        <w:rPr>
          <w:spacing w:val="1"/>
        </w:rPr>
        <w:t> </w:t>
      </w:r>
      <w:r>
        <w:rPr/>
        <w:t>resisted</w:t>
      </w:r>
      <w:r>
        <w:rPr>
          <w:spacing w:val="-1"/>
        </w:rPr>
        <w:t> </w:t>
      </w:r>
      <w:r>
        <w:rPr/>
        <w:t>Parton’s attempt</w:t>
      </w:r>
      <w:r>
        <w:rPr>
          <w:spacing w:val="-2"/>
        </w:rPr>
        <w:t> </w:t>
      </w:r>
      <w:r>
        <w:rPr/>
        <w:t>to arrest Ferguson.</w:t>
      </w:r>
    </w:p>
    <w:p>
      <w:pPr>
        <w:pStyle w:val="BodyText"/>
        <w:spacing w:line="360" w:lineRule="auto" w:before="180"/>
        <w:ind w:left="180" w:right="117" w:firstLine="720"/>
        <w:jc w:val="both"/>
      </w:pPr>
      <w:r>
        <w:rPr/>
        <w:t>Moser finally contends that the district court erroneously granted qualified immunity to</w:t>
      </w:r>
      <w:r>
        <w:rPr>
          <w:spacing w:val="1"/>
        </w:rPr>
        <w:t> </w:t>
      </w:r>
      <w:r>
        <w:rPr/>
        <w:t>the City of Etowah.</w:t>
      </w:r>
      <w:r>
        <w:rPr>
          <w:spacing w:val="1"/>
        </w:rPr>
        <w:t> </w:t>
      </w:r>
      <w:r>
        <w:rPr/>
        <w:t>Municipal entities are not entitled to qualified immunity, and the district</w:t>
      </w:r>
      <w:r>
        <w:rPr>
          <w:spacing w:val="1"/>
        </w:rPr>
        <w:t> </w:t>
      </w:r>
      <w:r>
        <w:rPr/>
        <w:t>court made no such ruling; instead, the district court dismissed Moser’s municipal-liability claim</w:t>
      </w:r>
      <w:r>
        <w:rPr>
          <w:spacing w:val="1"/>
        </w:rPr>
        <w:t> </w:t>
      </w:r>
      <w:r>
        <w:rPr/>
        <w:t>because it concluded that there was no underlying Fourth Amendment violation.</w:t>
      </w:r>
      <w:r>
        <w:rPr>
          <w:spacing w:val="1"/>
        </w:rPr>
        <w:t> </w:t>
      </w:r>
      <w:r>
        <w:rPr/>
        <w:t>Because Moser</w:t>
      </w:r>
      <w:r>
        <w:rPr>
          <w:spacing w:val="-57"/>
        </w:rPr>
        <w:t> </w:t>
      </w:r>
      <w:r>
        <w:rPr/>
        <w:t>has sufficiently alleged an excessive-force violation, the basis for the district court’s dismissal at</w:t>
      </w:r>
      <w:r>
        <w:rPr>
          <w:spacing w:val="1"/>
        </w:rPr>
        <w:t> </w:t>
      </w:r>
      <w:r>
        <w:rPr/>
        <w:t>present</w:t>
      </w:r>
      <w:r>
        <w:rPr>
          <w:spacing w:val="-1"/>
        </w:rPr>
        <w:t> </w:t>
      </w:r>
      <w:r>
        <w:rPr/>
        <w:t>no</w:t>
      </w:r>
      <w:r>
        <w:rPr>
          <w:spacing w:val="-2"/>
        </w:rPr>
        <w:t> </w:t>
      </w:r>
      <w:r>
        <w:rPr/>
        <w:t>longer obtains,</w:t>
      </w:r>
      <w:r>
        <w:rPr>
          <w:spacing w:val="1"/>
        </w:rPr>
        <w:t> </w:t>
      </w:r>
      <w:r>
        <w:rPr/>
        <w:t>and</w:t>
      </w:r>
      <w:r>
        <w:rPr>
          <w:spacing w:val="-1"/>
        </w:rPr>
        <w:t> </w:t>
      </w:r>
      <w:r>
        <w:rPr/>
        <w:t>a remand for additional consideration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required.</w:t>
      </w:r>
    </w:p>
    <w:p>
      <w:pPr>
        <w:pStyle w:val="BodyText"/>
        <w:spacing w:line="360" w:lineRule="auto" w:before="180"/>
        <w:ind w:left="180" w:right="122" w:firstLine="720"/>
        <w:jc w:val="both"/>
      </w:pPr>
      <w:r>
        <w:rPr/>
        <w:t>For the foregoing reasons, we reverse the judgment of the district court with respect to</w:t>
      </w:r>
      <w:r>
        <w:rPr>
          <w:spacing w:val="1"/>
        </w:rPr>
        <w:t> </w:t>
      </w:r>
      <w:r>
        <w:rPr/>
        <w:t>Moser’s excessive-force claim.   In addition, we reverse the judgment of the district court as to</w:t>
      </w:r>
      <w:r>
        <w:rPr>
          <w:spacing w:val="1"/>
        </w:rPr>
        <w:t> </w:t>
      </w:r>
      <w:r>
        <w:rPr/>
        <w:t>the municipal-liability claim because Moser has sufficiently alleged an underlying constitutional</w:t>
      </w:r>
      <w:r>
        <w:rPr>
          <w:spacing w:val="1"/>
        </w:rPr>
        <w:t> </w:t>
      </w:r>
      <w:r>
        <w:rPr/>
        <w:t>violation.</w:t>
      </w:r>
      <w:r>
        <w:rPr>
          <w:spacing w:val="57"/>
        </w:rPr>
        <w:t> </w:t>
      </w:r>
      <w:r>
        <w:rPr/>
        <w:t>We remand</w:t>
      </w:r>
      <w:r>
        <w:rPr>
          <w:spacing w:val="-1"/>
        </w:rPr>
        <w:t> </w:t>
      </w:r>
      <w:r>
        <w:rPr/>
        <w:t>this case for</w:t>
      </w:r>
      <w:r>
        <w:rPr>
          <w:spacing w:val="-1"/>
        </w:rPr>
        <w:t> </w:t>
      </w:r>
      <w:r>
        <w:rPr/>
        <w:t>further</w:t>
      </w:r>
      <w:r>
        <w:rPr>
          <w:spacing w:val="-1"/>
        </w:rPr>
        <w:t> </w:t>
      </w:r>
      <w:r>
        <w:rPr/>
        <w:t>proceedings consistent with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/>
        <w:t>opinion.</w:t>
      </w:r>
    </w:p>
    <w:sectPr>
      <w:pgSz w:w="12240" w:h="15840"/>
      <w:pgMar w:header="1091" w:footer="0" w:top="1360" w:bottom="280" w:left="126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76.400002pt;margin-top:53.526642pt;width:62.7pt;height:15.3pt;mso-position-horizontal-relative:page;mso-position-vertical-relative:page;z-index:-15817728" type="#_x0000_t202" id="docshape3" filled="false" stroked="false">
          <v:textbox inset="0,0,0,0">
            <w:txbxContent>
              <w:p>
                <w:pPr>
                  <w:pStyle w:val="BodyText"/>
                  <w:spacing w:before="10"/>
                  <w:ind w:left="20"/>
                </w:pPr>
                <w:r>
                  <w:rPr/>
                  <w:t>No.</w:t>
                </w:r>
                <w:r>
                  <w:rPr>
                    <w:spacing w:val="-1"/>
                  </w:rPr>
                  <w:t> </w:t>
                </w:r>
                <w:r>
                  <w:rPr/>
                  <w:t>21-5162</w:t>
                </w:r>
              </w:p>
            </w:txbxContent>
          </v:textbox>
          <w10:wrap type="none"/>
        </v:shape>
      </w:pict>
    </w:r>
    <w:r>
      <w:rPr/>
      <w:pict>
        <v:shape style="position:absolute;margin-left:224.919998pt;margin-top:53.526642pt;width:177.7pt;height:15.3pt;mso-position-horizontal-relative:page;mso-position-vertical-relative:page;z-index:-15817216" type="#_x0000_t202" id="docshape4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i/>
                    <w:sz w:val="24"/>
                  </w:rPr>
                </w:pPr>
                <w:r>
                  <w:rPr>
                    <w:i/>
                    <w:sz w:val="24"/>
                  </w:rPr>
                  <w:t>Moser</w:t>
                </w:r>
                <w:r>
                  <w:rPr>
                    <w:i/>
                    <w:spacing w:val="-1"/>
                    <w:sz w:val="24"/>
                  </w:rPr>
                  <w:t> </w:t>
                </w:r>
                <w:r>
                  <w:rPr>
                    <w:i/>
                    <w:sz w:val="24"/>
                  </w:rPr>
                  <w:t>v. Etowah</w:t>
                </w:r>
                <w:r>
                  <w:rPr>
                    <w:i/>
                    <w:spacing w:val="-1"/>
                    <w:sz w:val="24"/>
                  </w:rPr>
                  <w:t> </w:t>
                </w:r>
                <w:r>
                  <w:rPr>
                    <w:i/>
                    <w:sz w:val="24"/>
                  </w:rPr>
                  <w:t>Police</w:t>
                </w:r>
                <w:r>
                  <w:rPr>
                    <w:i/>
                    <w:spacing w:val="-1"/>
                    <w:sz w:val="24"/>
                  </w:rPr>
                  <w:t> </w:t>
                </w:r>
                <w:r>
                  <w:rPr>
                    <w:i/>
                    <w:sz w:val="24"/>
                  </w:rPr>
                  <w:t>Dep’t, et al.</w:t>
                </w:r>
              </w:p>
            </w:txbxContent>
          </v:textbox>
          <w10:wrap type="none"/>
        </v:shape>
      </w:pict>
    </w:r>
    <w:r>
      <w:rPr/>
      <w:pict>
        <v:shape style="position:absolute;margin-left:501.299988pt;margin-top:53.526642pt;width:37.35pt;height:15.3pt;mso-position-horizontal-relative:page;mso-position-vertical-relative:page;z-index:-15816704" type="#_x0000_t202" id="docshape5" filled="false" stroked="false">
          <v:textbox inset="0,0,0,0">
            <w:txbxContent>
              <w:p>
                <w:pPr>
                  <w:pStyle w:val="BodyText"/>
                  <w:spacing w:before="10"/>
                  <w:ind w:left="20"/>
                </w:pPr>
                <w:r>
                  <w:rPr/>
                  <w:t>Page</w:t>
                </w:r>
                <w:r>
                  <w:rPr>
                    <w:spacing w:val="-1"/>
                  </w:rPr>
                  <w:t>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2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90"/>
      <w:ind w:left="1691" w:right="1631"/>
      <w:jc w:val="center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29"/>
      <w:ind w:left="1691" w:right="1633"/>
      <w:jc w:val="center"/>
    </w:pPr>
    <w:rPr>
      <w:rFonts w:ascii="Times New Roman" w:hAnsi="Times New Roman" w:eastAsia="Times New Roman" w:cs="Times New Roman"/>
      <w:b/>
      <w:bCs/>
      <w:sz w:val="30"/>
      <w:szCs w:val="3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19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2022-03-04T16:57:38Z</dcterms:created>
  <dcterms:modified xsi:type="dcterms:W3CDTF">2022-03-04T16:57:38Z</dcterms:modified>
</cp:coreProperties>
</file>