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-3"/>
        </w:rPr>
        <w:t> </w:t>
      </w:r>
      <w:r>
        <w:rPr/>
        <w:t>States Court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Appeals</w:t>
      </w:r>
    </w:p>
    <w:p>
      <w:pPr>
        <w:pStyle w:val="BodyText"/>
        <w:spacing w:line="504" w:lineRule="exact"/>
        <w:ind w:left="2099" w:right="2099"/>
        <w:jc w:val="center"/>
        <w:rPr>
          <w:rFonts w:ascii="Old English Text MT"/>
        </w:rPr>
      </w:pPr>
      <w:r>
        <w:rPr>
          <w:rFonts w:ascii="Old English Text MT"/>
        </w:rPr>
        <w:t>For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the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Eighth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Circuit</w:t>
      </w:r>
    </w:p>
    <w:p>
      <w:pPr>
        <w:pStyle w:val="BodyText"/>
        <w:spacing w:before="23"/>
        <w:rPr>
          <w:rFonts w:ascii="Old English Text MT"/>
          <w:sz w:val="8"/>
        </w:rPr>
      </w:pPr>
      <w:r>
        <w:rPr/>
        <w:pict>
          <v:shape style="position:absolute;margin-left:211.434113pt;margin-top:12.639646pt;width:189.1pt;height:.1pt;mso-position-horizontal-relative:page;mso-position-vertical-relative:paragraph;z-index:-15728640;mso-wrap-distance-left:0;mso-wrap-distance-right:0" id="docshape1" coordorigin="4229,253" coordsize="3782,0" path="m4229,253l4788,253m4790,253l5208,253m5211,253l5628,253m5631,253l6049,253m6051,253l6469,253m6471,253l6750,253m6752,253l7170,253m7172,253l7590,253m7592,253l8010,253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Old English Text MT"/>
          <w:sz w:val="9"/>
        </w:rPr>
      </w:pPr>
    </w:p>
    <w:p>
      <w:pPr>
        <w:pStyle w:val="BodyText"/>
        <w:spacing w:before="89"/>
        <w:ind w:left="2099" w:right="2098"/>
        <w:jc w:val="center"/>
      </w:pPr>
      <w:r>
        <w:rPr/>
        <w:t>No.</w:t>
      </w:r>
      <w:r>
        <w:rPr>
          <w:spacing w:val="-3"/>
        </w:rPr>
        <w:t> </w:t>
      </w:r>
      <w:r>
        <w:rPr/>
        <w:t>21-1403</w:t>
      </w:r>
    </w:p>
    <w:p>
      <w:pPr>
        <w:pStyle w:val="BodyText"/>
        <w:spacing w:before="9"/>
        <w:rPr>
          <w:sz w:val="24"/>
        </w:rPr>
      </w:pPr>
      <w:r>
        <w:rPr/>
        <w:pict>
          <v:shape style="position:absolute;margin-left:211.434113pt;margin-top:15.792327pt;width:189.1pt;height:.1pt;mso-position-horizontal-relative:page;mso-position-vertical-relative:paragraph;z-index:-15728128;mso-wrap-distance-left:0;mso-wrap-distance-right:0" id="docshape2" coordorigin="4229,316" coordsize="3782,0" path="m4229,316l4788,316m4790,316l5208,316m5211,316l5628,316m5631,316l6049,316m6051,316l6469,316m6471,316l6750,316m6752,316l7170,316m7172,316l7590,316m7592,316l8010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2098" w:right="2099"/>
        <w:jc w:val="center"/>
      </w:pP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</w:t>
      </w:r>
    </w:p>
    <w:p>
      <w:pPr>
        <w:pStyle w:val="BodyText"/>
        <w:spacing w:before="1"/>
      </w:pPr>
    </w:p>
    <w:p>
      <w:pPr>
        <w:spacing w:before="0"/>
        <w:ind w:left="2099" w:right="628" w:firstLine="0"/>
        <w:jc w:val="center"/>
        <w:rPr>
          <w:i/>
          <w:sz w:val="28"/>
        </w:rPr>
      </w:pPr>
      <w:r>
        <w:rPr>
          <w:i/>
          <w:sz w:val="28"/>
        </w:rPr>
        <w:t>Plaintiff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Appellee</w:t>
      </w:r>
    </w:p>
    <w:p>
      <w:pPr>
        <w:pStyle w:val="BodyText"/>
        <w:spacing w:before="11"/>
        <w:rPr>
          <w:i/>
          <w:sz w:val="27"/>
        </w:rPr>
      </w:pPr>
    </w:p>
    <w:p>
      <w:pPr>
        <w:pStyle w:val="BodyText"/>
        <w:ind w:left="2099" w:right="2098"/>
        <w:jc w:val="center"/>
      </w:pPr>
      <w:r>
        <w:rPr/>
        <w:t>v.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2099" w:right="2099"/>
        <w:jc w:val="center"/>
      </w:pPr>
      <w:r>
        <w:rPr/>
        <w:t>Edward</w:t>
      </w:r>
      <w:r>
        <w:rPr>
          <w:spacing w:val="-1"/>
        </w:rPr>
        <w:t> </w:t>
      </w:r>
      <w:r>
        <w:rPr/>
        <w:t>R.</w:t>
      </w:r>
      <w:r>
        <w:rPr>
          <w:spacing w:val="-4"/>
        </w:rPr>
        <w:t> </w:t>
      </w:r>
      <w:r>
        <w:rPr/>
        <w:t>Hansen</w:t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2099" w:right="629" w:firstLine="0"/>
        <w:jc w:val="center"/>
        <w:rPr>
          <w:i/>
          <w:sz w:val="28"/>
        </w:rPr>
      </w:pPr>
      <w:r>
        <w:rPr>
          <w:i/>
          <w:sz w:val="28"/>
        </w:rPr>
        <w:t>Defendant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Appellant</w:t>
      </w:r>
    </w:p>
    <w:p>
      <w:pPr>
        <w:pStyle w:val="BodyText"/>
        <w:spacing w:before="1"/>
        <w:rPr>
          <w:i/>
          <w:sz w:val="25"/>
        </w:rPr>
      </w:pPr>
      <w:r>
        <w:rPr/>
        <w:pict>
          <v:shape style="position:absolute;margin-left:263.999878pt;margin-top:15.943883pt;width:84.05pt;height:.1pt;mso-position-horizontal-relative:page;mso-position-vertical-relative:paragraph;z-index:-15727616;mso-wrap-distance-left:0;mso-wrap-distance-right:0" id="docshape3" coordorigin="5280,319" coordsize="1681,0" path="m5280,319l5839,319m5842,319l6260,319m6262,319l6680,319m6682,319l6961,319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before="89"/>
        <w:ind w:left="2707" w:right="2477" w:hanging="216"/>
      </w:pPr>
      <w:r>
        <w:rPr/>
        <w:t>Appeal from United States District Court</w:t>
      </w:r>
      <w:r>
        <w:rPr>
          <w:spacing w:val="-67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Nebraska -</w:t>
      </w:r>
      <w:r>
        <w:rPr>
          <w:spacing w:val="-3"/>
        </w:rPr>
        <w:t> </w:t>
      </w:r>
      <w:r>
        <w:rPr/>
        <w:t>Lincoln</w:t>
      </w:r>
    </w:p>
    <w:p>
      <w:pPr>
        <w:pStyle w:val="BodyText"/>
        <w:spacing w:before="9"/>
        <w:rPr>
          <w:sz w:val="24"/>
        </w:rPr>
      </w:pPr>
      <w:r>
        <w:rPr/>
        <w:pict>
          <v:shape style="position:absolute;margin-left:263.887573pt;margin-top:15.776103pt;width:84.05pt;height:.1pt;mso-position-horizontal-relative:page;mso-position-vertical-relative:paragraph;z-index:-15727104;mso-wrap-distance-left:0;mso-wrap-distance-right:0" id="docshape4" coordorigin="5278,316" coordsize="1681,0" path="m5278,316l5837,316m5840,316l6257,316m6260,316l6678,316m6680,316l6958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322" w:lineRule="exact" w:before="89"/>
        <w:ind w:left="2098" w:right="2099"/>
        <w:jc w:val="center"/>
      </w:pPr>
      <w:r>
        <w:rPr/>
        <w:t>Submitted: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18,</w:t>
      </w:r>
      <w:r>
        <w:rPr>
          <w:spacing w:val="-6"/>
        </w:rPr>
        <w:t> </w:t>
      </w:r>
      <w:r>
        <w:rPr/>
        <w:t>2021</w:t>
      </w:r>
    </w:p>
    <w:p>
      <w:pPr>
        <w:pStyle w:val="BodyText"/>
        <w:spacing w:line="322" w:lineRule="exact"/>
        <w:ind w:left="2098" w:right="2099"/>
        <w:jc w:val="center"/>
      </w:pPr>
      <w:r>
        <w:rPr/>
        <w:t>Filed:</w:t>
      </w:r>
      <w:r>
        <w:rPr>
          <w:spacing w:val="-1"/>
        </w:rPr>
        <w:t> </w:t>
      </w:r>
      <w:r>
        <w:rPr/>
        <w:t>March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2022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3.887573pt;margin-top:15.825303pt;width:84.05pt;height:.1pt;mso-position-horizontal-relative:page;mso-position-vertical-relative:paragraph;z-index:-15726592;mso-wrap-distance-left:0;mso-wrap-distance-right:0" id="docshape5" coordorigin="5278,317" coordsize="1681,0" path="m5278,317l5837,317m5840,317l6257,317m6260,317l6678,317m6680,317l6958,317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9"/>
        <w:ind w:left="120"/>
      </w:pPr>
      <w:r>
        <w:rPr/>
        <w:t>Before</w:t>
      </w:r>
      <w:r>
        <w:rPr>
          <w:spacing w:val="-2"/>
        </w:rPr>
        <w:t> </w:t>
      </w:r>
      <w:r>
        <w:rPr/>
        <w:t>BENTON,</w:t>
      </w:r>
      <w:r>
        <w:rPr>
          <w:spacing w:val="-5"/>
        </w:rPr>
        <w:t> </w:t>
      </w:r>
      <w:r>
        <w:rPr/>
        <w:t>KELLY,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ERICKSON,</w:t>
      </w:r>
      <w:r>
        <w:rPr>
          <w:spacing w:val="-2"/>
        </w:rPr>
        <w:t> </w:t>
      </w:r>
      <w:r>
        <w:rPr/>
        <w:t>Circuit</w:t>
      </w:r>
      <w:r>
        <w:rPr>
          <w:spacing w:val="-3"/>
        </w:rPr>
        <w:t> </w:t>
      </w:r>
      <w:r>
        <w:rPr/>
        <w:t>Judges.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264.013916pt;margin-top:15.79893pt;width:84.05pt;height:.1pt;mso-position-horizontal-relative:page;mso-position-vertical-relative:paragraph;z-index:-15726080;mso-wrap-distance-left:0;mso-wrap-distance-right:0" id="docshape6" coordorigin="5280,316" coordsize="1681,0" path="m5280,316l5840,316m5842,316l6260,316m6262,316l6680,316m6682,316l6961,316e" filled="false" stroked="true" strokeweight=".56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before="89"/>
        <w:ind w:left="120"/>
      </w:pPr>
      <w:r>
        <w:rPr/>
        <w:t>ERICKSON,</w:t>
      </w:r>
      <w:r>
        <w:rPr>
          <w:spacing w:val="-3"/>
        </w:rPr>
        <w:t> </w:t>
      </w:r>
      <w:r>
        <w:rPr/>
        <w:t>Circuit</w:t>
      </w:r>
      <w:r>
        <w:rPr>
          <w:spacing w:val="-3"/>
        </w:rPr>
        <w:t> </w:t>
      </w:r>
      <w:r>
        <w:rPr/>
        <w:t>Judge.</w:t>
      </w:r>
    </w:p>
    <w:p>
      <w:pPr>
        <w:pStyle w:val="BodyText"/>
        <w:spacing w:before="1"/>
        <w:rPr>
          <w:sz w:val="42"/>
        </w:rPr>
      </w:pPr>
    </w:p>
    <w:p>
      <w:pPr>
        <w:pStyle w:val="BodyText"/>
        <w:spacing w:line="300" w:lineRule="auto"/>
        <w:ind w:left="120" w:right="117" w:firstLine="719"/>
        <w:jc w:val="both"/>
      </w:pPr>
      <w:r>
        <w:rPr/>
        <w:t>Edward Hansen pled guilty to being a felon in possession of a firearm, in</w:t>
      </w:r>
      <w:r>
        <w:rPr>
          <w:spacing w:val="1"/>
        </w:rPr>
        <w:t> </w:t>
      </w:r>
      <w:r>
        <w:rPr/>
        <w:t>violation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18</w:t>
      </w:r>
      <w:r>
        <w:rPr>
          <w:spacing w:val="-9"/>
        </w:rPr>
        <w:t> </w:t>
      </w:r>
      <w:r>
        <w:rPr/>
        <w:t>U.S.C.</w:t>
      </w:r>
      <w:r>
        <w:rPr>
          <w:spacing w:val="-12"/>
        </w:rPr>
        <w:t> </w:t>
      </w:r>
      <w:r>
        <w:rPr/>
        <w:t>§§</w:t>
      </w:r>
      <w:r>
        <w:rPr>
          <w:spacing w:val="-9"/>
        </w:rPr>
        <w:t> </w:t>
      </w:r>
      <w:r>
        <w:rPr/>
        <w:t>922(g)(1)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924(a)(2).</w:t>
      </w:r>
      <w:r>
        <w:rPr>
          <w:spacing w:val="50"/>
        </w:rPr>
        <w:t> </w:t>
      </w:r>
      <w:r>
        <w:rPr/>
        <w:t>On</w:t>
      </w:r>
      <w:r>
        <w:rPr>
          <w:spacing w:val="-9"/>
        </w:rPr>
        <w:t> </w:t>
      </w:r>
      <w:r>
        <w:rPr/>
        <w:t>appeal,</w:t>
      </w:r>
      <w:r>
        <w:rPr>
          <w:spacing w:val="-10"/>
        </w:rPr>
        <w:t> </w:t>
      </w:r>
      <w:r>
        <w:rPr/>
        <w:t>Hansen</w:t>
      </w:r>
      <w:r>
        <w:rPr>
          <w:spacing w:val="-7"/>
        </w:rPr>
        <w:t> </w:t>
      </w:r>
      <w:r>
        <w:rPr/>
        <w:t>contends</w:t>
      </w:r>
      <w:r>
        <w:rPr>
          <w:spacing w:val="-10"/>
        </w:rPr>
        <w:t> </w:t>
      </w:r>
      <w:r>
        <w:rPr/>
        <w:t>that</w:t>
      </w:r>
      <w:r>
        <w:rPr>
          <w:spacing w:val="-68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district court</w:t>
      </w:r>
      <w:hyperlink w:history="true" w:anchor="_bookmark0">
        <w:r>
          <w:rPr>
            <w:vertAlign w:val="superscript"/>
          </w:rPr>
          <w:t>1</w:t>
        </w:r>
        <w:r>
          <w:rPr>
            <w:spacing w:val="-1"/>
            <w:vertAlign w:val="baseline"/>
          </w:rPr>
          <w:t> </w:t>
        </w:r>
      </w:hyperlink>
      <w:r>
        <w:rPr>
          <w:vertAlign w:val="baseline"/>
        </w:rPr>
        <w:t>erred in denying</w:t>
      </w:r>
      <w:r>
        <w:rPr>
          <w:spacing w:val="-1"/>
          <w:vertAlign w:val="baseline"/>
        </w:rPr>
        <w:t> </w:t>
      </w:r>
      <w:r>
        <w:rPr>
          <w:vertAlign w:val="baseline"/>
        </w:rPr>
        <w:t>his motion for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u w:val="single"/>
          <w:vertAlign w:val="baseline"/>
        </w:rPr>
        <w:t>Franks</w:t>
      </w:r>
      <w:r>
        <w:rPr>
          <w:spacing w:val="-2"/>
          <w:vertAlign w:val="baseline"/>
        </w:rPr>
        <w:t> </w:t>
      </w:r>
      <w:r>
        <w:rPr>
          <w:vertAlign w:val="baseline"/>
        </w:rPr>
        <w:t>hearing.</w:t>
      </w:r>
      <w:r>
        <w:rPr>
          <w:spacing w:val="68"/>
          <w:vertAlign w:val="baseline"/>
        </w:rPr>
        <w:t> </w:t>
      </w:r>
      <w:r>
        <w:rPr>
          <w:vertAlign w:val="baseline"/>
        </w:rPr>
        <w:t>We</w:t>
      </w:r>
      <w:r>
        <w:rPr>
          <w:spacing w:val="-2"/>
          <w:vertAlign w:val="baseline"/>
        </w:rPr>
        <w:t> </w:t>
      </w:r>
      <w:r>
        <w:rPr>
          <w:vertAlign w:val="baseline"/>
        </w:rPr>
        <w:t>affirm.</w:t>
      </w: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72pt;margin-top:11.14099pt;width:144pt;height:.72pt;mso-position-horizontal-relative:page;mso-position-vertical-relative:paragraph;z-index:-15725568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20"/>
        <w:ind w:left="119" w:right="115" w:firstLine="720"/>
        <w:jc w:val="both"/>
      </w:pPr>
      <w:bookmarkStart w:name="_bookmark0" w:id="1"/>
      <w:bookmarkEnd w:id="1"/>
      <w:r>
        <w:rPr/>
      </w:r>
      <w:r>
        <w:rPr>
          <w:vertAlign w:val="superscript"/>
        </w:rPr>
        <w:t>1</w:t>
      </w:r>
      <w:r>
        <w:rPr>
          <w:vertAlign w:val="baseline"/>
        </w:rPr>
        <w:t>The Honorable Richard G. Kopf, Senior United States District Judge for the</w:t>
      </w:r>
      <w:r>
        <w:rPr>
          <w:spacing w:val="-67"/>
          <w:vertAlign w:val="baseline"/>
        </w:rPr>
        <w:t> </w:t>
      </w:r>
      <w:r>
        <w:rPr>
          <w:vertAlign w:val="baseline"/>
        </w:rPr>
        <w:t>District of Nebraska, adopting the report and recommendations of the Honorable</w:t>
      </w:r>
      <w:r>
        <w:rPr>
          <w:spacing w:val="1"/>
          <w:vertAlign w:val="baseline"/>
        </w:rPr>
        <w:t> </w:t>
      </w:r>
      <w:r>
        <w:rPr>
          <w:vertAlign w:val="baseline"/>
        </w:rPr>
        <w:t>Cheryl</w:t>
      </w:r>
      <w:r>
        <w:rPr>
          <w:spacing w:val="-1"/>
          <w:vertAlign w:val="baseline"/>
        </w:rPr>
        <w:t> </w:t>
      </w:r>
      <w:r>
        <w:rPr>
          <w:vertAlign w:val="baseline"/>
        </w:rPr>
        <w:t>R.</w:t>
      </w:r>
      <w:r>
        <w:rPr>
          <w:spacing w:val="-5"/>
          <w:vertAlign w:val="baseline"/>
        </w:rPr>
        <w:t> </w:t>
      </w:r>
      <w:r>
        <w:rPr>
          <w:vertAlign w:val="baseline"/>
        </w:rPr>
        <w:t>Zwart,</w:t>
      </w:r>
      <w:r>
        <w:rPr>
          <w:spacing w:val="-1"/>
          <w:vertAlign w:val="baseline"/>
        </w:rPr>
        <w:t> </w:t>
      </w:r>
      <w:r>
        <w:rPr>
          <w:vertAlign w:val="baseline"/>
        </w:rPr>
        <w:t>United</w:t>
      </w:r>
      <w:r>
        <w:rPr>
          <w:spacing w:val="-1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1"/>
          <w:vertAlign w:val="baseline"/>
        </w:rPr>
        <w:t> </w:t>
      </w:r>
      <w:r>
        <w:rPr>
          <w:vertAlign w:val="baseline"/>
        </w:rPr>
        <w:t>Magistrate</w:t>
      </w:r>
      <w:r>
        <w:rPr>
          <w:spacing w:val="-3"/>
          <w:vertAlign w:val="baseline"/>
        </w:rPr>
        <w:t> </w:t>
      </w:r>
      <w:r>
        <w:rPr>
          <w:vertAlign w:val="baseline"/>
        </w:rPr>
        <w:t>Judge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Nebraska.</w:t>
      </w:r>
    </w:p>
    <w:p>
      <w:pPr>
        <w:spacing w:after="0"/>
        <w:jc w:val="both"/>
        <w:sectPr>
          <w:type w:val="continuous"/>
          <w:pgSz w:w="12240" w:h="15840"/>
          <w:pgMar w:top="1420" w:bottom="280" w:left="1320" w:right="1320"/>
        </w:sectPr>
      </w:pPr>
    </w:p>
    <w:p>
      <w:pPr>
        <w:pStyle w:val="Heading1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60" w:after="0"/>
        <w:ind w:left="840" w:right="0" w:hanging="721"/>
        <w:jc w:val="left"/>
      </w:pPr>
      <w:r>
        <w:rPr/>
        <w:t>BACKGROUND</w:t>
      </w:r>
    </w:p>
    <w:p>
      <w:pPr>
        <w:pStyle w:val="BodyText"/>
        <w:spacing w:before="10"/>
        <w:rPr>
          <w:b/>
          <w:sz w:val="41"/>
        </w:rPr>
      </w:pPr>
    </w:p>
    <w:p>
      <w:pPr>
        <w:pStyle w:val="BodyText"/>
        <w:spacing w:line="300" w:lineRule="auto"/>
        <w:ind w:left="120" w:right="114" w:firstLine="719"/>
        <w:jc w:val="both"/>
      </w:pPr>
      <w:r>
        <w:rPr/>
        <w:t>Hansen lived with his girlfriend, Jessica Proskocil, at 1114 T Street in Ord,</w:t>
      </w:r>
      <w:r>
        <w:rPr>
          <w:spacing w:val="1"/>
        </w:rPr>
        <w:t> </w:t>
      </w:r>
      <w:r>
        <w:rPr/>
        <w:t>Nebraska.</w:t>
      </w:r>
      <w:r>
        <w:rPr>
          <w:spacing w:val="1"/>
        </w:rPr>
        <w:t> </w:t>
      </w:r>
      <w:r>
        <w:rPr/>
        <w:t>On Monday, April 3, 2017, Ord Police Officer Paul Deaver reviewed</w:t>
      </w:r>
      <w:r>
        <w:rPr>
          <w:spacing w:val="1"/>
        </w:rPr>
        <w:t> </w:t>
      </w:r>
      <w:r>
        <w:rPr/>
        <w:t>records that indicated Proskocil had purchased a 12-gauge shotgun.</w:t>
      </w:r>
      <w:r>
        <w:rPr>
          <w:spacing w:val="1"/>
        </w:rPr>
        <w:t> </w:t>
      </w:r>
      <w:r>
        <w:rPr/>
        <w:t>She listed her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as the</w:t>
      </w:r>
      <w:r>
        <w:rPr>
          <w:spacing w:val="-4"/>
        </w:rPr>
        <w:t> </w:t>
      </w:r>
      <w:r>
        <w:rPr/>
        <w:t>home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shared</w:t>
      </w:r>
      <w:r>
        <w:rPr>
          <w:spacing w:val="-3"/>
        </w:rPr>
        <w:t> </w:t>
      </w:r>
      <w:r>
        <w:rPr/>
        <w:t>with Hansen 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purchase</w:t>
      </w:r>
      <w:r>
        <w:rPr>
          <w:spacing w:val="-2"/>
        </w:rPr>
        <w:t> </w:t>
      </w:r>
      <w:r>
        <w:rPr/>
        <w:t>form.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spacing w:line="300" w:lineRule="auto"/>
        <w:ind w:left="120" w:right="115" w:firstLine="719"/>
        <w:jc w:val="both"/>
      </w:pPr>
      <w:r>
        <w:rPr/>
        <w:t>Knowing Hansen had a prior felony conviction, Officer Deaver arranged for</w:t>
      </w:r>
      <w:r>
        <w:rPr>
          <w:spacing w:val="1"/>
        </w:rPr>
        <w:t> </w:t>
      </w:r>
      <w:r>
        <w:rPr/>
        <w:t>a trash pull at his residence the same day.</w:t>
      </w:r>
      <w:r>
        <w:rPr>
          <w:spacing w:val="1"/>
        </w:rPr>
        <w:t> </w:t>
      </w:r>
      <w:r>
        <w:rPr/>
        <w:t>Officer Deaver rode to the property in a</w:t>
      </w:r>
      <w:r>
        <w:rPr>
          <w:spacing w:val="1"/>
        </w:rPr>
        <w:t> </w:t>
      </w:r>
      <w:r>
        <w:rPr/>
        <w:t>garbage</w:t>
      </w:r>
      <w:r>
        <w:rPr>
          <w:spacing w:val="-10"/>
        </w:rPr>
        <w:t> </w:t>
      </w:r>
      <w:r>
        <w:rPr/>
        <w:t>truck</w:t>
      </w:r>
      <w:r>
        <w:rPr>
          <w:spacing w:val="-8"/>
        </w:rPr>
        <w:t> </w:t>
      </w:r>
      <w:r>
        <w:rPr/>
        <w:t>operated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J&amp;J</w:t>
      </w:r>
      <w:r>
        <w:rPr>
          <w:spacing w:val="-6"/>
        </w:rPr>
        <w:t> </w:t>
      </w:r>
      <w:r>
        <w:rPr/>
        <w:t>Sanitation.</w:t>
      </w:r>
      <w:r>
        <w:rPr>
          <w:spacing w:val="54"/>
        </w:rPr>
        <w:t> </w:t>
      </w:r>
      <w:r>
        <w:rPr/>
        <w:t>Upon</w:t>
      </w:r>
      <w:r>
        <w:rPr>
          <w:spacing w:val="-6"/>
        </w:rPr>
        <w:t> </w:t>
      </w:r>
      <w:r>
        <w:rPr/>
        <w:t>arrival,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saw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trash</w:t>
      </w:r>
      <w:r>
        <w:rPr>
          <w:spacing w:val="-6"/>
        </w:rPr>
        <w:t> </w:t>
      </w:r>
      <w:r>
        <w:rPr/>
        <w:t>container</w:t>
      </w:r>
      <w:r>
        <w:rPr>
          <w:spacing w:val="-9"/>
        </w:rPr>
        <w:t> </w:t>
      </w:r>
      <w:r>
        <w:rPr/>
        <w:t>on</w:t>
      </w:r>
      <w:r>
        <w:rPr>
          <w:spacing w:val="-68"/>
        </w:rPr>
        <w:t> </w:t>
      </w:r>
      <w:r>
        <w:rPr/>
        <w:t>the</w:t>
      </w:r>
      <w:r>
        <w:rPr>
          <w:spacing w:val="-12"/>
        </w:rPr>
        <w:t> </w:t>
      </w:r>
      <w:r>
        <w:rPr/>
        <w:t>east</w:t>
      </w:r>
      <w:r>
        <w:rPr>
          <w:spacing w:val="-10"/>
        </w:rPr>
        <w:t> </w:t>
      </w:r>
      <w:r>
        <w:rPr/>
        <w:t>side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garage.</w:t>
      </w:r>
      <w:r>
        <w:rPr>
          <w:spacing w:val="47"/>
        </w:rPr>
        <w:t> </w:t>
      </w:r>
      <w:r>
        <w:rPr/>
        <w:t>He</w:t>
      </w:r>
      <w:r>
        <w:rPr>
          <w:spacing w:val="-11"/>
        </w:rPr>
        <w:t> </w:t>
      </w:r>
      <w:r>
        <w:rPr/>
        <w:t>retrieved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trash</w:t>
      </w:r>
      <w:r>
        <w:rPr>
          <w:spacing w:val="-10"/>
        </w:rPr>
        <w:t> </w:t>
      </w:r>
      <w:r>
        <w:rPr/>
        <w:t>container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emptied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contents</w:t>
      </w:r>
      <w:r>
        <w:rPr>
          <w:spacing w:val="-68"/>
        </w:rPr>
        <w:t> </w:t>
      </w:r>
      <w:r>
        <w:rPr/>
        <w:t>into the garbage truck.</w:t>
      </w:r>
      <w:r>
        <w:rPr>
          <w:spacing w:val="1"/>
        </w:rPr>
        <w:t> </w:t>
      </w:r>
      <w:r>
        <w:rPr/>
        <w:t>Officers sorted through the trash and found gun catalogs, a</w:t>
      </w:r>
      <w:r>
        <w:rPr>
          <w:spacing w:val="1"/>
        </w:rPr>
        <w:t> </w:t>
      </w:r>
      <w:r>
        <w:rPr>
          <w:spacing w:val="-1"/>
        </w:rPr>
        <w:t>plastic</w:t>
      </w:r>
      <w:r>
        <w:rPr>
          <w:spacing w:val="-20"/>
        </w:rPr>
        <w:t> </w:t>
      </w:r>
      <w:r>
        <w:rPr>
          <w:spacing w:val="-1"/>
        </w:rPr>
        <w:t>baggie</w:t>
      </w:r>
      <w:r>
        <w:rPr>
          <w:spacing w:val="-18"/>
        </w:rPr>
        <w:t> </w:t>
      </w:r>
      <w:r>
        <w:rPr>
          <w:spacing w:val="-1"/>
        </w:rPr>
        <w:t>containing</w:t>
      </w:r>
      <w:r>
        <w:rPr>
          <w:spacing w:val="-16"/>
        </w:rPr>
        <w:t> </w:t>
      </w:r>
      <w:r>
        <w:rPr>
          <w:spacing w:val="-1"/>
        </w:rPr>
        <w:t>marijuana,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a</w:t>
      </w:r>
      <w:r>
        <w:rPr>
          <w:spacing w:val="-20"/>
        </w:rPr>
        <w:t> </w:t>
      </w:r>
      <w:r>
        <w:rPr/>
        <w:t>transaction</w:t>
      </w:r>
      <w:r>
        <w:rPr>
          <w:spacing w:val="-16"/>
        </w:rPr>
        <w:t> </w:t>
      </w:r>
      <w:r>
        <w:rPr/>
        <w:t>history</w:t>
      </w:r>
      <w:r>
        <w:rPr>
          <w:spacing w:val="-16"/>
        </w:rPr>
        <w:t> </w:t>
      </w:r>
      <w:r>
        <w:rPr/>
        <w:t>documenting</w:t>
      </w:r>
      <w:r>
        <w:rPr>
          <w:spacing w:val="-19"/>
        </w:rPr>
        <w:t> </w:t>
      </w:r>
      <w:r>
        <w:rPr/>
        <w:t>Hansen’s</w:t>
      </w:r>
      <w:r>
        <w:rPr>
          <w:spacing w:val="-68"/>
        </w:rPr>
        <w:t> </w:t>
      </w:r>
      <w:r>
        <w:rPr/>
        <w:t>purchases of</w:t>
      </w:r>
      <w:r>
        <w:rPr>
          <w:spacing w:val="-1"/>
        </w:rPr>
        <w:t> </w:t>
      </w:r>
      <w:r>
        <w:rPr/>
        <w:t>various</w:t>
      </w:r>
      <w:r>
        <w:rPr>
          <w:spacing w:val="-2"/>
        </w:rPr>
        <w:t> </w:t>
      </w:r>
      <w:r>
        <w:rPr/>
        <w:t>gun parts.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0" w:lineRule="auto" w:before="1"/>
        <w:ind w:left="120" w:right="114" w:firstLine="719"/>
        <w:jc w:val="both"/>
      </w:pPr>
      <w:r>
        <w:rPr/>
        <w:t>Officer Deaver prepared a warrant application and affidavit summarizing the</w:t>
      </w:r>
      <w:r>
        <w:rPr>
          <w:spacing w:val="-67"/>
        </w:rPr>
        <w:t> </w:t>
      </w:r>
      <w:r>
        <w:rPr/>
        <w:t>circumstances and the findings of the garbage search. A Nebraska state court judge</w:t>
      </w:r>
      <w:r>
        <w:rPr>
          <w:spacing w:val="-67"/>
        </w:rPr>
        <w:t> </w:t>
      </w:r>
      <w:r>
        <w:rPr/>
        <w:t>issued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warrant</w:t>
      </w:r>
      <w:r>
        <w:rPr>
          <w:spacing w:val="-10"/>
        </w:rPr>
        <w:t> </w:t>
      </w:r>
      <w:r>
        <w:rPr/>
        <w:t>authorizing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search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Hansen’s</w:t>
      </w:r>
      <w:r>
        <w:rPr>
          <w:spacing w:val="-10"/>
        </w:rPr>
        <w:t> </w:t>
      </w:r>
      <w:r>
        <w:rPr/>
        <w:t>residence,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law</w:t>
      </w:r>
      <w:r>
        <w:rPr>
          <w:spacing w:val="-10"/>
        </w:rPr>
        <w:t> </w:t>
      </w:r>
      <w:r>
        <w:rPr/>
        <w:t>enforcement</w:t>
      </w:r>
      <w:r>
        <w:rPr>
          <w:spacing w:val="-67"/>
        </w:rPr>
        <w:t> </w:t>
      </w:r>
      <w:r>
        <w:rPr/>
        <w:t>discovered and seized firearms and ammunition.</w:t>
      </w:r>
      <w:r>
        <w:rPr>
          <w:spacing w:val="1"/>
        </w:rPr>
        <w:t> </w:t>
      </w:r>
      <w:r>
        <w:rPr/>
        <w:t>A federal grand jury indicted</w:t>
      </w:r>
      <w:r>
        <w:rPr>
          <w:spacing w:val="1"/>
        </w:rPr>
        <w:t> </w:t>
      </w:r>
      <w:r>
        <w:rPr/>
        <w:t>Hansen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felon in</w:t>
      </w:r>
      <w:r>
        <w:rPr>
          <w:spacing w:val="-1"/>
        </w:rPr>
        <w:t> </w:t>
      </w:r>
      <w:r>
        <w:rPr/>
        <w:t>possession 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firearm.</w:t>
      </w:r>
    </w:p>
    <w:p>
      <w:pPr>
        <w:pStyle w:val="BodyText"/>
        <w:spacing w:before="2"/>
        <w:rPr>
          <w:sz w:val="35"/>
        </w:rPr>
      </w:pPr>
    </w:p>
    <w:p>
      <w:pPr>
        <w:pStyle w:val="BodyText"/>
        <w:spacing w:line="300" w:lineRule="auto"/>
        <w:ind w:left="120" w:right="114" w:firstLine="719"/>
        <w:jc w:val="both"/>
      </w:pPr>
      <w:r>
        <w:rPr/>
        <w:t>Hansen moved to suppress the evidence seized from his home and sought a</w:t>
      </w:r>
      <w:r>
        <w:rPr>
          <w:spacing w:val="1"/>
        </w:rPr>
        <w:t> </w:t>
      </w:r>
      <w:r>
        <w:rPr>
          <w:u w:val="single"/>
        </w:rPr>
        <w:t>Franks v. Delaware</w:t>
      </w:r>
      <w:r>
        <w:rPr/>
        <w:t>, 438 U.S. 154 (1978), hearing.</w:t>
      </w:r>
      <w:r>
        <w:rPr>
          <w:spacing w:val="1"/>
        </w:rPr>
        <w:t> </w:t>
      </w:r>
      <w:r>
        <w:rPr/>
        <w:t>Hansen alleged that Officer</w:t>
      </w:r>
      <w:r>
        <w:rPr>
          <w:spacing w:val="1"/>
        </w:rPr>
        <w:t> </w:t>
      </w:r>
      <w:r>
        <w:rPr/>
        <w:t>Deaver omitted material information from the warrant affidavit when he failed to</w:t>
      </w:r>
      <w:r>
        <w:rPr>
          <w:spacing w:val="1"/>
        </w:rPr>
        <w:t> </w:t>
      </w:r>
      <w:r>
        <w:rPr/>
        <w:t>mention that his trash container was located on private property.</w:t>
      </w:r>
      <w:r>
        <w:rPr>
          <w:spacing w:val="1"/>
        </w:rPr>
        <w:t> </w:t>
      </w:r>
      <w:r>
        <w:rPr/>
        <w:t>In an affidavit of</w:t>
      </w:r>
      <w:r>
        <w:rPr>
          <w:spacing w:val="1"/>
        </w:rPr>
        <w:t> </w:t>
      </w:r>
      <w:r>
        <w:rPr/>
        <w:t>his own, Hansen acknowledged that J&amp;J Sanitation normally collected his trash on</w:t>
      </w:r>
      <w:r>
        <w:rPr>
          <w:spacing w:val="1"/>
        </w:rPr>
        <w:t> </w:t>
      </w:r>
      <w:r>
        <w:rPr/>
        <w:t>Mondays.</w:t>
      </w:r>
      <w:r>
        <w:rPr>
          <w:spacing w:val="1"/>
        </w:rPr>
        <w:t> </w:t>
      </w:r>
      <w:r>
        <w:rPr/>
        <w:t>But Hansen asserted he had an agreement with the company not to pick</w:t>
      </w:r>
      <w:r>
        <w:rPr>
          <w:spacing w:val="1"/>
        </w:rPr>
        <w:t> </w:t>
      </w:r>
      <w:r>
        <w:rPr/>
        <w:t>up his trash unless he moved the container “to a public property location” 200 feet</w:t>
      </w:r>
      <w:r>
        <w:rPr>
          <w:spacing w:val="1"/>
        </w:rPr>
        <w:t> </w:t>
      </w:r>
      <w:r>
        <w:rPr/>
        <w:t>east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garage.</w:t>
      </w:r>
      <w:r>
        <w:rPr>
          <w:spacing w:val="55"/>
        </w:rPr>
        <w:t> </w:t>
      </w:r>
      <w:r>
        <w:rPr/>
        <w:t>Hansen</w:t>
      </w:r>
      <w:r>
        <w:rPr>
          <w:spacing w:val="-7"/>
        </w:rPr>
        <w:t> </w:t>
      </w:r>
      <w:r>
        <w:rPr/>
        <w:t>claimed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told</w:t>
      </w:r>
      <w:r>
        <w:rPr>
          <w:spacing w:val="-8"/>
        </w:rPr>
        <w:t> </w:t>
      </w:r>
      <w:r>
        <w:rPr/>
        <w:t>J&amp;J</w:t>
      </w:r>
      <w:r>
        <w:rPr>
          <w:spacing w:val="-7"/>
        </w:rPr>
        <w:t> </w:t>
      </w:r>
      <w:r>
        <w:rPr/>
        <w:t>Sanitation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“driveway”</w:t>
      </w:r>
      <w:r>
        <w:rPr>
          <w:spacing w:val="-67"/>
        </w:rPr>
        <w:t> </w:t>
      </w:r>
      <w:r>
        <w:rPr/>
        <w:t>leading</w:t>
      </w:r>
      <w:r>
        <w:rPr>
          <w:spacing w:val="-1"/>
        </w:rPr>
        <w:t> </w:t>
      </w:r>
      <w:r>
        <w:rPr/>
        <w:t>to his</w:t>
      </w:r>
      <w:r>
        <w:rPr>
          <w:spacing w:val="-2"/>
        </w:rPr>
        <w:t> </w:t>
      </w:r>
      <w:r>
        <w:rPr/>
        <w:t>house</w:t>
      </w:r>
      <w:r>
        <w:rPr>
          <w:spacing w:val="-1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garbage trucks</w:t>
      </w:r>
      <w:r>
        <w:rPr>
          <w:spacing w:val="-2"/>
        </w:rPr>
        <w:t> </w:t>
      </w:r>
      <w:r>
        <w:rPr/>
        <w:t>tore</w:t>
      </w:r>
      <w:r>
        <w:rPr>
          <w:spacing w:val="-1"/>
        </w:rPr>
        <w:t> </w:t>
      </w:r>
      <w:r>
        <w:rPr/>
        <w:t>up the</w:t>
      </w:r>
      <w:r>
        <w:rPr>
          <w:spacing w:val="-3"/>
        </w:rPr>
        <w:t> </w:t>
      </w:r>
      <w:r>
        <w:rPr/>
        <w:t>gravel.</w:t>
      </w:r>
    </w:p>
    <w:p>
      <w:pPr>
        <w:spacing w:after="0" w:line="300" w:lineRule="auto"/>
        <w:jc w:val="both"/>
        <w:sectPr>
          <w:footerReference w:type="default" r:id="rId5"/>
          <w:pgSz w:w="12240" w:h="15840"/>
          <w:pgMar w:footer="1152" w:header="0" w:top="1380" w:bottom="1340" w:left="1320" w:right="1320"/>
          <w:pgNumType w:start="2"/>
        </w:sectPr>
      </w:pPr>
    </w:p>
    <w:p>
      <w:pPr>
        <w:pStyle w:val="BodyText"/>
        <w:spacing w:line="300" w:lineRule="auto" w:before="60"/>
        <w:ind w:left="119" w:right="114" w:firstLine="720"/>
        <w:jc w:val="both"/>
      </w:pPr>
      <w:r>
        <w:rPr/>
        <w:t>Both Hansen and the government filed aerial photographs of the property.</w:t>
      </w:r>
      <w:r>
        <w:rPr>
          <w:spacing w:val="1"/>
        </w:rPr>
        <w:t> </w:t>
      </w:r>
      <w:r>
        <w:rPr/>
        <w:t>The</w:t>
      </w:r>
      <w:r>
        <w:rPr>
          <w:spacing w:val="-11"/>
        </w:rPr>
        <w:t> </w:t>
      </w:r>
      <w:r>
        <w:rPr/>
        <w:t>images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main</w:t>
      </w:r>
      <w:r>
        <w:rPr>
          <w:spacing w:val="-10"/>
        </w:rPr>
        <w:t> </w:t>
      </w:r>
      <w:r>
        <w:rPr/>
        <w:t>north-south</w:t>
      </w:r>
      <w:r>
        <w:rPr>
          <w:spacing w:val="-10"/>
        </w:rPr>
        <w:t> </w:t>
      </w:r>
      <w:r>
        <w:rPr/>
        <w:t>road</w:t>
      </w:r>
      <w:r>
        <w:rPr>
          <w:spacing w:val="-9"/>
        </w:rPr>
        <w:t> </w:t>
      </w:r>
      <w:r>
        <w:rPr/>
        <w:t>labelled</w:t>
      </w:r>
      <w:r>
        <w:rPr>
          <w:spacing w:val="-10"/>
        </w:rPr>
        <w:t> </w:t>
      </w:r>
      <w:r>
        <w:rPr/>
        <w:t>“S</w:t>
      </w:r>
      <w:r>
        <w:rPr>
          <w:spacing w:val="-12"/>
        </w:rPr>
        <w:t> </w:t>
      </w:r>
      <w:r>
        <w:rPr/>
        <w:t>11th</w:t>
      </w:r>
      <w:r>
        <w:rPr>
          <w:spacing w:val="-10"/>
        </w:rPr>
        <w:t> </w:t>
      </w:r>
      <w:r>
        <w:rPr/>
        <w:t>St.”</w:t>
      </w:r>
      <w:r>
        <w:rPr>
          <w:spacing w:val="48"/>
        </w:rPr>
        <w:t> </w:t>
      </w:r>
      <w:r>
        <w:rPr/>
        <w:t>A</w:t>
      </w:r>
      <w:r>
        <w:rPr>
          <w:spacing w:val="-9"/>
        </w:rPr>
        <w:t> </w:t>
      </w:r>
      <w:r>
        <w:rPr/>
        <w:t>road</w:t>
      </w:r>
      <w:r>
        <w:rPr>
          <w:spacing w:val="-10"/>
        </w:rPr>
        <w:t> </w:t>
      </w:r>
      <w:r>
        <w:rPr/>
        <w:t>marked</w:t>
      </w:r>
      <w:r>
        <w:rPr>
          <w:spacing w:val="-10"/>
        </w:rPr>
        <w:t> </w:t>
      </w:r>
      <w:r>
        <w:rPr/>
        <w:t>“T</w:t>
      </w:r>
      <w:r>
        <w:rPr>
          <w:spacing w:val="-68"/>
        </w:rPr>
        <w:t> </w:t>
      </w:r>
      <w:r>
        <w:rPr/>
        <w:t>St” branches off to the east.</w:t>
      </w:r>
      <w:r>
        <w:rPr>
          <w:spacing w:val="1"/>
        </w:rPr>
        <w:t> </w:t>
      </w:r>
      <w:r>
        <w:rPr/>
        <w:t>To the west is a sideways U-shaped road identified as</w:t>
      </w:r>
      <w:r>
        <w:rPr>
          <w:spacing w:val="1"/>
        </w:rPr>
        <w:t> </w:t>
      </w:r>
      <w:r>
        <w:rPr/>
        <w:t>“S St” that attaches to “S 11th St” at each end. Hansen’s house is inside the apex of</w:t>
      </w:r>
      <w:r>
        <w:rPr>
          <w:spacing w:val="-67"/>
        </w:rPr>
        <w:t> </w:t>
      </w:r>
      <w:r>
        <w:rPr/>
        <w:t>the “U” on the east side of “S St.”</w:t>
      </w:r>
      <w:r>
        <w:rPr>
          <w:spacing w:val="1"/>
        </w:rPr>
        <w:t> </w:t>
      </w:r>
      <w:r>
        <w:rPr/>
        <w:t>His garage is across the road on the west side.</w:t>
      </w:r>
      <w:r>
        <w:rPr>
          <w:spacing w:val="1"/>
        </w:rPr>
        <w:t> </w:t>
      </w:r>
      <w:r>
        <w:rPr/>
        <w:t>The trash container was located at the southeast corner of the garage.</w:t>
      </w:r>
      <w:r>
        <w:rPr>
          <w:spacing w:val="1"/>
        </w:rPr>
        <w:t> </w:t>
      </w:r>
      <w:r>
        <w:rPr/>
        <w:t>Hansen</w:t>
      </w:r>
      <w:r>
        <w:rPr>
          <w:spacing w:val="1"/>
        </w:rPr>
        <w:t> </w:t>
      </w:r>
      <w:r>
        <w:rPr/>
        <w:t>claimed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wanted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trash</w:t>
      </w:r>
      <w:r>
        <w:rPr>
          <w:spacing w:val="-3"/>
        </w:rPr>
        <w:t> </w:t>
      </w:r>
      <w:r>
        <w:rPr/>
        <w:t>collected,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placed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container</w:t>
      </w:r>
      <w:r>
        <w:rPr>
          <w:spacing w:val="-3"/>
        </w:rPr>
        <w:t> </w:t>
      </w:r>
      <w:r>
        <w:rPr/>
        <w:t>near</w:t>
      </w:r>
      <w:r>
        <w:rPr>
          <w:spacing w:val="-4"/>
        </w:rPr>
        <w:t> </w:t>
      </w:r>
      <w:r>
        <w:rPr/>
        <w:t>where</w:t>
      </w:r>
      <w:r>
        <w:rPr>
          <w:spacing w:val="-68"/>
        </w:rPr>
        <w:t> </w:t>
      </w:r>
      <w:r>
        <w:rPr/>
        <w:t>the</w:t>
      </w:r>
      <w:r>
        <w:rPr>
          <w:spacing w:val="-4"/>
        </w:rPr>
        <w:t> </w:t>
      </w:r>
      <w:r>
        <w:rPr/>
        <w:t>north branch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“S</w:t>
      </w:r>
      <w:r>
        <w:rPr>
          <w:spacing w:val="-1"/>
        </w:rPr>
        <w:t> </w:t>
      </w:r>
      <w:r>
        <w:rPr/>
        <w:t>St”</w:t>
      </w:r>
      <w:r>
        <w:rPr>
          <w:spacing w:val="-1"/>
        </w:rPr>
        <w:t> </w:t>
      </w:r>
      <w:r>
        <w:rPr/>
        <w:t>intersects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“S</w:t>
      </w:r>
      <w:r>
        <w:rPr>
          <w:spacing w:val="-1"/>
        </w:rPr>
        <w:t> </w:t>
      </w:r>
      <w:r>
        <w:rPr/>
        <w:t>11th St.”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spacing w:line="300" w:lineRule="auto"/>
        <w:ind w:left="120" w:right="116" w:firstLine="719"/>
        <w:jc w:val="both"/>
      </w:pPr>
      <w:r>
        <w:rPr/>
        <w:t>The district court denied Hansen’s motion for a </w:t>
      </w:r>
      <w:r>
        <w:rPr>
          <w:u w:val="single"/>
        </w:rPr>
        <w:t>Franks</w:t>
      </w:r>
      <w:r>
        <w:rPr/>
        <w:t> hearing. Hansen pled</w:t>
      </w:r>
      <w:r>
        <w:rPr>
          <w:spacing w:val="-67"/>
        </w:rPr>
        <w:t> </w:t>
      </w:r>
      <w:r>
        <w:rPr/>
        <w:t>guilty,</w:t>
      </w:r>
      <w:r>
        <w:rPr>
          <w:spacing w:val="-2"/>
        </w:rPr>
        <w:t> </w:t>
      </w:r>
      <w:r>
        <w:rPr/>
        <w:t>and the</w:t>
      </w:r>
      <w:r>
        <w:rPr>
          <w:spacing w:val="-3"/>
        </w:rPr>
        <w:t> </w:t>
      </w:r>
      <w:r>
        <w:rPr/>
        <w:t>district court sentenced</w:t>
      </w:r>
      <w:r>
        <w:rPr>
          <w:spacing w:val="-1"/>
        </w:rPr>
        <w:t> </w:t>
      </w:r>
      <w:r>
        <w:rPr/>
        <w:t>him</w:t>
      </w:r>
      <w:r>
        <w:rPr>
          <w:spacing w:val="-3"/>
        </w:rPr>
        <w:t> </w:t>
      </w:r>
      <w:r>
        <w:rPr/>
        <w:t>to a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36</w:t>
      </w:r>
      <w:r>
        <w:rPr>
          <w:spacing w:val="-1"/>
        </w:rPr>
        <w:t> </w:t>
      </w:r>
      <w:r>
        <w:rPr/>
        <w:t>months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prison.</w:t>
      </w:r>
    </w:p>
    <w:p>
      <w:pPr>
        <w:pStyle w:val="BodyText"/>
        <w:spacing w:before="11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720"/>
        <w:jc w:val="left"/>
      </w:pPr>
      <w:r>
        <w:rPr/>
        <w:t>DISCUSSION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300" w:lineRule="auto" w:before="1"/>
        <w:ind w:left="120" w:right="115" w:firstLine="719"/>
        <w:jc w:val="both"/>
      </w:pPr>
      <w:r>
        <w:rPr/>
        <w:t>We review the denial of a </w:t>
      </w:r>
      <w:r>
        <w:rPr>
          <w:u w:val="single"/>
        </w:rPr>
        <w:t>Franks</w:t>
      </w:r>
      <w:r>
        <w:rPr/>
        <w:t> hearing for abuse of discretion.</w:t>
      </w:r>
      <w:r>
        <w:rPr>
          <w:spacing w:val="1"/>
        </w:rPr>
        <w:t> </w:t>
      </w:r>
      <w:r>
        <w:rPr>
          <w:u w:val="single"/>
        </w:rPr>
        <w:t>United</w:t>
      </w:r>
      <w:r>
        <w:rPr>
          <w:spacing w:val="1"/>
        </w:rPr>
        <w:t> </w:t>
      </w:r>
      <w:r>
        <w:rPr>
          <w:u w:val="single"/>
        </w:rPr>
        <w:t>States v. Bradley</w:t>
      </w:r>
      <w:r>
        <w:rPr/>
        <w:t>, 924 F.3d 476, 481 (8th Cir. 2019).</w:t>
      </w:r>
      <w:r>
        <w:rPr>
          <w:spacing w:val="1"/>
        </w:rPr>
        <w:t> </w:t>
      </w:r>
      <w:r>
        <w:rPr/>
        <w:t>To receive a hearing, “a</w:t>
      </w:r>
      <w:r>
        <w:rPr>
          <w:spacing w:val="1"/>
        </w:rPr>
        <w:t> </w:t>
      </w:r>
      <w:r>
        <w:rPr/>
        <w:t>defendant</w:t>
      </w:r>
      <w:r>
        <w:rPr>
          <w:spacing w:val="-15"/>
        </w:rPr>
        <w:t> </w:t>
      </w:r>
      <w:r>
        <w:rPr/>
        <w:t>must</w:t>
      </w:r>
      <w:r>
        <w:rPr>
          <w:spacing w:val="-14"/>
        </w:rPr>
        <w:t> </w:t>
      </w:r>
      <w:r>
        <w:rPr/>
        <w:t>make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substantial</w:t>
      </w:r>
      <w:r>
        <w:rPr>
          <w:spacing w:val="-14"/>
        </w:rPr>
        <w:t> </w:t>
      </w:r>
      <w:r>
        <w:rPr/>
        <w:t>preliminary</w:t>
      </w:r>
      <w:r>
        <w:rPr>
          <w:spacing w:val="-14"/>
        </w:rPr>
        <w:t> </w:t>
      </w:r>
      <w:r>
        <w:rPr/>
        <w:t>showing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there</w:t>
      </w:r>
      <w:r>
        <w:rPr>
          <w:spacing w:val="-12"/>
        </w:rPr>
        <w:t> </w:t>
      </w:r>
      <w:r>
        <w:rPr/>
        <w:t>was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intentional</w:t>
      </w:r>
      <w:r>
        <w:rPr>
          <w:spacing w:val="-67"/>
        </w:rPr>
        <w:t> </w:t>
      </w:r>
      <w:r>
        <w:rPr/>
        <w:t>or reckless” omission from a warrant affidavit that “was necessary to the finding of</w:t>
      </w:r>
      <w:r>
        <w:rPr>
          <w:spacing w:val="-67"/>
        </w:rPr>
        <w:t> </w:t>
      </w:r>
      <w:r>
        <w:rPr/>
        <w:t>probable cause.” </w:t>
      </w:r>
      <w:r>
        <w:rPr>
          <w:u w:val="single"/>
        </w:rPr>
        <w:t>United States v. Snyder</w:t>
      </w:r>
      <w:r>
        <w:rPr/>
        <w:t>, 511 F.3d 813, 816 (8th Cir. 2008). “This</w:t>
      </w:r>
      <w:r>
        <w:rPr>
          <w:spacing w:val="1"/>
        </w:rPr>
        <w:t> </w:t>
      </w:r>
      <w:r>
        <w:rPr>
          <w:spacing w:val="-1"/>
        </w:rPr>
        <w:t>substantiality</w:t>
      </w:r>
      <w:r>
        <w:rPr>
          <w:spacing w:val="-17"/>
        </w:rPr>
        <w:t> </w:t>
      </w:r>
      <w:r>
        <w:rPr>
          <w:spacing w:val="-1"/>
        </w:rPr>
        <w:t>requirement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not</w:t>
      </w:r>
      <w:r>
        <w:rPr>
          <w:spacing w:val="-17"/>
        </w:rPr>
        <w:t> </w:t>
      </w:r>
      <w:r>
        <w:rPr/>
        <w:t>met</w:t>
      </w:r>
      <w:r>
        <w:rPr>
          <w:spacing w:val="-16"/>
        </w:rPr>
        <w:t> </w:t>
      </w:r>
      <w:r>
        <w:rPr/>
        <w:t>lightly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requires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defendant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offer</w:t>
      </w:r>
      <w:r>
        <w:rPr>
          <w:spacing w:val="-17"/>
        </w:rPr>
        <w:t> </w:t>
      </w:r>
      <w:r>
        <w:rPr/>
        <w:t>specific</w:t>
      </w:r>
      <w:r>
        <w:rPr>
          <w:spacing w:val="-68"/>
        </w:rPr>
        <w:t> </w:t>
      </w:r>
      <w:r>
        <w:rPr>
          <w:spacing w:val="-1"/>
        </w:rPr>
        <w:t>allegations</w:t>
      </w:r>
      <w:r>
        <w:rPr>
          <w:spacing w:val="-15"/>
        </w:rPr>
        <w:t> </w:t>
      </w:r>
      <w:r>
        <w:rPr>
          <w:spacing w:val="-1"/>
        </w:rPr>
        <w:t>along</w:t>
      </w:r>
      <w:r>
        <w:rPr>
          <w:spacing w:val="-14"/>
        </w:rPr>
        <w:t> </w:t>
      </w:r>
      <w:r>
        <w:rPr/>
        <w:t>with</w:t>
      </w:r>
      <w:r>
        <w:rPr>
          <w:spacing w:val="-17"/>
        </w:rPr>
        <w:t> </w:t>
      </w:r>
      <w:r>
        <w:rPr/>
        <w:t>supporting</w:t>
      </w:r>
      <w:r>
        <w:rPr>
          <w:spacing w:val="-14"/>
        </w:rPr>
        <w:t> </w:t>
      </w:r>
      <w:r>
        <w:rPr/>
        <w:t>affidavits</w:t>
      </w:r>
      <w:r>
        <w:rPr>
          <w:spacing w:val="-18"/>
        </w:rPr>
        <w:t> </w:t>
      </w:r>
      <w:r>
        <w:rPr/>
        <w:t>or</w:t>
      </w:r>
      <w:r>
        <w:rPr>
          <w:spacing w:val="-15"/>
        </w:rPr>
        <w:t> </w:t>
      </w:r>
      <w:r>
        <w:rPr/>
        <w:t>similarly</w:t>
      </w:r>
      <w:r>
        <w:rPr>
          <w:spacing w:val="-15"/>
        </w:rPr>
        <w:t> </w:t>
      </w:r>
      <w:r>
        <w:rPr/>
        <w:t>reliable</w:t>
      </w:r>
      <w:r>
        <w:rPr>
          <w:spacing w:val="-15"/>
        </w:rPr>
        <w:t> </w:t>
      </w:r>
      <w:r>
        <w:rPr/>
        <w:t>statements.”</w:t>
      </w:r>
      <w:r>
        <w:rPr>
          <w:spacing w:val="39"/>
        </w:rPr>
        <w:t> </w:t>
      </w:r>
      <w:r>
        <w:rPr>
          <w:u w:val="single"/>
        </w:rPr>
        <w:t>United</w:t>
      </w:r>
      <w:r>
        <w:rPr>
          <w:spacing w:val="-68"/>
        </w:rPr>
        <w:t> </w:t>
      </w:r>
      <w:r>
        <w:rPr>
          <w:u w:val="single"/>
        </w:rPr>
        <w:t>States v. Gonzalez</w:t>
      </w:r>
      <w:r>
        <w:rPr/>
        <w:t>, 781 F.3d 422, 430 (8th Cir. 2015). We infer “reckless disregard</w:t>
      </w:r>
      <w:r>
        <w:rPr>
          <w:spacing w:val="-67"/>
        </w:rPr>
        <w:t> </w:t>
      </w:r>
      <w:r>
        <w:rPr/>
        <w:t>for the truth . . . from the omission of information from an affidavit only when the</w:t>
      </w:r>
      <w:r>
        <w:rPr>
          <w:spacing w:val="1"/>
        </w:rPr>
        <w:t> </w:t>
      </w:r>
      <w:r>
        <w:rPr/>
        <w:t>material omitted would have been clearly critical to the finding of probable cause.”</w:t>
      </w:r>
      <w:r>
        <w:rPr>
          <w:spacing w:val="-67"/>
        </w:rPr>
        <w:t> </w:t>
      </w:r>
      <w:r>
        <w:rPr>
          <w:u w:val="single"/>
        </w:rPr>
        <w:t>United States v. Short</w:t>
      </w:r>
      <w:r>
        <w:rPr/>
        <w:t>, 2 F.4th 1076, 1081 (8th Cir. 2021) (quoting </w:t>
      </w:r>
      <w:r>
        <w:rPr>
          <w:u w:val="single"/>
        </w:rPr>
        <w:t>United States v.</w:t>
      </w:r>
      <w:r>
        <w:rPr>
          <w:spacing w:val="-67"/>
        </w:rPr>
        <w:t> </w:t>
      </w:r>
      <w:r>
        <w:rPr>
          <w:u w:val="single"/>
        </w:rPr>
        <w:t>Carnahan</w:t>
      </w:r>
      <w:r>
        <w:rPr/>
        <w:t>,</w:t>
      </w:r>
      <w:r>
        <w:rPr>
          <w:spacing w:val="-2"/>
        </w:rPr>
        <w:t> </w:t>
      </w:r>
      <w:r>
        <w:rPr/>
        <w:t>684 F.3d 732,</w:t>
      </w:r>
      <w:r>
        <w:rPr>
          <w:spacing w:val="-4"/>
        </w:rPr>
        <w:t> </w:t>
      </w:r>
      <w:r>
        <w:rPr/>
        <w:t>735 (8th Cir.</w:t>
      </w:r>
      <w:r>
        <w:rPr>
          <w:spacing w:val="-1"/>
        </w:rPr>
        <w:t> </w:t>
      </w:r>
      <w:r>
        <w:rPr/>
        <w:t>2012)).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300" w:lineRule="auto" w:before="89"/>
        <w:ind w:left="120" w:right="115" w:firstLine="719"/>
        <w:jc w:val="both"/>
      </w:pPr>
      <w:r>
        <w:rPr/>
        <w:t>Hansen claims that if the warrant affidavit had fully described the layout of</w:t>
      </w:r>
      <w:r>
        <w:rPr>
          <w:spacing w:val="1"/>
        </w:rPr>
        <w:t> </w:t>
      </w:r>
      <w:r>
        <w:rPr/>
        <w:t>his property, the issuing judge would not have considered the evidence obtained</w:t>
      </w:r>
      <w:r>
        <w:rPr>
          <w:spacing w:val="1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trash</w:t>
      </w:r>
      <w:r>
        <w:rPr>
          <w:spacing w:val="-3"/>
        </w:rPr>
        <w:t> </w:t>
      </w:r>
      <w:r>
        <w:rPr/>
        <w:t>pull</w:t>
      </w:r>
      <w:r>
        <w:rPr>
          <w:spacing w:val="-1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1"/>
        </w:rPr>
        <w:t> </w:t>
      </w:r>
      <w:r>
        <w:rPr/>
        <w:t>evident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seized</w:t>
      </w:r>
      <w:r>
        <w:rPr>
          <w:spacing w:val="-3"/>
        </w:rPr>
        <w:t> </w:t>
      </w:r>
      <w:r>
        <w:rPr/>
        <w:t>in</w:t>
      </w:r>
      <w:r>
        <w:rPr>
          <w:spacing w:val="-67"/>
        </w:rPr>
        <w:t> </w:t>
      </w:r>
      <w:r>
        <w:rPr/>
        <w:t>violation of the Fourth Amendment.</w:t>
      </w:r>
      <w:r>
        <w:rPr>
          <w:spacing w:val="1"/>
        </w:rPr>
        <w:t> </w:t>
      </w:r>
      <w:r>
        <w:rPr/>
        <w:t>Searching an individual’s garbage without a</w:t>
      </w:r>
      <w:r>
        <w:rPr>
          <w:spacing w:val="1"/>
        </w:rPr>
        <w:t> </w:t>
      </w:r>
      <w:r>
        <w:rPr/>
        <w:t>warrant</w:t>
      </w:r>
      <w:r>
        <w:rPr>
          <w:spacing w:val="31"/>
        </w:rPr>
        <w:t> </w:t>
      </w:r>
      <w:r>
        <w:rPr/>
        <w:t>is</w:t>
      </w:r>
      <w:r>
        <w:rPr>
          <w:spacing w:val="30"/>
        </w:rPr>
        <w:t> </w:t>
      </w:r>
      <w:r>
        <w:rPr/>
        <w:t>unconstitutional</w:t>
      </w:r>
      <w:r>
        <w:rPr>
          <w:spacing w:val="30"/>
        </w:rPr>
        <w:t> </w:t>
      </w:r>
      <w:r>
        <w:rPr/>
        <w:t>if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has</w:t>
      </w:r>
      <w:r>
        <w:rPr>
          <w:spacing w:val="30"/>
        </w:rPr>
        <w:t> </w:t>
      </w:r>
      <w:r>
        <w:rPr/>
        <w:t>“a</w:t>
      </w:r>
      <w:r>
        <w:rPr>
          <w:spacing w:val="29"/>
        </w:rPr>
        <w:t> </w:t>
      </w:r>
      <w:r>
        <w:rPr/>
        <w:t>subjective</w:t>
      </w:r>
      <w:r>
        <w:rPr>
          <w:spacing w:val="29"/>
        </w:rPr>
        <w:t> </w:t>
      </w:r>
      <w:r>
        <w:rPr/>
        <w:t>expectation</w:t>
      </w:r>
      <w:r>
        <w:rPr>
          <w:spacing w:val="28"/>
        </w:rPr>
        <w:t> </w:t>
      </w:r>
      <w:r>
        <w:rPr/>
        <w:t>of</w:t>
      </w:r>
      <w:r>
        <w:rPr>
          <w:spacing w:val="30"/>
        </w:rPr>
        <w:t> </w:t>
      </w:r>
      <w:r>
        <w:rPr/>
        <w:t>privacy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[his]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pStyle w:val="BodyText"/>
        <w:spacing w:line="300" w:lineRule="auto" w:before="60"/>
        <w:ind w:left="120" w:right="115"/>
        <w:jc w:val="both"/>
      </w:pPr>
      <w:r>
        <w:rPr/>
        <w:t>garbage that society accepts as objectively reasonable.”</w:t>
      </w:r>
      <w:r>
        <w:rPr>
          <w:spacing w:val="1"/>
        </w:rPr>
        <w:t> </w:t>
      </w:r>
      <w:r>
        <w:rPr>
          <w:u w:val="single"/>
        </w:rPr>
        <w:t>California v. Greenwood</w:t>
      </w:r>
      <w:r>
        <w:rPr/>
        <w:t>,</w:t>
      </w:r>
      <w:r>
        <w:rPr>
          <w:spacing w:val="1"/>
        </w:rPr>
        <w:t> </w:t>
      </w:r>
      <w:r>
        <w:rPr/>
        <w:t>486 U.S. 35, 39 (1988).</w:t>
      </w:r>
      <w:r>
        <w:rPr>
          <w:spacing w:val="1"/>
        </w:rPr>
        <w:t> </w:t>
      </w:r>
      <w:r>
        <w:rPr/>
        <w:t>“[T]he proper focus under </w:t>
      </w:r>
      <w:r>
        <w:rPr>
          <w:u w:val="single"/>
        </w:rPr>
        <w:t>Greenwood</w:t>
      </w:r>
      <w:r>
        <w:rPr/>
        <w:t> [remains] whether</w:t>
      </w:r>
      <w:r>
        <w:rPr>
          <w:spacing w:val="1"/>
        </w:rPr>
        <w:t> </w:t>
      </w:r>
      <w:r>
        <w:rPr/>
        <w:t>the garbage was readily accessible to the public so as to render any expectation of</w:t>
      </w:r>
      <w:r>
        <w:rPr>
          <w:spacing w:val="1"/>
        </w:rPr>
        <w:t> </w:t>
      </w:r>
      <w:r>
        <w:rPr/>
        <w:t>privacy objectively unreasonable.”</w:t>
      </w:r>
      <w:r>
        <w:rPr>
          <w:spacing w:val="1"/>
        </w:rPr>
        <w:t> </w:t>
      </w:r>
      <w:r>
        <w:rPr>
          <w:u w:val="single"/>
        </w:rPr>
        <w:t>United States v. Thompson</w:t>
      </w:r>
      <w:r>
        <w:rPr/>
        <w:t>, 881 F.3d 629, 632</w:t>
      </w:r>
      <w:r>
        <w:rPr>
          <w:spacing w:val="1"/>
        </w:rPr>
        <w:t> </w:t>
      </w:r>
      <w:r>
        <w:rPr/>
        <w:t>(8th Cir. 2018) (second alteration in original) (quoting </w:t>
      </w:r>
      <w:r>
        <w:rPr>
          <w:u w:val="single"/>
        </w:rPr>
        <w:t>United States v. Comeaux</w:t>
      </w:r>
      <w:r>
        <w:rPr/>
        <w:t>,</w:t>
      </w:r>
      <w:r>
        <w:rPr>
          <w:spacing w:val="1"/>
        </w:rPr>
        <w:t> </w:t>
      </w:r>
      <w:r>
        <w:rPr/>
        <w:t>955</w:t>
      </w:r>
      <w:r>
        <w:rPr>
          <w:spacing w:val="-1"/>
        </w:rPr>
        <w:t> </w:t>
      </w:r>
      <w:r>
        <w:rPr/>
        <w:t>F.2d</w:t>
      </w:r>
      <w:r>
        <w:rPr>
          <w:spacing w:val="-2"/>
        </w:rPr>
        <w:t> </w:t>
      </w:r>
      <w:r>
        <w:rPr/>
        <w:t>586,</w:t>
      </w:r>
      <w:r>
        <w:rPr>
          <w:spacing w:val="-1"/>
        </w:rPr>
        <w:t> </w:t>
      </w:r>
      <w:r>
        <w:rPr/>
        <w:t>589 (8th Cir.</w:t>
      </w:r>
      <w:r>
        <w:rPr>
          <w:spacing w:val="-4"/>
        </w:rPr>
        <w:t> </w:t>
      </w:r>
      <w:r>
        <w:rPr/>
        <w:t>1992)).</w:t>
      </w:r>
    </w:p>
    <w:p>
      <w:pPr>
        <w:pStyle w:val="BodyText"/>
        <w:rPr>
          <w:sz w:val="35"/>
        </w:rPr>
      </w:pPr>
    </w:p>
    <w:p>
      <w:pPr>
        <w:pStyle w:val="BodyText"/>
        <w:spacing w:line="300" w:lineRule="auto"/>
        <w:ind w:left="119" w:right="114" w:firstLine="720"/>
        <w:jc w:val="both"/>
      </w:pPr>
      <w:r>
        <w:rPr/>
        <w:t>Hansen failed to make a substantial preliminary showing that there was a</w:t>
      </w:r>
      <w:r>
        <w:rPr>
          <w:spacing w:val="1"/>
        </w:rPr>
        <w:t> </w:t>
      </w:r>
      <w:r>
        <w:rPr/>
        <w:t>material</w:t>
      </w:r>
      <w:r>
        <w:rPr>
          <w:spacing w:val="-16"/>
        </w:rPr>
        <w:t> </w:t>
      </w:r>
      <w:r>
        <w:rPr/>
        <w:t>omission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warrant</w:t>
      </w:r>
      <w:r>
        <w:rPr>
          <w:spacing w:val="-13"/>
        </w:rPr>
        <w:t> </w:t>
      </w:r>
      <w:r>
        <w:rPr/>
        <w:t>affidavit.</w:t>
      </w:r>
      <w:r>
        <w:rPr>
          <w:spacing w:val="42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3"/>
        </w:rPr>
        <w:t> </w:t>
      </w:r>
      <w:r>
        <w:rPr/>
        <w:t>how</w:t>
      </w:r>
      <w:r>
        <w:rPr>
          <w:spacing w:val="-16"/>
        </w:rPr>
        <w:t> </w:t>
      </w:r>
      <w:r>
        <w:rPr/>
        <w:t>he</w:t>
      </w:r>
      <w:r>
        <w:rPr>
          <w:spacing w:val="-14"/>
        </w:rPr>
        <w:t> </w:t>
      </w:r>
      <w:r>
        <w:rPr/>
        <w:t>frames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argument,</w:t>
      </w:r>
      <w:r>
        <w:rPr>
          <w:spacing w:val="-68"/>
        </w:rPr>
        <w:t> </w:t>
      </w:r>
      <w:r>
        <w:rPr/>
        <w:t>the reasonableness of Hansen’s expectation of privacy in his trash hinges on the</w:t>
      </w:r>
      <w:r>
        <w:rPr>
          <w:spacing w:val="1"/>
        </w:rPr>
        <w:t> </w:t>
      </w:r>
      <w:r>
        <w:rPr/>
        <w:t>status of “S St.”</w:t>
      </w:r>
      <w:r>
        <w:rPr>
          <w:spacing w:val="1"/>
        </w:rPr>
        <w:t> </w:t>
      </w:r>
      <w:r>
        <w:rPr/>
        <w:t>Hansen asserts that “S St” is actually his driveway.</w:t>
      </w:r>
      <w:r>
        <w:rPr>
          <w:spacing w:val="1"/>
        </w:rPr>
        <w:t> </w:t>
      </w:r>
      <w:r>
        <w:rPr/>
        <w:t>This is belied</w:t>
      </w:r>
      <w:r>
        <w:rPr>
          <w:spacing w:val="1"/>
        </w:rPr>
        <w:t> </w:t>
      </w:r>
      <w:r>
        <w:rPr/>
        <w:t>by the aerial photographs which designate it as a public street. If this is so, the facts</w:t>
      </w:r>
      <w:r>
        <w:rPr>
          <w:spacing w:val="-67"/>
        </w:rPr>
        <w:t> </w:t>
      </w:r>
      <w:r>
        <w:rPr/>
        <w:t>here become like </w:t>
      </w:r>
      <w:r>
        <w:rPr>
          <w:u w:val="single"/>
        </w:rPr>
        <w:t>Thompson</w:t>
      </w:r>
      <w:r>
        <w:rPr/>
        <w:t>.</w:t>
      </w:r>
      <w:r>
        <w:rPr>
          <w:spacing w:val="1"/>
        </w:rPr>
        <w:t> </w:t>
      </w:r>
      <w:r>
        <w:rPr/>
        <w:t>We determined there that</w:t>
      </w:r>
      <w:r>
        <w:rPr>
          <w:spacing w:val="1"/>
        </w:rPr>
        <w:t> </w:t>
      </w:r>
      <w:r>
        <w:rPr/>
        <w:t>the defendant’s trash</w:t>
      </w:r>
      <w:r>
        <w:rPr>
          <w:spacing w:val="1"/>
        </w:rPr>
        <w:t> </w:t>
      </w:r>
      <w:r>
        <w:rPr/>
        <w:t>container was readily accessible to the public because he placed it in his driveway</w:t>
      </w:r>
      <w:r>
        <w:rPr>
          <w:spacing w:val="1"/>
        </w:rPr>
        <w:t> </w:t>
      </w:r>
      <w:r>
        <w:rPr/>
        <w:t>in an unobstructed location easily visible from the street on the regularly scheduled</w:t>
      </w:r>
      <w:r>
        <w:rPr>
          <w:spacing w:val="-67"/>
        </w:rPr>
        <w:t> </w:t>
      </w:r>
      <w:r>
        <w:rPr/>
        <w:t>day for garbage collection.</w:t>
      </w:r>
      <w:r>
        <w:rPr>
          <w:spacing w:val="1"/>
        </w:rPr>
        <w:t> </w:t>
      </w:r>
      <w:r>
        <w:rPr>
          <w:u w:val="single"/>
        </w:rPr>
        <w:t>Id.</w:t>
      </w:r>
      <w:r>
        <w:rPr>
          <w:spacing w:val="1"/>
        </w:rPr>
        <w:t> </w:t>
      </w:r>
      <w:r>
        <w:rPr/>
        <w:t>Assuming “S St” is a public thoroughfare, Hansen</w:t>
      </w:r>
      <w:r>
        <w:rPr>
          <w:spacing w:val="1"/>
        </w:rPr>
        <w:t> </w:t>
      </w:r>
      <w:r>
        <w:rPr/>
        <w:t>left his trash container in the open next to the road on a Monday, the day he admits</w:t>
      </w:r>
      <w:r>
        <w:rPr>
          <w:spacing w:val="1"/>
        </w:rPr>
        <w:t> </w:t>
      </w:r>
      <w:r>
        <w:rPr/>
        <w:t>J&amp;J Sanitation usually collected his garbage.</w:t>
      </w:r>
      <w:r>
        <w:rPr>
          <w:spacing w:val="1"/>
        </w:rPr>
        <w:t> </w:t>
      </w:r>
      <w:r>
        <w:rPr/>
        <w:t>A more complete description of the</w:t>
      </w:r>
      <w:r>
        <w:rPr>
          <w:spacing w:val="1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“clearly</w:t>
      </w:r>
      <w:r>
        <w:rPr>
          <w:spacing w:val="-7"/>
        </w:rPr>
        <w:t> </w:t>
      </w:r>
      <w:r>
        <w:rPr/>
        <w:t>critical”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probable</w:t>
      </w:r>
      <w:r>
        <w:rPr>
          <w:spacing w:val="-7"/>
        </w:rPr>
        <w:t> </w:t>
      </w:r>
      <w:r>
        <w:rPr/>
        <w:t>cause</w:t>
      </w:r>
      <w:r>
        <w:rPr>
          <w:spacing w:val="-8"/>
        </w:rPr>
        <w:t> </w:t>
      </w:r>
      <w:r>
        <w:rPr/>
        <w:t>determination.</w:t>
      </w:r>
      <w:r>
        <w:rPr>
          <w:spacing w:val="-67"/>
        </w:rPr>
        <w:t> </w:t>
      </w:r>
      <w:r>
        <w:rPr>
          <w:u w:val="single"/>
        </w:rPr>
        <w:t>Short</w:t>
      </w:r>
      <w:r>
        <w:rPr/>
        <w:t>,</w:t>
      </w:r>
      <w:r>
        <w:rPr>
          <w:spacing w:val="-2"/>
        </w:rPr>
        <w:t> </w:t>
      </w:r>
      <w:r>
        <w:rPr/>
        <w:t>2 F.4th at 1081.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300" w:lineRule="auto" w:before="89"/>
        <w:ind w:left="119" w:right="115" w:firstLine="720"/>
        <w:jc w:val="both"/>
      </w:pPr>
      <w:r>
        <w:rPr/>
        <w:t>In</w:t>
      </w:r>
      <w:r>
        <w:rPr>
          <w:spacing w:val="-14"/>
        </w:rPr>
        <w:t> </w:t>
      </w:r>
      <w:r>
        <w:rPr/>
        <w:t>contrast,</w:t>
      </w:r>
      <w:r>
        <w:rPr>
          <w:spacing w:val="-14"/>
        </w:rPr>
        <w:t> </w:t>
      </w:r>
      <w:r>
        <w:rPr/>
        <w:t>Hansen</w:t>
      </w:r>
      <w:r>
        <w:rPr>
          <w:spacing w:val="-15"/>
        </w:rPr>
        <w:t> </w:t>
      </w:r>
      <w:r>
        <w:rPr/>
        <w:t>describes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trash</w:t>
      </w:r>
      <w:r>
        <w:rPr>
          <w:spacing w:val="-15"/>
        </w:rPr>
        <w:t> </w:t>
      </w:r>
      <w:r>
        <w:rPr/>
        <w:t>pull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taking</w:t>
      </w:r>
      <w:r>
        <w:rPr>
          <w:spacing w:val="-16"/>
        </w:rPr>
        <w:t> </w:t>
      </w:r>
      <w:r>
        <w:rPr/>
        <w:t>place</w:t>
      </w:r>
      <w:r>
        <w:rPr>
          <w:spacing w:val="-16"/>
        </w:rPr>
        <w:t> </w:t>
      </w:r>
      <w:r>
        <w:rPr/>
        <w:t>within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curtilage</w:t>
      </w:r>
      <w:r>
        <w:rPr>
          <w:spacing w:val="-68"/>
        </w:rPr>
        <w:t> </w:t>
      </w:r>
      <w:r>
        <w:rPr/>
        <w:t>of his garage adjacent to a “road that has every appearance of a private driveway.”</w:t>
      </w:r>
      <w:r>
        <w:rPr>
          <w:spacing w:val="1"/>
        </w:rPr>
        <w:t> </w:t>
      </w:r>
      <w:r>
        <w:rPr/>
        <w:t>He</w:t>
      </w:r>
      <w:r>
        <w:rPr>
          <w:spacing w:val="-9"/>
        </w:rPr>
        <w:t> </w:t>
      </w:r>
      <w:r>
        <w:rPr/>
        <w:t>reasons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because</w:t>
      </w:r>
      <w:r>
        <w:rPr>
          <w:spacing w:val="-9"/>
        </w:rPr>
        <w:t> </w:t>
      </w:r>
      <w:r>
        <w:rPr/>
        <w:t>“S</w:t>
      </w:r>
      <w:r>
        <w:rPr>
          <w:spacing w:val="-12"/>
        </w:rPr>
        <w:t> </w:t>
      </w:r>
      <w:r>
        <w:rPr/>
        <w:t>11th</w:t>
      </w:r>
      <w:r>
        <w:rPr>
          <w:spacing w:val="-8"/>
        </w:rPr>
        <w:t> </w:t>
      </w:r>
      <w:r>
        <w:rPr/>
        <w:t>St”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“only</w:t>
      </w:r>
      <w:r>
        <w:rPr>
          <w:spacing w:val="-8"/>
        </w:rPr>
        <w:t> </w:t>
      </w:r>
      <w:r>
        <w:rPr/>
        <w:t>street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vicinity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general</w:t>
      </w:r>
      <w:r>
        <w:rPr>
          <w:spacing w:val="-68"/>
        </w:rPr>
        <w:t> </w:t>
      </w:r>
      <w:r>
        <w:rPr/>
        <w:t>public would be likely to use,” his trash container obscured by trees more than 200</w:t>
      </w:r>
      <w:r>
        <w:rPr>
          <w:spacing w:val="1"/>
        </w:rPr>
        <w:t> </w:t>
      </w:r>
      <w:r>
        <w:rPr/>
        <w:t>feet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“was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readily</w:t>
      </w:r>
      <w:r>
        <w:rPr>
          <w:spacing w:val="1"/>
        </w:rPr>
        <w:t> </w:t>
      </w:r>
      <w:r>
        <w:rPr/>
        <w:t>accessible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strangers.”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party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sufficient evidence for the district court to determine whether “S St” was a public</w:t>
      </w:r>
      <w:r>
        <w:rPr>
          <w:spacing w:val="1"/>
        </w:rPr>
        <w:t> </w:t>
      </w:r>
      <w:r>
        <w:rPr/>
        <w:t>street.</w:t>
      </w:r>
      <w:r>
        <w:rPr>
          <w:spacing w:val="51"/>
        </w:rPr>
        <w:t> </w:t>
      </w:r>
      <w:r>
        <w:rPr/>
        <w:t>Instead,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parties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own</w:t>
      </w:r>
      <w:r>
        <w:rPr>
          <w:spacing w:val="-8"/>
        </w:rPr>
        <w:t> </w:t>
      </w:r>
      <w:r>
        <w:rPr/>
        <w:t>images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interpretations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“S</w:t>
      </w:r>
      <w:r>
        <w:rPr>
          <w:spacing w:val="-67"/>
        </w:rPr>
        <w:t> </w:t>
      </w:r>
      <w:r>
        <w:rPr/>
        <w:t>St”</w:t>
      </w:r>
      <w:r>
        <w:rPr>
          <w:spacing w:val="-11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ever</w:t>
      </w:r>
      <w:r>
        <w:rPr>
          <w:spacing w:val="-9"/>
        </w:rPr>
        <w:t> </w:t>
      </w:r>
      <w:r>
        <w:rPr/>
        <w:t>attempting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prove</w:t>
      </w:r>
      <w:r>
        <w:rPr>
          <w:spacing w:val="-9"/>
        </w:rPr>
        <w:t> </w:t>
      </w:r>
      <w:r>
        <w:rPr/>
        <w:t>whether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street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public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private.</w:t>
      </w:r>
      <w:r>
        <w:rPr>
          <w:spacing w:val="52"/>
        </w:rPr>
        <w:t> </w:t>
      </w:r>
      <w:r>
        <w:rPr/>
        <w:t>Faced</w:t>
      </w:r>
      <w:r>
        <w:rPr>
          <w:spacing w:val="-68"/>
        </w:rPr>
        <w:t> </w:t>
      </w:r>
      <w:r>
        <w:rPr/>
        <w:t>with this ambiguity, the district court relied on the burden of proof in deciding the</w:t>
      </w:r>
      <w:r>
        <w:rPr>
          <w:spacing w:val="1"/>
        </w:rPr>
        <w:t> </w:t>
      </w:r>
      <w:r>
        <w:rPr/>
        <w:t>issue. Because Hansen bore the burden of proof, the failure to show that “S St” was</w:t>
      </w:r>
      <w:r>
        <w:rPr>
          <w:spacing w:val="-67"/>
        </w:rPr>
        <w:t> </w:t>
      </w:r>
      <w:r>
        <w:rPr/>
        <w:t>private</w:t>
      </w:r>
      <w:r>
        <w:rPr>
          <w:spacing w:val="-4"/>
        </w:rPr>
        <w:t> </w:t>
      </w:r>
      <w:r>
        <w:rPr/>
        <w:t>was fatal to</w:t>
      </w:r>
      <w:r>
        <w:rPr>
          <w:spacing w:val="-2"/>
        </w:rPr>
        <w:t> </w:t>
      </w:r>
      <w:r>
        <w:rPr/>
        <w:t>his claim.</w:t>
      </w:r>
    </w:p>
    <w:p>
      <w:pPr>
        <w:spacing w:after="0" w:line="300" w:lineRule="auto"/>
        <w:jc w:val="both"/>
        <w:sectPr>
          <w:pgSz w:w="12240" w:h="15840"/>
          <w:pgMar w:header="0" w:footer="1152" w:top="1380" w:bottom="1340" w:left="1320" w:right="1320"/>
        </w:sectPr>
      </w:pPr>
    </w:p>
    <w:p>
      <w:pPr>
        <w:pStyle w:val="BodyText"/>
        <w:spacing w:line="300" w:lineRule="auto" w:before="60"/>
        <w:ind w:left="120" w:right="115" w:firstLine="719"/>
        <w:jc w:val="both"/>
      </w:pPr>
      <w:r>
        <w:rPr>
          <w:spacing w:val="-1"/>
        </w:rPr>
        <w:t>Hansen</w:t>
      </w:r>
      <w:r>
        <w:rPr>
          <w:spacing w:val="-14"/>
        </w:rPr>
        <w:t> </w:t>
      </w:r>
      <w:r>
        <w:rPr>
          <w:spacing w:val="-1"/>
        </w:rPr>
        <w:t>additionally</w:t>
      </w:r>
      <w:r>
        <w:rPr>
          <w:spacing w:val="-13"/>
        </w:rPr>
        <w:t> </w:t>
      </w:r>
      <w:r>
        <w:rPr>
          <w:spacing w:val="-1"/>
        </w:rPr>
        <w:t>asserts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7"/>
        </w:rPr>
        <w:t> </w:t>
      </w:r>
      <w:r>
        <w:rPr/>
        <w:t>warrant</w:t>
      </w:r>
      <w:r>
        <w:rPr>
          <w:spacing w:val="-16"/>
        </w:rPr>
        <w:t> </w:t>
      </w:r>
      <w:r>
        <w:rPr/>
        <w:t>affidavit</w:t>
      </w:r>
      <w:r>
        <w:rPr>
          <w:spacing w:val="-13"/>
        </w:rPr>
        <w:t> </w:t>
      </w:r>
      <w:r>
        <w:rPr/>
        <w:t>misleadingly</w:t>
      </w:r>
      <w:r>
        <w:rPr>
          <w:spacing w:val="-14"/>
        </w:rPr>
        <w:t> </w:t>
      </w:r>
      <w:r>
        <w:rPr/>
        <w:t>omitted</w:t>
      </w:r>
      <w:r>
        <w:rPr>
          <w:spacing w:val="-13"/>
        </w:rPr>
        <w:t> </w:t>
      </w:r>
      <w:r>
        <w:rPr/>
        <w:t>the</w:t>
      </w:r>
      <w:r>
        <w:rPr>
          <w:spacing w:val="-68"/>
        </w:rPr>
        <w:t> </w:t>
      </w:r>
      <w:r>
        <w:rPr/>
        <w:t>details of his trash collection agreement with J&amp;J Sanitation. A </w:t>
      </w:r>
      <w:r>
        <w:rPr>
          <w:u w:val="single"/>
        </w:rPr>
        <w:t>Franks</w:t>
      </w:r>
      <w:r>
        <w:rPr/>
        <w:t> claim based</w:t>
      </w:r>
      <w:r>
        <w:rPr>
          <w:spacing w:val="-67"/>
        </w:rPr>
        <w:t> </w:t>
      </w:r>
      <w:r>
        <w:rPr/>
        <w:t>on</w:t>
      </w:r>
      <w:r>
        <w:rPr>
          <w:spacing w:val="-9"/>
        </w:rPr>
        <w:t> </w:t>
      </w:r>
      <w:r>
        <w:rPr/>
        <w:t>factual</w:t>
      </w:r>
      <w:r>
        <w:rPr>
          <w:spacing w:val="-8"/>
        </w:rPr>
        <w:t> </w:t>
      </w:r>
      <w:r>
        <w:rPr/>
        <w:t>omissions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establish</w:t>
      </w:r>
      <w:r>
        <w:rPr>
          <w:spacing w:val="-9"/>
        </w:rPr>
        <w:t> </w:t>
      </w:r>
      <w:r>
        <w:rPr/>
        <w:t>“that</w:t>
      </w:r>
      <w:r>
        <w:rPr>
          <w:spacing w:val="-8"/>
        </w:rPr>
        <w:t> </w:t>
      </w:r>
      <w:r>
        <w:rPr/>
        <w:t>facts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omitted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make,</w:t>
      </w:r>
      <w:r>
        <w:rPr>
          <w:spacing w:val="-67"/>
        </w:rPr>
        <w:t> </w:t>
      </w:r>
      <w:r>
        <w:rPr/>
        <w:t>or in reckless disregard of whether they make, the affidavit misleading.”</w:t>
      </w:r>
      <w:r>
        <w:rPr>
          <w:spacing w:val="1"/>
        </w:rPr>
        <w:t> </w:t>
      </w:r>
      <w:r>
        <w:rPr>
          <w:u w:val="single"/>
        </w:rPr>
        <w:t>United</w:t>
      </w:r>
      <w:r>
        <w:rPr>
          <w:spacing w:val="1"/>
        </w:rPr>
        <w:t> </w:t>
      </w:r>
      <w:r>
        <w:rPr>
          <w:u w:val="single"/>
        </w:rPr>
        <w:t>States</w:t>
      </w:r>
      <w:r>
        <w:rPr>
          <w:spacing w:val="-8"/>
          <w:u w:val="single"/>
        </w:rPr>
        <w:t> </w:t>
      </w:r>
      <w:r>
        <w:rPr>
          <w:u w:val="single"/>
        </w:rPr>
        <w:t>v.</w:t>
      </w:r>
      <w:r>
        <w:rPr>
          <w:spacing w:val="-7"/>
          <w:u w:val="single"/>
        </w:rPr>
        <w:t> </w:t>
      </w:r>
      <w:r>
        <w:rPr>
          <w:u w:val="single"/>
        </w:rPr>
        <w:t>Bausby</w:t>
      </w:r>
      <w:r>
        <w:rPr/>
        <w:t>,</w:t>
      </w:r>
      <w:r>
        <w:rPr>
          <w:spacing w:val="-7"/>
        </w:rPr>
        <w:t> </w:t>
      </w:r>
      <w:r>
        <w:rPr/>
        <w:t>720</w:t>
      </w:r>
      <w:r>
        <w:rPr>
          <w:spacing w:val="-7"/>
        </w:rPr>
        <w:t> </w:t>
      </w:r>
      <w:r>
        <w:rPr/>
        <w:t>F.3d</w:t>
      </w:r>
      <w:r>
        <w:rPr>
          <w:spacing w:val="-6"/>
        </w:rPr>
        <w:t> </w:t>
      </w:r>
      <w:r>
        <w:rPr/>
        <w:t>652,</w:t>
      </w:r>
      <w:r>
        <w:rPr>
          <w:spacing w:val="-7"/>
        </w:rPr>
        <w:t> </w:t>
      </w:r>
      <w:r>
        <w:rPr/>
        <w:t>657</w:t>
      </w:r>
      <w:r>
        <w:rPr>
          <w:spacing w:val="-5"/>
        </w:rPr>
        <w:t> </w:t>
      </w:r>
      <w:r>
        <w:rPr/>
        <w:t>(8th</w:t>
      </w:r>
      <w:r>
        <w:rPr>
          <w:spacing w:val="-5"/>
        </w:rPr>
        <w:t> </w:t>
      </w:r>
      <w:r>
        <w:rPr/>
        <w:t>Cir.</w:t>
      </w:r>
      <w:r>
        <w:rPr>
          <w:spacing w:val="-7"/>
        </w:rPr>
        <w:t> </w:t>
      </w:r>
      <w:r>
        <w:rPr/>
        <w:t>2013)</w:t>
      </w:r>
      <w:r>
        <w:rPr>
          <w:spacing w:val="-7"/>
        </w:rPr>
        <w:t> </w:t>
      </w:r>
      <w:r>
        <w:rPr/>
        <w:t>(quoting</w:t>
      </w:r>
      <w:r>
        <w:rPr>
          <w:spacing w:val="-5"/>
        </w:rPr>
        <w:t> </w:t>
      </w:r>
      <w:r>
        <w:rPr>
          <w:u w:val="single"/>
        </w:rPr>
        <w:t>United</w:t>
      </w:r>
      <w:r>
        <w:rPr>
          <w:spacing w:val="-6"/>
          <w:u w:val="single"/>
        </w:rPr>
        <w:t> </w:t>
      </w:r>
      <w:r>
        <w:rPr>
          <w:u w:val="single"/>
        </w:rPr>
        <w:t>States</w:t>
      </w:r>
      <w:r>
        <w:rPr>
          <w:spacing w:val="-6"/>
          <w:u w:val="single"/>
        </w:rPr>
        <w:t> </w:t>
      </w:r>
      <w:r>
        <w:rPr>
          <w:u w:val="single"/>
        </w:rPr>
        <w:t>v.</w:t>
      </w:r>
      <w:r>
        <w:rPr>
          <w:spacing w:val="-6"/>
          <w:u w:val="single"/>
        </w:rPr>
        <w:t> </w:t>
      </w:r>
      <w:r>
        <w:rPr>
          <w:u w:val="single"/>
        </w:rPr>
        <w:t>Allen</w:t>
      </w:r>
      <w:r>
        <w:rPr/>
        <w:t>,</w:t>
      </w:r>
      <w:r>
        <w:rPr>
          <w:spacing w:val="-68"/>
        </w:rPr>
        <w:t> </w:t>
      </w:r>
      <w:r>
        <w:rPr/>
        <w:t>297 F.3d 790, 795 (8th Cir. 2002)).</w:t>
      </w:r>
      <w:r>
        <w:rPr>
          <w:spacing w:val="1"/>
        </w:rPr>
        <w:t> </w:t>
      </w:r>
      <w:r>
        <w:rPr/>
        <w:t>Nothing in the record suggests Officer Deaver</w:t>
      </w:r>
      <w:r>
        <w:rPr>
          <w:spacing w:val="1"/>
        </w:rPr>
        <w:t> </w:t>
      </w:r>
      <w:r>
        <w:rPr/>
        <w:t>was or should have been aware of the purported agreement.</w:t>
      </w:r>
      <w:r>
        <w:rPr>
          <w:spacing w:val="1"/>
        </w:rPr>
        <w:t> </w:t>
      </w:r>
      <w:r>
        <w:rPr>
          <w:u w:val="single"/>
        </w:rPr>
        <w:t>See</w:t>
      </w:r>
      <w:r>
        <w:rPr/>
        <w:t> </w:t>
      </w:r>
      <w:r>
        <w:rPr>
          <w:u w:val="single"/>
        </w:rPr>
        <w:t>Hawkins v. Gage</w:t>
      </w:r>
      <w:r>
        <w:rPr>
          <w:spacing w:val="1"/>
        </w:rPr>
        <w:t> </w:t>
      </w:r>
      <w:r>
        <w:rPr>
          <w:u w:val="single"/>
        </w:rPr>
        <w:t>Cnty.</w:t>
      </w:r>
      <w:r>
        <w:rPr/>
        <w:t>, 759 F.3d 951, 959 (8th Cir. 2014) (finding no </w:t>
      </w:r>
      <w:r>
        <w:rPr>
          <w:u w:val="single"/>
        </w:rPr>
        <w:t>Franks</w:t>
      </w:r>
      <w:r>
        <w:rPr/>
        <w:t> violation where officer</w:t>
      </w:r>
      <w:r>
        <w:rPr>
          <w:spacing w:val="-67"/>
        </w:rPr>
        <w:t> </w:t>
      </w:r>
      <w:r>
        <w:rPr>
          <w:spacing w:val="-1"/>
        </w:rPr>
        <w:t>lacked</w:t>
      </w:r>
      <w:r>
        <w:rPr>
          <w:spacing w:val="-17"/>
        </w:rPr>
        <w:t> </w:t>
      </w:r>
      <w:r>
        <w:rPr>
          <w:spacing w:val="-1"/>
        </w:rPr>
        <w:t>knowledge</w:t>
      </w:r>
      <w:r>
        <w:rPr>
          <w:spacing w:val="-20"/>
        </w:rPr>
        <w:t> </w:t>
      </w:r>
      <w:r>
        <w:rPr>
          <w:spacing w:val="-1"/>
        </w:rPr>
        <w:t>of</w:t>
      </w:r>
      <w:r>
        <w:rPr>
          <w:spacing w:val="-19"/>
        </w:rPr>
        <w:t> </w:t>
      </w:r>
      <w:r>
        <w:rPr/>
        <w:t>allegedly</w:t>
      </w:r>
      <w:r>
        <w:rPr>
          <w:spacing w:val="-19"/>
        </w:rPr>
        <w:t> </w:t>
      </w:r>
      <w:r>
        <w:rPr/>
        <w:t>omitted</w:t>
      </w:r>
      <w:r>
        <w:rPr>
          <w:spacing w:val="-17"/>
        </w:rPr>
        <w:t> </w:t>
      </w:r>
      <w:r>
        <w:rPr/>
        <w:t>facts).</w:t>
      </w:r>
      <w:r>
        <w:rPr>
          <w:spacing w:val="35"/>
        </w:rPr>
        <w:t> </w:t>
      </w: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result,</w:t>
      </w:r>
      <w:r>
        <w:rPr>
          <w:spacing w:val="-21"/>
        </w:rPr>
        <w:t> </w:t>
      </w:r>
      <w:r>
        <w:rPr/>
        <w:t>Hansen’s</w:t>
      </w:r>
      <w:r>
        <w:rPr>
          <w:spacing w:val="-19"/>
        </w:rPr>
        <w:t> </w:t>
      </w:r>
      <w:r>
        <w:rPr/>
        <w:t>“mere</w:t>
      </w:r>
      <w:r>
        <w:rPr>
          <w:spacing w:val="-18"/>
        </w:rPr>
        <w:t> </w:t>
      </w:r>
      <w:r>
        <w:rPr/>
        <w:t>allegation</w:t>
      </w:r>
      <w:r>
        <w:rPr>
          <w:spacing w:val="-68"/>
        </w:rPr>
        <w:t> </w:t>
      </w:r>
      <w:r>
        <w:rPr/>
        <w:t>standing</w:t>
      </w:r>
      <w:r>
        <w:rPr>
          <w:spacing w:val="-14"/>
        </w:rPr>
        <w:t> </w:t>
      </w:r>
      <w:r>
        <w:rPr/>
        <w:t>alone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3"/>
        </w:rPr>
        <w:t> </w:t>
      </w:r>
      <w:r>
        <w:rPr/>
        <w:t>.</w:t>
      </w:r>
      <w:r>
        <w:rPr>
          <w:spacing w:val="-2"/>
        </w:rPr>
        <w:t> </w:t>
      </w:r>
      <w:r>
        <w:rPr/>
        <w:t>is</w:t>
      </w:r>
      <w:r>
        <w:rPr>
          <w:spacing w:val="-15"/>
        </w:rPr>
        <w:t> </w:t>
      </w:r>
      <w:r>
        <w:rPr/>
        <w:t>insufficient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make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difficult</w:t>
      </w:r>
      <w:r>
        <w:rPr>
          <w:spacing w:val="-16"/>
        </w:rPr>
        <w:t> </w:t>
      </w:r>
      <w:r>
        <w:rPr/>
        <w:t>preliminary</w:t>
      </w:r>
      <w:r>
        <w:rPr>
          <w:spacing w:val="-15"/>
        </w:rPr>
        <w:t> </w:t>
      </w:r>
      <w:r>
        <w:rPr/>
        <w:t>showing.”</w:t>
      </w:r>
      <w:r>
        <w:rPr>
          <w:spacing w:val="42"/>
        </w:rPr>
        <w:t> </w:t>
      </w:r>
      <w:r>
        <w:rPr>
          <w:u w:val="single"/>
        </w:rPr>
        <w:t>United</w:t>
      </w:r>
      <w:r>
        <w:rPr>
          <w:spacing w:val="-67"/>
        </w:rPr>
        <w:t> </w:t>
      </w:r>
      <w:r>
        <w:rPr>
          <w:u w:val="single"/>
        </w:rPr>
        <w:t>States</w:t>
      </w:r>
      <w:r>
        <w:rPr>
          <w:spacing w:val="-3"/>
          <w:u w:val="single"/>
        </w:rPr>
        <w:t> </w:t>
      </w:r>
      <w:r>
        <w:rPr>
          <w:u w:val="single"/>
        </w:rPr>
        <w:t>v.</w:t>
      </w:r>
      <w:r>
        <w:rPr>
          <w:spacing w:val="-1"/>
          <w:u w:val="single"/>
        </w:rPr>
        <w:t> </w:t>
      </w:r>
      <w:r>
        <w:rPr>
          <w:u w:val="single"/>
        </w:rPr>
        <w:t>Mathison</w:t>
      </w:r>
      <w:r>
        <w:rPr/>
        <w:t>,</w:t>
      </w:r>
      <w:r>
        <w:rPr>
          <w:spacing w:val="-1"/>
        </w:rPr>
        <w:t> </w:t>
      </w:r>
      <w:r>
        <w:rPr/>
        <w:t>157 F.3d</w:t>
      </w:r>
      <w:r>
        <w:rPr>
          <w:spacing w:val="-2"/>
        </w:rPr>
        <w:t> </w:t>
      </w:r>
      <w:r>
        <w:rPr/>
        <w:t>541,</w:t>
      </w:r>
      <w:r>
        <w:rPr>
          <w:spacing w:val="-4"/>
        </w:rPr>
        <w:t> </w:t>
      </w:r>
      <w:r>
        <w:rPr/>
        <w:t>548 (8th</w:t>
      </w:r>
      <w:r>
        <w:rPr>
          <w:spacing w:val="-2"/>
        </w:rPr>
        <w:t> </w:t>
      </w:r>
      <w:r>
        <w:rPr/>
        <w:t>Cir.</w:t>
      </w:r>
      <w:r>
        <w:rPr>
          <w:spacing w:val="-1"/>
        </w:rPr>
        <w:t> </w:t>
      </w:r>
      <w:r>
        <w:rPr/>
        <w:t>1998).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300" w:lineRule="auto" w:before="89"/>
        <w:ind w:left="119" w:right="115" w:firstLine="720"/>
        <w:jc w:val="both"/>
      </w:pPr>
      <w:r>
        <w:rPr/>
        <w:t>When making discretionary decisions, a district court “has a range of choice,</w:t>
      </w:r>
      <w:r>
        <w:rPr>
          <w:spacing w:val="-67"/>
        </w:rPr>
        <w:t> </w:t>
      </w:r>
      <w:r>
        <w:rPr/>
        <w:t>and its decision will not be disturbed as long as it stays within that range and is not</w:t>
      </w:r>
      <w:r>
        <w:rPr>
          <w:spacing w:val="1"/>
        </w:rPr>
        <w:t> </w:t>
      </w:r>
      <w:r>
        <w:rPr/>
        <w:t>influenced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any</w:t>
      </w:r>
      <w:r>
        <w:rPr>
          <w:spacing w:val="-10"/>
        </w:rPr>
        <w:t> </w:t>
      </w:r>
      <w:r>
        <w:rPr/>
        <w:t>mistake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law.”</w:t>
      </w:r>
      <w:r>
        <w:rPr>
          <w:spacing w:val="52"/>
        </w:rPr>
        <w:t> </w:t>
      </w:r>
      <w:r>
        <w:rPr>
          <w:u w:val="single"/>
        </w:rPr>
        <w:t>United</w:t>
      </w:r>
      <w:r>
        <w:rPr>
          <w:spacing w:val="-10"/>
          <w:u w:val="single"/>
        </w:rPr>
        <w:t> </w:t>
      </w:r>
      <w:r>
        <w:rPr>
          <w:u w:val="single"/>
        </w:rPr>
        <w:t>States</w:t>
      </w:r>
      <w:r>
        <w:rPr>
          <w:spacing w:val="-10"/>
          <w:u w:val="single"/>
        </w:rPr>
        <w:t> </w:t>
      </w:r>
      <w:r>
        <w:rPr>
          <w:u w:val="single"/>
        </w:rPr>
        <w:t>v.</w:t>
      </w:r>
      <w:r>
        <w:rPr>
          <w:spacing w:val="-10"/>
          <w:u w:val="single"/>
        </w:rPr>
        <w:t> </w:t>
      </w:r>
      <w:r>
        <w:rPr>
          <w:u w:val="single"/>
        </w:rPr>
        <w:t>Charles</w:t>
      </w:r>
      <w:r>
        <w:rPr/>
        <w:t>,</w:t>
      </w:r>
      <w:r>
        <w:rPr>
          <w:spacing w:val="-12"/>
        </w:rPr>
        <w:t> </w:t>
      </w:r>
      <w:r>
        <w:rPr/>
        <w:t>531</w:t>
      </w:r>
      <w:r>
        <w:rPr>
          <w:spacing w:val="-8"/>
        </w:rPr>
        <w:t> </w:t>
      </w:r>
      <w:r>
        <w:rPr/>
        <w:t>F.3d</w:t>
      </w:r>
      <w:r>
        <w:rPr>
          <w:spacing w:val="-8"/>
        </w:rPr>
        <w:t> </w:t>
      </w:r>
      <w:r>
        <w:rPr/>
        <w:t>637,</w:t>
      </w:r>
      <w:r>
        <w:rPr>
          <w:spacing w:val="-10"/>
        </w:rPr>
        <w:t> </w:t>
      </w:r>
      <w:r>
        <w:rPr/>
        <w:t>641</w:t>
      </w:r>
      <w:r>
        <w:rPr>
          <w:spacing w:val="-8"/>
        </w:rPr>
        <w:t> </w:t>
      </w:r>
      <w:r>
        <w:rPr/>
        <w:t>(8th</w:t>
      </w:r>
      <w:r>
        <w:rPr>
          <w:spacing w:val="-68"/>
        </w:rPr>
        <w:t> </w:t>
      </w:r>
      <w:r>
        <w:rPr/>
        <w:t>Cir. 2008) (cleaned up).</w:t>
      </w:r>
      <w:r>
        <w:rPr>
          <w:spacing w:val="1"/>
        </w:rPr>
        <w:t> </w:t>
      </w:r>
      <w:r>
        <w:rPr/>
        <w:t>Whether “S St” is a private driveway or a public street is</w:t>
      </w:r>
      <w:r>
        <w:rPr>
          <w:spacing w:val="1"/>
        </w:rPr>
        <w:t> </w:t>
      </w:r>
      <w:r>
        <w:rPr/>
        <w:t>unclear from the record.</w:t>
      </w:r>
      <w:r>
        <w:rPr>
          <w:spacing w:val="1"/>
        </w:rPr>
        <w:t> </w:t>
      </w:r>
      <w:r>
        <w:rPr/>
        <w:t>Nor are there corroborated allegations that Officer Deaver</w:t>
      </w:r>
      <w:r>
        <w:rPr>
          <w:spacing w:val="-67"/>
        </w:rPr>
        <w:t> </w:t>
      </w:r>
      <w:r>
        <w:rPr>
          <w:spacing w:val="-1"/>
        </w:rPr>
        <w:t>knew</w:t>
      </w:r>
      <w:r>
        <w:rPr>
          <w:spacing w:val="-16"/>
        </w:rPr>
        <w:t> </w:t>
      </w:r>
      <w:r>
        <w:rPr>
          <w:spacing w:val="-1"/>
        </w:rPr>
        <w:t>or</w:t>
      </w:r>
      <w:r>
        <w:rPr>
          <w:spacing w:val="-18"/>
        </w:rPr>
        <w:t> </w:t>
      </w:r>
      <w:r>
        <w:rPr>
          <w:spacing w:val="-1"/>
        </w:rPr>
        <w:t>should</w:t>
      </w:r>
      <w:r>
        <w:rPr>
          <w:spacing w:val="-17"/>
        </w:rPr>
        <w:t> </w:t>
      </w:r>
      <w:r>
        <w:rPr>
          <w:spacing w:val="-1"/>
        </w:rPr>
        <w:t>have</w:t>
      </w:r>
      <w:r>
        <w:rPr>
          <w:spacing w:val="-18"/>
        </w:rPr>
        <w:t> </w:t>
      </w:r>
      <w:r>
        <w:rPr/>
        <w:t>known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Hansen’s</w:t>
      </w:r>
      <w:r>
        <w:rPr>
          <w:spacing w:val="-17"/>
        </w:rPr>
        <w:t> </w:t>
      </w:r>
      <w:r>
        <w:rPr/>
        <w:t>agreement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J&amp;J</w:t>
      </w:r>
      <w:r>
        <w:rPr>
          <w:spacing w:val="-17"/>
        </w:rPr>
        <w:t> </w:t>
      </w:r>
      <w:r>
        <w:rPr/>
        <w:t>Sanitation.</w:t>
      </w:r>
      <w:r>
        <w:rPr>
          <w:spacing w:val="35"/>
        </w:rPr>
        <w:t> </w:t>
      </w:r>
      <w:r>
        <w:rPr/>
        <w:t>In</w:t>
      </w:r>
      <w:r>
        <w:rPr>
          <w:spacing w:val="-17"/>
        </w:rPr>
        <w:t> </w:t>
      </w:r>
      <w:r>
        <w:rPr/>
        <w:t>these</w:t>
      </w:r>
      <w:r>
        <w:rPr>
          <w:spacing w:val="-68"/>
        </w:rPr>
        <w:t> </w:t>
      </w:r>
      <w:r>
        <w:rPr/>
        <w:t>circumstances,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cannot</w:t>
      </w:r>
      <w:r>
        <w:rPr>
          <w:spacing w:val="-5"/>
        </w:rPr>
        <w:t> </w:t>
      </w:r>
      <w:r>
        <w:rPr/>
        <w:t>say</w:t>
      </w:r>
      <w:r>
        <w:rPr>
          <w:spacing w:val="-7"/>
        </w:rPr>
        <w:t> </w:t>
      </w:r>
      <w:r>
        <w:rPr/>
        <w:t>Officer</w:t>
      </w:r>
      <w:r>
        <w:rPr>
          <w:spacing w:val="-7"/>
        </w:rPr>
        <w:t> </w:t>
      </w:r>
      <w:r>
        <w:rPr/>
        <w:t>Deaver</w:t>
      </w:r>
      <w:r>
        <w:rPr>
          <w:spacing w:val="-8"/>
        </w:rPr>
        <w:t> </w:t>
      </w:r>
      <w:r>
        <w:rPr/>
        <w:t>“must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entertained</w:t>
      </w:r>
      <w:r>
        <w:rPr>
          <w:spacing w:val="-6"/>
        </w:rPr>
        <w:t> </w:t>
      </w:r>
      <w:r>
        <w:rPr/>
        <w:t>serious</w:t>
      </w:r>
      <w:r>
        <w:rPr>
          <w:spacing w:val="-5"/>
        </w:rPr>
        <w:t> </w:t>
      </w:r>
      <w:r>
        <w:rPr/>
        <w:t>doubts</w:t>
      </w:r>
      <w:r>
        <w:rPr>
          <w:spacing w:val="-68"/>
        </w:rPr>
        <w:t> </w:t>
      </w:r>
      <w:r>
        <w:rPr/>
        <w:t>as to the truth of his statements or had obvious reasons to doubt the accuracy of the</w:t>
      </w:r>
      <w:r>
        <w:rPr>
          <w:spacing w:val="-67"/>
        </w:rPr>
        <w:t> </w:t>
      </w:r>
      <w:r>
        <w:rPr/>
        <w:t>information.”</w:t>
      </w:r>
      <w:r>
        <w:rPr>
          <w:spacing w:val="1"/>
        </w:rPr>
        <w:t> </w:t>
      </w:r>
      <w:r>
        <w:rPr>
          <w:u w:val="single"/>
        </w:rPr>
        <w:t>United States v. Reed</w:t>
      </w:r>
      <w:r>
        <w:rPr/>
        <w:t>, 921 F.3d 751, 756 (8th Cir. 2019) (quoting</w:t>
      </w:r>
      <w:r>
        <w:rPr>
          <w:spacing w:val="1"/>
        </w:rPr>
        <w:t> </w:t>
      </w:r>
      <w:r>
        <w:rPr>
          <w:u w:val="single"/>
        </w:rPr>
        <w:t>United States v. Conant</w:t>
      </w:r>
      <w:r>
        <w:rPr/>
        <w:t>, 799 F.3d 1195, 1200 (8th Cir. 2015)).</w:t>
      </w:r>
      <w:r>
        <w:rPr>
          <w:spacing w:val="1"/>
        </w:rPr>
        <w:t> </w:t>
      </w:r>
      <w:r>
        <w:rPr/>
        <w:t>The district court</w:t>
      </w:r>
      <w:r>
        <w:rPr>
          <w:spacing w:val="1"/>
        </w:rPr>
        <w:t> </w:t>
      </w:r>
      <w:r>
        <w:rPr/>
        <w:t>acted within its broad discretion when it determined that Hansen failed to make the</w:t>
      </w:r>
      <w:r>
        <w:rPr>
          <w:spacing w:val="-67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preliminary</w:t>
      </w:r>
      <w:r>
        <w:rPr>
          <w:spacing w:val="-2"/>
        </w:rPr>
        <w:t> </w:t>
      </w:r>
      <w:r>
        <w:rPr/>
        <w:t>showing.</w:t>
      </w:r>
    </w:p>
    <w:p>
      <w:pPr>
        <w:pStyle w:val="BodyText"/>
        <w:rPr>
          <w:sz w:val="35"/>
        </w:rPr>
      </w:pPr>
    </w:p>
    <w:p>
      <w:pPr>
        <w:pStyle w:val="Heading1"/>
        <w:numPr>
          <w:ilvl w:val="0"/>
          <w:numId w:val="1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720"/>
        <w:jc w:val="left"/>
      </w:pPr>
      <w:r>
        <w:rPr/>
        <w:t>CONCLUSION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297" w:lineRule="auto" w:before="1"/>
        <w:ind w:left="120" w:right="115" w:firstLine="719"/>
        <w:jc w:val="both"/>
      </w:pPr>
      <w:r>
        <w:rPr/>
        <w:t>The district court did not abuse its discretion in denying Hansen’s motion for</w:t>
      </w:r>
      <w:r>
        <w:rPr>
          <w:spacing w:val="-67"/>
        </w:rPr>
        <w:t> </w:t>
      </w:r>
      <w:r>
        <w:rPr/>
        <w:t>a</w:t>
      </w:r>
      <w:r>
        <w:rPr>
          <w:spacing w:val="-2"/>
        </w:rPr>
        <w:t> </w:t>
      </w:r>
      <w:r>
        <w:rPr>
          <w:u w:val="single"/>
        </w:rPr>
        <w:t>Franks</w:t>
      </w:r>
      <w:r>
        <w:rPr>
          <w:spacing w:val="-2"/>
        </w:rPr>
        <w:t> </w:t>
      </w:r>
      <w:r>
        <w:rPr/>
        <w:t>hearing.</w:t>
      </w:r>
      <w:r>
        <w:rPr>
          <w:spacing w:val="68"/>
        </w:rPr>
        <w:t> </w:t>
      </w:r>
      <w:r>
        <w:rPr/>
        <w:t>We</w:t>
      </w:r>
      <w:r>
        <w:rPr>
          <w:spacing w:val="-1"/>
        </w:rPr>
        <w:t> </w:t>
      </w:r>
      <w:r>
        <w:rPr/>
        <w:t>affirm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judgment.</w:t>
      </w:r>
    </w:p>
    <w:p>
      <w:pPr>
        <w:pStyle w:val="BodyText"/>
        <w:spacing w:before="4"/>
        <w:rPr>
          <w:sz w:val="25"/>
        </w:rPr>
      </w:pPr>
      <w:r>
        <w:rPr/>
        <w:pict>
          <v:shape style="position:absolute;margin-left:201pt;margin-top:16.07378pt;width:210.1pt;height:.1pt;mso-position-horizontal-relative:page;mso-position-vertical-relative:paragraph;z-index:-15725056;mso-wrap-distance-left:0;mso-wrap-distance-right:0" id="docshape9" coordorigin="4020,321" coordsize="4202,0" path="m4020,321l4579,321m4582,321l5000,321m5002,321l5420,321m5422,321l5840,321m5842,321l6260,321m6262,321l6541,321m6543,321l6961,321m6963,321l7381,321m7384,321l7801,321m7804,321l8222,321e" filled="false" stroked="true" strokeweight=".5616pt" strokecolor="#000000">
            <v:path arrowok="t"/>
            <v:stroke dashstyle="solid"/>
            <w10:wrap type="topAndBottom"/>
          </v:shape>
        </w:pict>
      </w:r>
    </w:p>
    <w:sectPr>
      <w:pgSz w:w="12240" w:h="15840"/>
      <w:pgMar w:header="0" w:footer="1152" w:top="1380" w:bottom="13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ld English Text MT">
    <w:altName w:val="Old English Text MT"/>
    <w:charset w:val="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839996pt;margin-top:723.408752pt;width:18.45pt;height:17.55pt;mso-position-horizontal-relative:page;mso-position-vertical-relative:page;z-index:-15788544" type="#_x0000_t202" id="docshape8" filled="false" stroked="false">
          <v:textbox inset="0,0,0,0">
            <w:txbxContent>
              <w:p>
                <w:pPr>
                  <w:pStyle w:val="BodyText"/>
                  <w:spacing w:before="9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84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39" w:hanging="7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31" w:lineRule="exact"/>
      <w:ind w:left="2099" w:right="2099"/>
      <w:jc w:val="center"/>
    </w:pPr>
    <w:rPr>
      <w:rFonts w:ascii="Old English Text MT" w:hAnsi="Old English Text MT" w:eastAsia="Old English Text MT" w:cs="Old English Text MT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2022-03-04T17:03:56Z</dcterms:created>
  <dcterms:modified xsi:type="dcterms:W3CDTF">2022-03-04T17:03:56Z</dcterms:modified>
</cp:coreProperties>
</file>