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D10913">
      <w:r>
        <w:t>CASES 10MAR2023</w:t>
      </w:r>
    </w:p>
    <w:p w:rsidR="00D10913" w:rsidRDefault="00D10913"/>
    <w:p w:rsidR="007B6674" w:rsidRDefault="007B6674" w:rsidP="007B6674">
      <w:r>
        <w:t>US v. William Ebert</w:t>
      </w:r>
    </w:p>
    <w:p w:rsidR="007B6674" w:rsidRDefault="007B6674" w:rsidP="007B6674"/>
    <w:p w:rsidR="007B6674" w:rsidRDefault="007B6674" w:rsidP="007B6674">
      <w:r>
        <w:t>Court: US Court of Appeals for the Fourth Circuit</w:t>
      </w:r>
    </w:p>
    <w:p w:rsidR="007B6674" w:rsidRDefault="007B6674" w:rsidP="007B6674"/>
    <w:p w:rsidR="007B6674" w:rsidRDefault="007B6674" w:rsidP="007B6674">
      <w:r>
        <w:t>Docket: 21-4283</w:t>
      </w:r>
    </w:p>
    <w:p w:rsidR="007B6674" w:rsidRDefault="007B6674" w:rsidP="007B6674"/>
    <w:p w:rsidR="007B6674" w:rsidRDefault="007B6674" w:rsidP="007B6674">
      <w:r>
        <w:t>Opinion Date: March 3, 2023</w:t>
      </w:r>
    </w:p>
    <w:p w:rsidR="007B6674" w:rsidRDefault="007B6674" w:rsidP="007B6674"/>
    <w:p w:rsidR="007B6674" w:rsidRDefault="007B6674" w:rsidP="007B6674">
      <w:r>
        <w:t>Judge: G. Steven Agee</w:t>
      </w:r>
    </w:p>
    <w:p w:rsidR="007B6674" w:rsidRDefault="007B6674" w:rsidP="007B6674"/>
    <w:p w:rsidR="007B6674" w:rsidRDefault="007B6674" w:rsidP="007B6674">
      <w:r>
        <w:t>Areas of Law: Constitutional Law, Criminal Law</w:t>
      </w:r>
    </w:p>
    <w:p w:rsidR="007B6674" w:rsidRDefault="007B6674" w:rsidP="007B6674"/>
    <w:p w:rsidR="007B6674" w:rsidRDefault="007B6674" w:rsidP="007B6674">
      <w:r>
        <w:t>Defendant was arrested for various sexual exploitation offenses related to photographs he took of his daughter after law enforcement executed a search warrant at his home, leading to the discovery of certain photographs. Defendant was ultimately convicted and appealed.</w:t>
      </w:r>
    </w:p>
    <w:p w:rsidR="007B6674" w:rsidRDefault="007B6674" w:rsidP="007B6674"/>
    <w:p w:rsidR="007B6674" w:rsidRDefault="007B6674" w:rsidP="007B6674">
      <w:r>
        <w:t>On appeal, Defendant challenged the district court's denial of his motion to suppress, arguing that the warrant affidavit lacked probable cause because the conduct described occurred five to eight years earlier and that the good faith exception did not apply. Defendant also challenged the admission of video evidence of the complaining witness. Finally, he challenged the application of a sentencing enhancement under Sec. 4B1.5(b)(1) of the Sentencing Guidelines based on "a pattern of activity involving prohibited sexual conduct."</w:t>
      </w:r>
    </w:p>
    <w:p w:rsidR="007B6674" w:rsidRDefault="007B6674" w:rsidP="007B6674"/>
    <w:p w:rsidR="00D10913" w:rsidRDefault="007B6674" w:rsidP="007B6674">
      <w:r>
        <w:t>The Fourth Circuit affirmed. Regarding Defendant's motion to suppress, the court held that the district court appropriately concluded that probable cause existed, given the nature of the allegations and the type of evidence that was the object of the search. Regarding the challenged evidence, the court explained that the videos were "inextricably intertwined" with evidence of the charged offense. Finally, the court rejected Defendant's claim of error regarding the sentencing enhancement, finding that the district court did not commit clear error in finding Defendant's conduct showed a "pattern of activity" of prohibited sexual conduct.</w:t>
      </w:r>
    </w:p>
    <w:p w:rsidR="007B6674" w:rsidRDefault="007B6674" w:rsidP="007B6674"/>
    <w:p w:rsidR="007B6674" w:rsidRDefault="007B6674" w:rsidP="007B6674"/>
    <w:p w:rsidR="007B6674" w:rsidRDefault="007B6674" w:rsidP="007B6674">
      <w:r>
        <w:t xml:space="preserve">Scott v. </w:t>
      </w:r>
      <w:proofErr w:type="spellStart"/>
      <w:r>
        <w:t>Hepp</w:t>
      </w:r>
      <w:proofErr w:type="spellEnd"/>
    </w:p>
    <w:p w:rsidR="007B6674" w:rsidRDefault="007B6674" w:rsidP="007B6674"/>
    <w:p w:rsidR="007B6674" w:rsidRDefault="007B6674" w:rsidP="007B6674">
      <w:r>
        <w:t>Court: US Court of Appeals for the Seventh Circuit</w:t>
      </w:r>
    </w:p>
    <w:p w:rsidR="007B6674" w:rsidRDefault="007B6674" w:rsidP="007B6674"/>
    <w:p w:rsidR="007B6674" w:rsidRDefault="007B6674" w:rsidP="007B6674">
      <w:r>
        <w:t>Docket: 22-1314</w:t>
      </w:r>
    </w:p>
    <w:p w:rsidR="007B6674" w:rsidRDefault="007B6674" w:rsidP="007B6674"/>
    <w:p w:rsidR="007B6674" w:rsidRDefault="007B6674" w:rsidP="007B6674">
      <w:r>
        <w:t>Opinion Date: March 9, 2023</w:t>
      </w:r>
    </w:p>
    <w:p w:rsidR="007B6674" w:rsidRDefault="007B6674" w:rsidP="007B6674"/>
    <w:p w:rsidR="007B6674" w:rsidRDefault="007B6674" w:rsidP="007B6674">
      <w:r>
        <w:t xml:space="preserve">Judge: Joel Martin </w:t>
      </w:r>
      <w:proofErr w:type="spellStart"/>
      <w:r>
        <w:t>Flaum</w:t>
      </w:r>
      <w:proofErr w:type="spellEnd"/>
    </w:p>
    <w:p w:rsidR="007B6674" w:rsidRDefault="007B6674" w:rsidP="007B6674"/>
    <w:p w:rsidR="007B6674" w:rsidRDefault="007B6674" w:rsidP="007B6674">
      <w:r>
        <w:t>Areas of Law: Civil Rights, Constitutional Law, Criminal Law</w:t>
      </w:r>
    </w:p>
    <w:p w:rsidR="007B6674" w:rsidRDefault="007B6674" w:rsidP="007B6674"/>
    <w:p w:rsidR="007B6674" w:rsidRDefault="007B6674" w:rsidP="007B6674">
      <w:r>
        <w:t xml:space="preserve">Scott was suspected of shooting and killing Bishop. Scott claims he asked for an attorney during his arrest, but no questioning occurred at that time. Approximately four hours later, Scott was taken for an </w:t>
      </w:r>
      <w:r>
        <w:lastRenderedPageBreak/>
        <w:t>interview. After the detectives read Scott his Miranda rights, he admitted in a recorded interview to murdering Bishop. Four attorneys worked on Scott’s case before trial; one moved to exclude Scott’s confession on the basis of intoxication. The judge denied the motion, doubting Scott’s testimony. The jury heard the confession and convicted Scott.</w:t>
      </w:r>
    </w:p>
    <w:p w:rsidR="007B6674" w:rsidRDefault="007B6674" w:rsidP="007B6674"/>
    <w:p w:rsidR="007B6674" w:rsidRDefault="007B6674" w:rsidP="007B6674">
      <w:r>
        <w:t>In a postconviction motion, Scott unsuccessfully alleged that his attorney was ineffective for not moving to suppress his confession on the theory that, because he requested an attorney during his arrest, his confession was obtained in violation of the Fifth Amendment. Scott's second unsuccessful postconviction motion claimed his first postconviction counsel deficiently pleaded his claim by failing to marshal facts showing he informed his trial counsel of his request for an attorney.</w:t>
      </w:r>
    </w:p>
    <w:p w:rsidR="007B6674" w:rsidRDefault="007B6674" w:rsidP="007B6674"/>
    <w:p w:rsidR="007B6674" w:rsidRDefault="007B6674" w:rsidP="007B6674">
      <w:r>
        <w:t>The Seventh Circuit affirmed the denial of his federal habeas petition, in which he claimed both his trial and first postconviction attorneys were ineffective. The Wisconsin appellate court’s decision was not contrary to or an unreasonable application of Supreme Court precedent, which has never extended Miranda beyond the context of custodial interrogation to permit an accused to request an attorney at the time of his arrest so as to cut off questioning before any attempt at questioning.</w:t>
      </w:r>
    </w:p>
    <w:p w:rsidR="007B6674" w:rsidRDefault="007B6674" w:rsidP="007B6674"/>
    <w:p w:rsidR="007B6674" w:rsidRDefault="007B6674" w:rsidP="007B6674"/>
    <w:p w:rsidR="007B6674" w:rsidRDefault="007B6674" w:rsidP="007B6674"/>
    <w:p w:rsidR="007B6674" w:rsidRDefault="007B6674" w:rsidP="007B6674">
      <w:r>
        <w:t>United States v. James Rutledge</w:t>
      </w:r>
    </w:p>
    <w:p w:rsidR="007B6674" w:rsidRDefault="007B6674" w:rsidP="007B6674"/>
    <w:p w:rsidR="007B6674" w:rsidRDefault="007B6674" w:rsidP="007B6674">
      <w:r>
        <w:t>Court: US Court of Appeals for the Eighth Circuit</w:t>
      </w:r>
    </w:p>
    <w:p w:rsidR="007B6674" w:rsidRDefault="007B6674" w:rsidP="007B6674"/>
    <w:p w:rsidR="007B6674" w:rsidRDefault="007B6674" w:rsidP="007B6674">
      <w:r>
        <w:t>Docket: 22-1708</w:t>
      </w:r>
    </w:p>
    <w:p w:rsidR="007B6674" w:rsidRDefault="007B6674" w:rsidP="007B6674"/>
    <w:p w:rsidR="007B6674" w:rsidRDefault="007B6674" w:rsidP="007B6674">
      <w:r>
        <w:t>Opinion Date: March 3, 2023</w:t>
      </w:r>
    </w:p>
    <w:p w:rsidR="007B6674" w:rsidRDefault="007B6674" w:rsidP="007B6674"/>
    <w:p w:rsidR="007B6674" w:rsidRDefault="007B6674" w:rsidP="007B6674">
      <w:r>
        <w:t>Judge: LOKEN</w:t>
      </w:r>
    </w:p>
    <w:p w:rsidR="007B6674" w:rsidRDefault="007B6674" w:rsidP="007B6674"/>
    <w:p w:rsidR="007B6674" w:rsidRDefault="007B6674" w:rsidP="007B6674">
      <w:r>
        <w:t>Areas of Law: Constitutional Law, Criminal Law</w:t>
      </w:r>
    </w:p>
    <w:p w:rsidR="007B6674" w:rsidRDefault="007B6674" w:rsidP="007B6674"/>
    <w:p w:rsidR="007B6674" w:rsidRDefault="007B6674" w:rsidP="007B6674">
      <w:r>
        <w:t xml:space="preserve">Defendant entered a conditional plea of guilty to conspiracy to distribute a controlled substance and possession of a firearm. He reserved the right to appeal the denial of his motion to suppress drugs and a gun seized from his rental vehicle after a traffic stop and incriminating </w:t>
      </w:r>
      <w:proofErr w:type="gramStart"/>
      <w:r>
        <w:t>statements</w:t>
      </w:r>
      <w:proofErr w:type="gramEnd"/>
      <w:r>
        <w:t xml:space="preserve"> he made later that day. On appeal, Defendant argued the district court erred because police officers did not have an objectively reasonable basis to believe he committed a traffic violation and then unconstitutionally expanded the stop while a drug dog sniffed the exterior of the vehicle.</w:t>
      </w:r>
    </w:p>
    <w:p w:rsidR="007B6674" w:rsidRDefault="007B6674" w:rsidP="007B6674"/>
    <w:p w:rsidR="007B6674" w:rsidRDefault="007B6674" w:rsidP="007B6674">
      <w:r>
        <w:rPr>
          <w:rFonts w:ascii="Tahoma" w:hAnsi="Tahoma" w:cs="Tahoma"/>
        </w:rPr>
        <w:t> </w:t>
      </w:r>
      <w:r>
        <w:t>The Eighth Circuit affirmed. The court explained that here, given the undisputed facts regarding the length of the stop, particularly its short duration, and the reasons given for the time it took to almost complete the purpose of the stop before the narcotics dog alerted to the rear of the driver’s side, the district court did not err in concluding that the Sergeant did not unlawfully prolong the stop before the dog alert gave the officers probable cause to arrest Defendant and search the vehicle. Further, the court held that there was no Fourth Amendment violation before Defendant made incriminating statements after being given Miranda warnings. Thus, the district court properly rejected his argument that the statements should be suppressed as fruit of a poisonous tree.</w:t>
      </w:r>
    </w:p>
    <w:p w:rsidR="007B6674" w:rsidRDefault="007B6674" w:rsidP="007B6674"/>
    <w:p w:rsidR="007B6674" w:rsidRDefault="007B6674" w:rsidP="007B6674"/>
    <w:p w:rsidR="007B6674" w:rsidRDefault="007B6674" w:rsidP="007B6674">
      <w:r>
        <w:lastRenderedPageBreak/>
        <w:t>Palacios v. Fortuna, et al.</w:t>
      </w:r>
    </w:p>
    <w:p w:rsidR="007B6674" w:rsidRDefault="007B6674" w:rsidP="007B6674"/>
    <w:p w:rsidR="007B6674" w:rsidRDefault="007B6674" w:rsidP="007B6674">
      <w:r>
        <w:t>Court: US Court of Appeals for the Tenth Circuit</w:t>
      </w:r>
    </w:p>
    <w:p w:rsidR="007B6674" w:rsidRDefault="007B6674" w:rsidP="007B6674"/>
    <w:p w:rsidR="007B6674" w:rsidRDefault="007B6674" w:rsidP="007B6674">
      <w:r>
        <w:t>Docket: 22-4025</w:t>
      </w:r>
    </w:p>
    <w:p w:rsidR="007B6674" w:rsidRDefault="007B6674" w:rsidP="007B6674"/>
    <w:p w:rsidR="007B6674" w:rsidRDefault="007B6674" w:rsidP="007B6674">
      <w:r>
        <w:t>Opinion Date: March 7, 2023</w:t>
      </w:r>
    </w:p>
    <w:p w:rsidR="007B6674" w:rsidRDefault="007B6674" w:rsidP="007B6674"/>
    <w:p w:rsidR="007B6674" w:rsidRDefault="007B6674" w:rsidP="007B6674">
      <w:r>
        <w:t>Judge: Paul Joseph Kelly, Jr.</w:t>
      </w:r>
    </w:p>
    <w:p w:rsidR="007B6674" w:rsidRDefault="007B6674" w:rsidP="007B6674"/>
    <w:p w:rsidR="007B6674" w:rsidRDefault="007B6674" w:rsidP="007B6674">
      <w:r>
        <w:t>Areas of Law: Civil Rights, Criminal Law, Personal Injury</w:t>
      </w:r>
    </w:p>
    <w:p w:rsidR="007B6674" w:rsidRDefault="007B6674" w:rsidP="007B6674"/>
    <w:p w:rsidR="007B6674" w:rsidRDefault="007B6674" w:rsidP="007B6674">
      <w:r>
        <w:t>Plaintiff-Appellant Elsa Palacios, personal representative of the estate of the deceased, Bernardo Palacios Carbajal, filed suit pursuant to 42 U.S.C. § 1983 against Defendants-Appellees Salt Lake City Police Officers Neil Iversen and Kevin Fortuna in their individual capacities, as well as Salt Lake City Corporation. Plaintiff alleged the officers violated Palacios’ Fourth Amendment rights when he was fatally shot during a police pursuit. The district court granted summary judgment on the basis of qualified immunity in favor of Defendants, finding a lack of a constitutional violation and that Plaintiff failed to show a violation of clearly established law. On appeal, Plaintiff contended that disputes about material and historical facts precluded summary judgment. According to Plaintiff, the district court erred by not making reasonable factual inferences in Plaintiff’s favor, primarily that: (1) Palacios may have been unaware he was being pursued by police because officers did not verbally identify themselves, because he was severely intoxicated, and he did not match the full description of the robbery suspect; (2) once Palacios fell onto his side during the shooting and did not point his gun at officers, he was effectively subdued; and (3) Palacios’ conduct showed he was attempting to avoid confrontation, not evade arrest. Plaintiff also contended that officers exaggerated the seriousness of the offenses that precipitated the pursuit and that officers should have used less intrusive means of apprehension because Palacios did not pose an imminent threat. Finding no reversible error, the Tenth Circuit Court of Appeals affirmed the district court's dismissal of Plaintiff's case.</w:t>
      </w:r>
    </w:p>
    <w:p w:rsidR="007B6674" w:rsidRDefault="007B6674" w:rsidP="007B6674"/>
    <w:p w:rsidR="007B6674" w:rsidRDefault="007B6674" w:rsidP="007B6674"/>
    <w:p w:rsidR="007B6674" w:rsidRDefault="007B6674" w:rsidP="007B6674">
      <w:r>
        <w:t>United States v. Braxton</w:t>
      </w:r>
    </w:p>
    <w:p w:rsidR="007B6674" w:rsidRDefault="007B6674" w:rsidP="007B6674"/>
    <w:p w:rsidR="007B6674" w:rsidRDefault="007B6674" w:rsidP="007B6674">
      <w:r>
        <w:t>Court: US Court of Appeals for the Tenth Circuit</w:t>
      </w:r>
    </w:p>
    <w:p w:rsidR="007B6674" w:rsidRDefault="007B6674" w:rsidP="007B6674"/>
    <w:p w:rsidR="007B6674" w:rsidRDefault="007B6674" w:rsidP="007B6674">
      <w:r>
        <w:t>Docket: 21-1149</w:t>
      </w:r>
    </w:p>
    <w:p w:rsidR="007B6674" w:rsidRDefault="007B6674" w:rsidP="007B6674"/>
    <w:p w:rsidR="007B6674" w:rsidRDefault="007B6674" w:rsidP="007B6674">
      <w:r>
        <w:t>Opinion Date: March 7, 2023</w:t>
      </w:r>
    </w:p>
    <w:p w:rsidR="007B6674" w:rsidRDefault="007B6674" w:rsidP="007B6674"/>
    <w:p w:rsidR="007B6674" w:rsidRDefault="007B6674" w:rsidP="007B6674">
      <w:r>
        <w:t>Judge: Moritz</w:t>
      </w:r>
    </w:p>
    <w:p w:rsidR="007B6674" w:rsidRDefault="007B6674" w:rsidP="007B6674"/>
    <w:p w:rsidR="007B6674" w:rsidRDefault="007B6674" w:rsidP="007B6674">
      <w:r>
        <w:t>Areas of Law: Constitutional Law, Criminal Law</w:t>
      </w:r>
    </w:p>
    <w:p w:rsidR="007B6674" w:rsidRDefault="007B6674" w:rsidP="007B6674"/>
    <w:p w:rsidR="007B6674" w:rsidRDefault="007B6674" w:rsidP="007B6674">
      <w:r>
        <w:t xml:space="preserve">Law enforcement searched defendant-appellant Tyrell Braxton’s backpack after arresting him and found a gun. Braxton moved to suppress the gun. The government conceded that the warrantless search was not a valid search incident to arrest, but invoked the inevitable-discovery doctrine to avoid suppression of the illegally obtained evidence. The district court agreed with the government and denied the motion to suppress. The Tenth Circuit determined the government’s stated community-caretaking interest in </w:t>
      </w:r>
      <w:r>
        <w:lastRenderedPageBreak/>
        <w:t>safeguarding Braxton’s personal property by impounding it was significantly undercut by the presence of an individual who arrived on the scene at Braxton’s request and repeatedly asked to take possession of the backpack throughout the arrest process. "The government’s explanation for why the officers could have properly refused this individual’s requests is not persuasive. Nor is it dispositive, on these facts, that Braxton himself did not ask the officers to turn the backpack over." Thus, the Court ruled the government failed to meet its burden to show that law enforcement would have validly retained the backpack, and the inevitable-discovery doctrine did not apply to excuse application of the exclusionary rule to suppress evidence discovered during the illegal search. Accordingly, the district court’s order refusing to suppress the gun was reversed and the case remanded for further proceedings.</w:t>
      </w:r>
    </w:p>
    <w:p w:rsidR="007B6674" w:rsidRDefault="007B6674" w:rsidP="007B6674"/>
    <w:p w:rsidR="007B6674" w:rsidRDefault="007B6674" w:rsidP="007B6674"/>
    <w:p w:rsidR="007B6674" w:rsidRDefault="007B6674" w:rsidP="007B6674"/>
    <w:p w:rsidR="00AD183D" w:rsidRDefault="00AD183D" w:rsidP="00AD183D">
      <w:r>
        <w:t>State v. Curet</w:t>
      </w:r>
    </w:p>
    <w:p w:rsidR="00AD183D" w:rsidRDefault="00AD183D" w:rsidP="00AD183D"/>
    <w:p w:rsidR="00AD183D" w:rsidRDefault="00AD183D" w:rsidP="00AD183D">
      <w:r>
        <w:t>Court: Connecticut Supreme Court</w:t>
      </w:r>
    </w:p>
    <w:p w:rsidR="00AD183D" w:rsidRDefault="00AD183D" w:rsidP="00AD183D"/>
    <w:p w:rsidR="00AD183D" w:rsidRDefault="00AD183D" w:rsidP="00AD183D">
      <w:r>
        <w:t>Docket: SC20521</w:t>
      </w:r>
    </w:p>
    <w:p w:rsidR="00AD183D" w:rsidRDefault="00AD183D" w:rsidP="00AD183D"/>
    <w:p w:rsidR="00AD183D" w:rsidRDefault="00AD183D" w:rsidP="00AD183D">
      <w:r>
        <w:t>Opinion Date: March 7, 2023</w:t>
      </w:r>
    </w:p>
    <w:p w:rsidR="00AD183D" w:rsidRDefault="00AD183D" w:rsidP="00AD183D"/>
    <w:p w:rsidR="00AD183D" w:rsidRDefault="00AD183D" w:rsidP="00AD183D">
      <w:r>
        <w:t>Judge: Alexander</w:t>
      </w:r>
    </w:p>
    <w:p w:rsidR="00AD183D" w:rsidRDefault="00AD183D" w:rsidP="00AD183D"/>
    <w:p w:rsidR="00AD183D" w:rsidRDefault="00AD183D" w:rsidP="00AD183D">
      <w:r>
        <w:t>Areas of Law: Civil Rights, Constitutional Law, Criminal Law</w:t>
      </w:r>
    </w:p>
    <w:p w:rsidR="00AD183D" w:rsidRDefault="00AD183D" w:rsidP="00AD183D"/>
    <w:p w:rsidR="00AD183D" w:rsidRDefault="00AD183D" w:rsidP="00AD183D">
      <w:r>
        <w:t>The Supreme Court reversed the judgment of the appellate court reversing Defendant's conviction following her conditional plea of nolo contendere to the charge of possession of narcotics with intent to sell, holding that the appellate court incorrectly determined that the trial court erred by denying Defendant's motion to suppress.</w:t>
      </w:r>
    </w:p>
    <w:p w:rsidR="00AD183D" w:rsidRDefault="00AD183D" w:rsidP="00AD183D"/>
    <w:p w:rsidR="007B6674" w:rsidRDefault="00AD183D" w:rsidP="00AD183D">
      <w:r>
        <w:t xml:space="preserve">On appeal, Defendant argued that the trial court erred in denying her motion to suppress evidence seized by the police following a warrantless entry into her apartment on the grounds that the exigent circumstances and emergency aid doctrines supported the warrantless search of her apartment. The appellate court agreed and reversed. The Supreme Court reversed, holding (1) the warrantless entry was supported by the exigent </w:t>
      </w:r>
      <w:proofErr w:type="gramStart"/>
      <w:r>
        <w:t>circumstances</w:t>
      </w:r>
      <w:proofErr w:type="gramEnd"/>
      <w:r>
        <w:t xml:space="preserve"> doctrine; and (2) the evidence supported an objectively reasonable belief that someone inside Defendant's apartment was in need of emergency medical aid.</w:t>
      </w:r>
    </w:p>
    <w:p w:rsidR="00AD183D" w:rsidRDefault="00AD183D" w:rsidP="00AD183D"/>
    <w:p w:rsidR="00AD183D" w:rsidRDefault="00AD183D" w:rsidP="00AD183D"/>
    <w:p w:rsidR="00AD183D" w:rsidRDefault="00AD183D" w:rsidP="00AD183D">
      <w:r>
        <w:t xml:space="preserve">Idaho v. </w:t>
      </w:r>
      <w:proofErr w:type="spellStart"/>
      <w:r>
        <w:t>Maahs</w:t>
      </w:r>
      <w:proofErr w:type="spellEnd"/>
    </w:p>
    <w:p w:rsidR="00AD183D" w:rsidRDefault="00AD183D" w:rsidP="00AD183D"/>
    <w:p w:rsidR="00AD183D" w:rsidRDefault="00AD183D" w:rsidP="00AD183D">
      <w:r>
        <w:t>Court: Idaho Supreme Court - Criminal</w:t>
      </w:r>
    </w:p>
    <w:p w:rsidR="00AD183D" w:rsidRDefault="00AD183D" w:rsidP="00AD183D"/>
    <w:p w:rsidR="00AD183D" w:rsidRDefault="00AD183D" w:rsidP="00AD183D">
      <w:r>
        <w:t>Docket: 49270</w:t>
      </w:r>
    </w:p>
    <w:p w:rsidR="00AD183D" w:rsidRDefault="00AD183D" w:rsidP="00AD183D"/>
    <w:p w:rsidR="00AD183D" w:rsidRDefault="00AD183D" w:rsidP="00AD183D">
      <w:r>
        <w:t>Opinion Date: March 7, 2023</w:t>
      </w:r>
    </w:p>
    <w:p w:rsidR="00AD183D" w:rsidRDefault="00AD183D" w:rsidP="00AD183D"/>
    <w:p w:rsidR="00AD183D" w:rsidRDefault="00AD183D" w:rsidP="00AD183D">
      <w:r>
        <w:t>Judge: Zahn</w:t>
      </w:r>
    </w:p>
    <w:p w:rsidR="00AD183D" w:rsidRDefault="00AD183D" w:rsidP="00AD183D"/>
    <w:p w:rsidR="00AD183D" w:rsidRDefault="00AD183D" w:rsidP="00AD183D">
      <w:r>
        <w:t>Areas of Law: Constitutional Law, Criminal Law</w:t>
      </w:r>
    </w:p>
    <w:p w:rsidR="00AD183D" w:rsidRDefault="00AD183D" w:rsidP="00AD183D"/>
    <w:p w:rsidR="00AD183D" w:rsidRDefault="00AD183D" w:rsidP="00AD183D">
      <w:r>
        <w:t xml:space="preserve">In April 2018, a teller working at </w:t>
      </w:r>
      <w:proofErr w:type="spellStart"/>
      <w:r>
        <w:t>CapEd</w:t>
      </w:r>
      <w:proofErr w:type="spellEnd"/>
      <w:r>
        <w:t xml:space="preserve"> Credit Union called the Boise Police Department to report a suspicious situation: a man came into the credit union, made a large cash deposit, exited the building, and then changed clothes in the parking lot. The man subsequently spoke with two other men in the parking lot. The teller reported that the men’s behavior made credit union employees nervous. Officers from the Boise Police Department responded to the credit union's call and detained one man in the parking lot. As the man in the parking lot was being detained, Officer Will Reimers arrived at the scene and proceeded into the credit union without speaking to the officers in the parking lot. As he waited for an employee to unlock the doors, Reimers observed two men, Patrick </w:t>
      </w:r>
      <w:proofErr w:type="spellStart"/>
      <w:r>
        <w:t>Maahs</w:t>
      </w:r>
      <w:proofErr w:type="spellEnd"/>
      <w:r>
        <w:t xml:space="preserve"> and Jordon Korona, standing at the teller counter. Reimers was dressed in full police uniform. One man left the counter and proceeded down a nearby hallway, then the other man followed. An employee informed Reimers that both men had gone into a bathroom, even though they were informed that it was a single person bathroom. Reimers took a position just behind a wall at the head of the hallway leading to the bathroom and called for backup. Once </w:t>
      </w:r>
      <w:proofErr w:type="spellStart"/>
      <w:r>
        <w:t>Maahs</w:t>
      </w:r>
      <w:proofErr w:type="spellEnd"/>
      <w:r>
        <w:t xml:space="preserve"> left the bathroom, he was subdued by police and eventually arrested on firearms and methamphetamine possession charges. </w:t>
      </w:r>
      <w:proofErr w:type="spellStart"/>
      <w:r>
        <w:t>Maahs</w:t>
      </w:r>
      <w:proofErr w:type="spellEnd"/>
      <w:r>
        <w:t xml:space="preserve"> moved to suppress the evidence seized from the search of his car on the basis that officers had conducted a de facto arrest and that his seizure was unsupported by probable cause or reasonable suspicion. The Idaho Supreme Court found the district court erred in denying the motion to suppress: </w:t>
      </w:r>
      <w:proofErr w:type="spellStart"/>
      <w:r>
        <w:t>Maahs</w:t>
      </w:r>
      <w:proofErr w:type="spellEnd"/>
      <w:r>
        <w:t xml:space="preserve"> was arrested without probable cause, and items found in his care should have been suppressed as "fruit of the poisonous tree." </w:t>
      </w:r>
      <w:proofErr w:type="spellStart"/>
      <w:r>
        <w:t>Maahs</w:t>
      </w:r>
      <w:proofErr w:type="spellEnd"/>
      <w:r>
        <w:t>' judgment of conviction was vacated and the case remanded for further proceedings.</w:t>
      </w:r>
    </w:p>
    <w:p w:rsidR="00AD183D" w:rsidRDefault="00AD183D" w:rsidP="00AD183D"/>
    <w:p w:rsidR="00AD183D" w:rsidRDefault="00AD183D" w:rsidP="00AD183D"/>
    <w:p w:rsidR="00FB6F0C" w:rsidRDefault="00FB6F0C" w:rsidP="00FB6F0C">
      <w:r>
        <w:t>New Jersey v. Smart</w:t>
      </w:r>
    </w:p>
    <w:p w:rsidR="00FB6F0C" w:rsidRDefault="00FB6F0C" w:rsidP="00FB6F0C"/>
    <w:p w:rsidR="00FB6F0C" w:rsidRDefault="00FB6F0C" w:rsidP="00FB6F0C">
      <w:r>
        <w:t>Court: Supreme Court of New Jersey</w:t>
      </w:r>
    </w:p>
    <w:p w:rsidR="00FB6F0C" w:rsidRDefault="00FB6F0C" w:rsidP="00FB6F0C"/>
    <w:p w:rsidR="00FB6F0C" w:rsidRDefault="00FB6F0C" w:rsidP="00FB6F0C">
      <w:r>
        <w:t>NEW JERSEY REQUIREMENT FOR AUTOMOBILE EXCEPTION</w:t>
      </w:r>
    </w:p>
    <w:p w:rsidR="00FB6F0C" w:rsidRDefault="00FB6F0C" w:rsidP="00FB6F0C"/>
    <w:p w:rsidR="00FB6F0C" w:rsidRDefault="00FB6F0C" w:rsidP="00FB6F0C">
      <w:r>
        <w:t>Opinion Date: March 8, 2023</w:t>
      </w:r>
    </w:p>
    <w:p w:rsidR="00FB6F0C" w:rsidRDefault="00FB6F0C" w:rsidP="00FB6F0C"/>
    <w:p w:rsidR="00FB6F0C" w:rsidRDefault="00FB6F0C" w:rsidP="00FB6F0C">
      <w:r>
        <w:t xml:space="preserve">Judge: Douglas M. </w:t>
      </w:r>
      <w:proofErr w:type="spellStart"/>
      <w:r>
        <w:t>Fasciale</w:t>
      </w:r>
      <w:proofErr w:type="spellEnd"/>
    </w:p>
    <w:p w:rsidR="00FB6F0C" w:rsidRDefault="00FB6F0C" w:rsidP="00FB6F0C"/>
    <w:p w:rsidR="00FB6F0C" w:rsidRDefault="00FB6F0C" w:rsidP="00FB6F0C">
      <w:r>
        <w:t>Areas of Law: Constitutional Law, Criminal Law</w:t>
      </w:r>
    </w:p>
    <w:p w:rsidR="00FB6F0C" w:rsidRDefault="00FB6F0C" w:rsidP="00FB6F0C"/>
    <w:p w:rsidR="00AD183D" w:rsidRDefault="00FB6F0C" w:rsidP="00FB6F0C">
      <w:r>
        <w:t xml:space="preserve">The issue this case presented for the New Jersey Supreme Court's consideration involved the automobile exception to the warrant requirement, as articulated in New Jersey v. Witt, 223 N.J. 409 (2015), and whether police could conduct a warrantless search of defendant Kyle Smart’s vehicle after an investigative stop. In particular, the Court considered whether the police actions giving rise to probable cause to search the vehicle were prompted by circumstances that were “unforeseeable and spontaneous,” as required under Witt. Officer Louis Taranto identified a 2017 GMC Terrain parked at a condo complex as a vehicle that had been involved in prior drug deals and that was used by a drug dealer known as “Killer.” Taranto conducted a database search and learned defendant had been listed with the moniker “Killer” and had multiple arrests and felony convictions involving controlled dangerous substances. Taranto surveilled the GMC. After about thirty minutes, he observed a female (the driver), defendant, and a child enter the GMC. Taranto followed them to a residence where he saw activity consistent with a drug transaction. At some point, Officer Samantha Sutter followed the GMC to the residence. Taranto and Sutter reasonably suspected that defendant had previously engaged in drug deals at the residence. Considering information from a confidential informant and a "concerned citizen," </w:t>
      </w:r>
      <w:r>
        <w:lastRenderedPageBreak/>
        <w:t>Taranto’s investigation, and the surveillance by Taranto and Sutter, Officers Taranto and Sutter determined they had reasonable and articulable suspicion to perform an investigative stop. The Supreme Court concluded the circumstances giving rise to probable cause in this case were not “unforeseeable and spontaneous.” The Court therefore affirmed the order suppressing the physical evidence seized from the vehicle.</w:t>
      </w:r>
    </w:p>
    <w:p w:rsidR="00FB6F0C" w:rsidRDefault="00FB6F0C" w:rsidP="00FB6F0C"/>
    <w:p w:rsidR="00FB6F0C" w:rsidRDefault="00FB6F0C" w:rsidP="00FB6F0C"/>
    <w:p w:rsidR="00FB6F0C" w:rsidRDefault="00FB6F0C" w:rsidP="00FB6F0C">
      <w:proofErr w:type="spellStart"/>
      <w:r>
        <w:t>Igboji</w:t>
      </w:r>
      <w:proofErr w:type="spellEnd"/>
      <w:r>
        <w:t xml:space="preserve"> v. Texas</w:t>
      </w:r>
    </w:p>
    <w:p w:rsidR="00FB6F0C" w:rsidRDefault="00FB6F0C" w:rsidP="00FB6F0C"/>
    <w:p w:rsidR="00FB6F0C" w:rsidRDefault="00FB6F0C" w:rsidP="00FB6F0C">
      <w:r>
        <w:t>Court: Texas Court of Criminal Appeals</w:t>
      </w:r>
    </w:p>
    <w:p w:rsidR="00FB6F0C" w:rsidRDefault="00FB6F0C" w:rsidP="00FB6F0C"/>
    <w:p w:rsidR="00FB6F0C" w:rsidRDefault="00FB6F0C" w:rsidP="00FB6F0C">
      <w:r>
        <w:t>Docket: PD-0936-20</w:t>
      </w:r>
    </w:p>
    <w:p w:rsidR="00FB6F0C" w:rsidRDefault="00FB6F0C" w:rsidP="00FB6F0C"/>
    <w:p w:rsidR="00FB6F0C" w:rsidRDefault="00FB6F0C" w:rsidP="00FB6F0C">
      <w:r>
        <w:t>Opinion Date: March 8, 2023</w:t>
      </w:r>
    </w:p>
    <w:p w:rsidR="00FB6F0C" w:rsidRDefault="00FB6F0C" w:rsidP="00FB6F0C"/>
    <w:p w:rsidR="00FB6F0C" w:rsidRDefault="00FB6F0C" w:rsidP="00FB6F0C">
      <w:r>
        <w:t>Judge: Newell</w:t>
      </w:r>
    </w:p>
    <w:p w:rsidR="00FB6F0C" w:rsidRDefault="00FB6F0C" w:rsidP="00FB6F0C"/>
    <w:p w:rsidR="00FB6F0C" w:rsidRDefault="00FB6F0C" w:rsidP="00FB6F0C">
      <w:r>
        <w:t>Areas of Law: Constitutional Law, Criminal Law</w:t>
      </w:r>
    </w:p>
    <w:p w:rsidR="00FB6F0C" w:rsidRDefault="00FB6F0C" w:rsidP="00FB6F0C"/>
    <w:p w:rsidR="00FB6F0C" w:rsidRDefault="00FB6F0C" w:rsidP="00FB6F0C">
      <w:r>
        <w:t xml:space="preserve">Appellant Jerel </w:t>
      </w:r>
      <w:proofErr w:type="spellStart"/>
      <w:r>
        <w:t>Igboji</w:t>
      </w:r>
      <w:proofErr w:type="spellEnd"/>
      <w:r>
        <w:t xml:space="preserve"> worked at a Kentucky Fried Chicken in Stafford, Texas. Shortly after the restaurant closed for the night on December 10, 2015, two armed men entered the restaurant through an unsecured back door. The men forced Appellant and his coworkers into the freezer while they took the money from the cash registers. After taking the money, the men fled, and the manager triggered the security alarm. Officers with the Stafford Police Department responded to the restaurant and began investigating the robbery that night. Officers interviewed the employees that were present during the robbery and learned the robbers entered through the back door, which Appellant had left unsecured when he took the trash out that night. Appellant cooperated with the investigation and told officers that he was asked to take the trash out by the manager, Tammi Ball. When officers spoke to Ball, however, she told them that Appellant had offered to take the trash out, which she found to be suspicious because, according to her, Appellant usually avoided work. Ball also said that Appellant took the trash out through the restaurant’s back door, which was against the restaurant’s policy. Appellant agreed to meet with a detective, who asked whether Appellant had video taken of the robbery that was posted to Snapchat. Appellant explained that Snapchat automatically deleted the videos after 24 hours and told the detective he did not have any other videos. The detective gave Appellant two options: (1) give consent to search the phone, or (2) police would seize the phone and obtain a search warrant. Appellant responded that the detective should get a search warrant, at which point Appellant’s phone was seized. The Texas Court of Criminal Appeals remanded this case back to the court of appeals to reconsider whether exigent circumstances existed to justify the warrantless seizure of Appellant’s cell phone, and whether the officer’s conduct in seizing the property to obtain a warrant was reasonable under those circumstances.</w:t>
      </w:r>
    </w:p>
    <w:p w:rsidR="00FB6F0C" w:rsidRDefault="00FB6F0C" w:rsidP="00FB6F0C"/>
    <w:p w:rsidR="00FB6F0C" w:rsidRDefault="00FB6F0C" w:rsidP="00FB6F0C"/>
    <w:p w:rsidR="00FB6F0C" w:rsidRDefault="00FB6F0C" w:rsidP="00FB6F0C"/>
    <w:sectPr w:rsidR="00FB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QwNzc1tjQwMjGwtDBX0lEKTi0uzszPAykwrAUAiPj5iywAAAA="/>
  </w:docVars>
  <w:rsids>
    <w:rsidRoot w:val="00D10913"/>
    <w:rsid w:val="002550DE"/>
    <w:rsid w:val="003D5635"/>
    <w:rsid w:val="007B6674"/>
    <w:rsid w:val="00AD183D"/>
    <w:rsid w:val="00C04E35"/>
    <w:rsid w:val="00D10913"/>
    <w:rsid w:val="00DF4922"/>
    <w:rsid w:val="00FB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0A10"/>
  <w15:chartTrackingRefBased/>
  <w15:docId w15:val="{702A6739-FEFF-4B0B-93D6-F499957F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2370</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2023-05-20T17:32:00Z</dcterms:created>
  <dcterms:modified xsi:type="dcterms:W3CDTF">2023-05-20T18:34:00Z</dcterms:modified>
</cp:coreProperties>
</file>