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336F2" w14:textId="77777777" w:rsidR="00DF4922" w:rsidRDefault="00732C27">
      <w:r>
        <w:t>BLUE FLASH CASES 12MAY2023</w:t>
      </w:r>
    </w:p>
    <w:p w14:paraId="333FA49A" w14:textId="77777777" w:rsidR="00732C27" w:rsidRDefault="00732C27"/>
    <w:p w14:paraId="2B9A74C0" w14:textId="77777777" w:rsidR="00732C27" w:rsidRDefault="00732C27"/>
    <w:p w14:paraId="2AC7943C" w14:textId="77777777" w:rsidR="007E7CC7" w:rsidRDefault="007E7CC7" w:rsidP="007E7CC7">
      <w:r>
        <w:t>USA v. Ramirez</w:t>
      </w:r>
    </w:p>
    <w:p w14:paraId="458E848F" w14:textId="77777777" w:rsidR="007E7CC7" w:rsidRDefault="007E7CC7" w:rsidP="007E7CC7"/>
    <w:p w14:paraId="078035B9" w14:textId="77777777" w:rsidR="007E7CC7" w:rsidRDefault="007E7CC7" w:rsidP="007E7CC7">
      <w:r>
        <w:t>Court: US Court of Appeals for the Fifth Circuit</w:t>
      </w:r>
    </w:p>
    <w:p w14:paraId="5C99B087" w14:textId="77777777" w:rsidR="007E7CC7" w:rsidRDefault="007E7CC7" w:rsidP="007E7CC7"/>
    <w:p w14:paraId="0F161F56" w14:textId="77777777" w:rsidR="007E7CC7" w:rsidRDefault="007E7CC7" w:rsidP="007E7CC7">
      <w:r>
        <w:t>Docket: 22-50042</w:t>
      </w:r>
    </w:p>
    <w:p w14:paraId="5EBCD61F" w14:textId="77777777" w:rsidR="007E7CC7" w:rsidRDefault="007E7CC7" w:rsidP="007E7CC7"/>
    <w:p w14:paraId="0D6F3FBA" w14:textId="77777777" w:rsidR="007E7CC7" w:rsidRDefault="007E7CC7" w:rsidP="007E7CC7">
      <w:r>
        <w:t>Opinion Date: May 10, 2023</w:t>
      </w:r>
    </w:p>
    <w:p w14:paraId="7FEC7B96" w14:textId="77777777" w:rsidR="007E7CC7" w:rsidRDefault="007E7CC7" w:rsidP="007E7CC7"/>
    <w:p w14:paraId="2E4E3276" w14:textId="77777777" w:rsidR="007E7CC7" w:rsidRDefault="007E7CC7" w:rsidP="007E7CC7">
      <w:r>
        <w:t>Judge: Jennifer Walker Elrod</w:t>
      </w:r>
    </w:p>
    <w:p w14:paraId="08F2B435" w14:textId="77777777" w:rsidR="007E7CC7" w:rsidRDefault="007E7CC7" w:rsidP="007E7CC7"/>
    <w:p w14:paraId="61F818D6" w14:textId="77777777" w:rsidR="007E7CC7" w:rsidRDefault="007E7CC7" w:rsidP="007E7CC7">
      <w:r>
        <w:t>Areas of Law: Constitutional Law, Criminal Law</w:t>
      </w:r>
    </w:p>
    <w:p w14:paraId="05DDC3CE" w14:textId="77777777" w:rsidR="007E7CC7" w:rsidRDefault="007E7CC7" w:rsidP="007E7CC7"/>
    <w:p w14:paraId="27AD6531" w14:textId="77777777" w:rsidR="007E7CC7" w:rsidRDefault="007E7CC7" w:rsidP="007E7CC7">
      <w:r>
        <w:t>Defendant was convicted of being a felon in possession of a firearm after law enforcement officers discovered a gun in his jacket during a warrantless search. The sole question on appeal is whether, by tossing his jacket over a fence onto his mother’s property, Defendant forfeited his property or privacy interest in the jacket, thereby freeing officers to seize and search the jacket heedless of Fourth Amendment constraints.</w:t>
      </w:r>
    </w:p>
    <w:p w14:paraId="420FDAD9" w14:textId="77777777" w:rsidR="007E7CC7" w:rsidRDefault="007E7CC7" w:rsidP="007E7CC7">
      <w:r>
        <w:t xml:space="preserve"> </w:t>
      </w:r>
    </w:p>
    <w:p w14:paraId="5F7DBB32" w14:textId="754B8CB2" w:rsidR="00732C27" w:rsidRDefault="007E7CC7" w:rsidP="007E7CC7">
      <w:r>
        <w:t xml:space="preserve">The Fifth Circuit </w:t>
      </w:r>
      <w:proofErr w:type="gramStart"/>
      <w:r>
        <w:t>vacated</w:t>
      </w:r>
      <w:proofErr w:type="gramEnd"/>
      <w:r>
        <w:t xml:space="preserve"> Defendant’s s conviction and sentence, as well as the denial of his motion to suppress, and remanded. The court held that Defendant did not abandon his jacket by tossing it over his mother’s fence because he did not thereby manifest an intent to discard it. Further, the court wrote that he put it for safekeeping where he knew he could find it again and where he could trust that strangers—if acting lawfully—would be unable to get at it. And so, Defendant’s jacket enjoyed Fourth Amendment protection under Jones’s property-rights formulation too. The Government elected to rely exclusively on its abandonment theory, expressly waiving alternative grounds for affirmance at oral argument.</w:t>
      </w:r>
    </w:p>
    <w:p w14:paraId="376EA3D1" w14:textId="77777777" w:rsidR="007E7CC7" w:rsidRDefault="007E7CC7" w:rsidP="007E7CC7"/>
    <w:p w14:paraId="57712608" w14:textId="2C4F2CD7" w:rsidR="007E7CC7" w:rsidRDefault="00656516" w:rsidP="007E7CC7">
      <w:proofErr w:type="gramStart"/>
      <w:r>
        <w:t xml:space="preserve">TWICE  </w:t>
      </w:r>
      <w:r w:rsidR="00B51A28">
        <w:t>*</w:t>
      </w:r>
      <w:proofErr w:type="gramEnd"/>
      <w:r w:rsidR="00B51A28">
        <w:t>****</w:t>
      </w:r>
    </w:p>
    <w:p w14:paraId="5AD88815" w14:textId="77777777" w:rsidR="00656516" w:rsidRDefault="00656516" w:rsidP="00656516">
      <w:r>
        <w:t>USA v. Ramirez</w:t>
      </w:r>
    </w:p>
    <w:p w14:paraId="3FE97315" w14:textId="77777777" w:rsidR="00656516" w:rsidRDefault="00656516" w:rsidP="00656516"/>
    <w:p w14:paraId="79F0C438" w14:textId="77777777" w:rsidR="00656516" w:rsidRDefault="00656516" w:rsidP="00656516">
      <w:r>
        <w:t>Court: US Court of Appeals for the Fifth Circuit</w:t>
      </w:r>
    </w:p>
    <w:p w14:paraId="24A47F26" w14:textId="77777777" w:rsidR="00656516" w:rsidRDefault="00656516" w:rsidP="00656516"/>
    <w:p w14:paraId="55AE905F" w14:textId="77777777" w:rsidR="00656516" w:rsidRDefault="00656516" w:rsidP="00656516">
      <w:r>
        <w:t>Docket: 22-50042</w:t>
      </w:r>
    </w:p>
    <w:p w14:paraId="24E575DD" w14:textId="77777777" w:rsidR="00656516" w:rsidRDefault="00656516" w:rsidP="00656516"/>
    <w:p w14:paraId="11E7619A" w14:textId="77777777" w:rsidR="00656516" w:rsidRDefault="00656516" w:rsidP="00656516">
      <w:r>
        <w:t>Opinion Date: May 11, 2023</w:t>
      </w:r>
    </w:p>
    <w:p w14:paraId="7497FAE7" w14:textId="77777777" w:rsidR="00656516" w:rsidRDefault="00656516" w:rsidP="00656516"/>
    <w:p w14:paraId="05816556" w14:textId="77777777" w:rsidR="00656516" w:rsidRDefault="00656516" w:rsidP="00656516">
      <w:r>
        <w:t>Judge: Jennifer Walker Elrod</w:t>
      </w:r>
    </w:p>
    <w:p w14:paraId="501939A1" w14:textId="77777777" w:rsidR="00656516" w:rsidRDefault="00656516" w:rsidP="00656516"/>
    <w:p w14:paraId="72C4C7D3" w14:textId="77777777" w:rsidR="00656516" w:rsidRDefault="00656516" w:rsidP="00656516">
      <w:r>
        <w:t>Areas of Law: Constitutional Law, Criminal Law</w:t>
      </w:r>
    </w:p>
    <w:p w14:paraId="0232F0E7" w14:textId="77777777" w:rsidR="00656516" w:rsidRDefault="00656516" w:rsidP="00656516"/>
    <w:p w14:paraId="77507C25" w14:textId="77777777" w:rsidR="00656516" w:rsidRDefault="00656516" w:rsidP="00656516">
      <w:r>
        <w:t>Defendant was convicted of being a felon in possession of a firearm after law enforcement officers discovered a gun in his jacket during a warrantless search. The sole question on appeal is whether, by tossing his jacket over a fence onto his mother’s property, Defendant forfeited his property or privacy interest in the jacket, thereby freeing officers to seize and search the jacket heedless of Fourth Amendment constraints.</w:t>
      </w:r>
    </w:p>
    <w:p w14:paraId="65B79A6B" w14:textId="77777777" w:rsidR="00656516" w:rsidRDefault="00656516" w:rsidP="00656516">
      <w:r>
        <w:t xml:space="preserve"> </w:t>
      </w:r>
    </w:p>
    <w:p w14:paraId="13157EDA" w14:textId="4FABD8E8" w:rsidR="007E7CC7" w:rsidRDefault="00656516" w:rsidP="00656516">
      <w:r>
        <w:lastRenderedPageBreak/>
        <w:t xml:space="preserve">The Fifth Circuit </w:t>
      </w:r>
      <w:proofErr w:type="gramStart"/>
      <w:r>
        <w:t>vacated</w:t>
      </w:r>
      <w:proofErr w:type="gramEnd"/>
      <w:r>
        <w:t xml:space="preserve"> Defendant’s conviction and sentence, as well as the denial of his motion to suppress, and remanded. The court held that Defendant did not abandon his jacket by tossing it over his mother’s fence because he did not thereby manifest an intent to discard it. The Government elected to rely exclusively on its abandonment theory, expressly waiving alternative grounds for affirmance at oral argument. The court explained that the district court relied on Colbert to conclude that Defendant abandoned his jacket, and therefore retained no reasonable expectation of privacy in its contents, by tossing it over his mother’s fence. But the court explained that it does not think it can fairly be said that Ramirez manifested an intent to disclaim ownership in his jacket simply by placing it on the private side of his mother’s fenced-in property line.</w:t>
      </w:r>
    </w:p>
    <w:p w14:paraId="69347195" w14:textId="77777777" w:rsidR="009F76ED" w:rsidRDefault="009F76ED" w:rsidP="00656516"/>
    <w:p w14:paraId="55D5AD7D" w14:textId="77777777" w:rsidR="009F76ED" w:rsidRDefault="009F76ED" w:rsidP="00656516"/>
    <w:p w14:paraId="619DD738" w14:textId="77777777" w:rsidR="009F76ED" w:rsidRDefault="009F76ED" w:rsidP="00656516"/>
    <w:p w14:paraId="2EB69C91" w14:textId="77777777" w:rsidR="009F76ED" w:rsidRDefault="009F76ED" w:rsidP="00656516"/>
    <w:p w14:paraId="5E95F13A" w14:textId="77777777" w:rsidR="009F76ED" w:rsidRDefault="009F76ED" w:rsidP="009F76ED">
      <w:r>
        <w:t xml:space="preserve">United States v. </w:t>
      </w:r>
      <w:proofErr w:type="spellStart"/>
      <w:r>
        <w:t>Haitao</w:t>
      </w:r>
      <w:proofErr w:type="spellEnd"/>
      <w:r>
        <w:t xml:space="preserve"> Xiang</w:t>
      </w:r>
    </w:p>
    <w:p w14:paraId="39543728" w14:textId="77777777" w:rsidR="009F76ED" w:rsidRDefault="009F76ED" w:rsidP="009F76ED"/>
    <w:p w14:paraId="6ED4C163" w14:textId="77777777" w:rsidR="009F76ED" w:rsidRDefault="009F76ED" w:rsidP="009F76ED">
      <w:r>
        <w:t>Court: US Court of Appeals for the Eighth Circuit</w:t>
      </w:r>
    </w:p>
    <w:p w14:paraId="730BD438" w14:textId="77777777" w:rsidR="009F76ED" w:rsidRDefault="009F76ED" w:rsidP="009F76ED"/>
    <w:p w14:paraId="27D95FDB" w14:textId="77777777" w:rsidR="009F76ED" w:rsidRDefault="009F76ED" w:rsidP="009F76ED">
      <w:r>
        <w:t>Docket: 22-1801</w:t>
      </w:r>
    </w:p>
    <w:p w14:paraId="593F239B" w14:textId="77777777" w:rsidR="009F76ED" w:rsidRDefault="009F76ED" w:rsidP="009F76ED"/>
    <w:p w14:paraId="6645E359" w14:textId="77777777" w:rsidR="009F76ED" w:rsidRDefault="009F76ED" w:rsidP="009F76ED">
      <w:r>
        <w:t>Opinion Date: May 5, 2023</w:t>
      </w:r>
    </w:p>
    <w:p w14:paraId="222FB8B5" w14:textId="77777777" w:rsidR="009F76ED" w:rsidRDefault="009F76ED" w:rsidP="009F76ED"/>
    <w:p w14:paraId="1BCDB666" w14:textId="77777777" w:rsidR="009F76ED" w:rsidRDefault="009F76ED" w:rsidP="009F76ED">
      <w:r>
        <w:t>Judge: LOKEN</w:t>
      </w:r>
    </w:p>
    <w:p w14:paraId="3DDB14D6" w14:textId="77777777" w:rsidR="009F76ED" w:rsidRDefault="009F76ED" w:rsidP="009F76ED"/>
    <w:p w14:paraId="18BB2EE9" w14:textId="77777777" w:rsidR="009F76ED" w:rsidRDefault="009F76ED" w:rsidP="009F76ED">
      <w:r>
        <w:t>Areas of Law: Constitutional Law, Criminal Law</w:t>
      </w:r>
    </w:p>
    <w:p w14:paraId="600359F7" w14:textId="77777777" w:rsidR="009F76ED" w:rsidRDefault="009F76ED" w:rsidP="009F76ED"/>
    <w:p w14:paraId="7B9F30D8" w14:textId="77777777" w:rsidR="009F76ED" w:rsidRDefault="009F76ED" w:rsidP="009F76ED">
      <w:r>
        <w:t>Defendant, a citizen of the People’s Republic of China and a long-time resident of the United States, conditionally pleaded guilty to conspiracy to commit economic espionage. He appealed the conviction and sentence. The principal issue is whether the district court erred in denying Defendant’s motion to suppress evidence obtained by a warrantless seizure and forensic search of Defendant’s digital devices as he was leaving Chicago’s O’Hare International Airport, with Shanghai, China, his final destination.</w:t>
      </w:r>
    </w:p>
    <w:p w14:paraId="2521BFB0" w14:textId="77777777" w:rsidR="009F76ED" w:rsidRDefault="009F76ED" w:rsidP="009F76ED">
      <w:r>
        <w:t xml:space="preserve"> </w:t>
      </w:r>
    </w:p>
    <w:p w14:paraId="76D98BCD" w14:textId="1AC38819" w:rsidR="009F76ED" w:rsidRDefault="009F76ED" w:rsidP="009F76ED">
      <w:r>
        <w:t>The Eighth Circuit affirmed. The court explained that it agreed with the district court’s conclusion that U.S. Customs and Border Protection (“CBP”) officers had reasonable suspicion to conduct non-routine forensic searches of Defendant’s electronic devices and acted reasonably in doing so. The court also concluded that Defendant waived his appeal of the $150,000 fine the district court imposed as part of his sentence. The court explained that no Circuit has held that the government must obtain a warrant to conduct a routine border search of electronic devices. Further, the court held that the officers and agents had background information, much of it corroborated, that provided a basis for assessing Defendant’s actions in May and June 2017. Their experience and training in international economic espionage and theft of trade secrets gave them reasonable suspicion for an extended border search that included a forensic search of electronic devices. Ultimately, the court held that the search was not constitutionally unreasonable.</w:t>
      </w:r>
    </w:p>
    <w:p w14:paraId="125D417E" w14:textId="77777777" w:rsidR="009F76ED" w:rsidRDefault="009F76ED" w:rsidP="009F76ED"/>
    <w:p w14:paraId="6886970F" w14:textId="77777777" w:rsidR="009F76ED" w:rsidRDefault="009F76ED" w:rsidP="009F76ED"/>
    <w:p w14:paraId="47E4305D" w14:textId="77777777" w:rsidR="009F76ED" w:rsidRDefault="009F76ED" w:rsidP="009F76ED"/>
    <w:p w14:paraId="7D2A3B93" w14:textId="77777777" w:rsidR="00F145DA" w:rsidRDefault="00F145DA" w:rsidP="00F145DA">
      <w:r>
        <w:t xml:space="preserve">United States v. </w:t>
      </w:r>
      <w:proofErr w:type="spellStart"/>
      <w:r>
        <w:t>Javaar</w:t>
      </w:r>
      <w:proofErr w:type="spellEnd"/>
      <w:r>
        <w:t xml:space="preserve"> Watkins</w:t>
      </w:r>
    </w:p>
    <w:p w14:paraId="583C7987" w14:textId="77777777" w:rsidR="00F145DA" w:rsidRDefault="00F145DA" w:rsidP="00F145DA"/>
    <w:p w14:paraId="230F0517" w14:textId="77777777" w:rsidR="00F145DA" w:rsidRDefault="00F145DA" w:rsidP="00F145DA">
      <w:r>
        <w:t>Court: US Court of Appeals for the Eighth Circuit</w:t>
      </w:r>
    </w:p>
    <w:p w14:paraId="1242FD0E" w14:textId="77777777" w:rsidR="00F145DA" w:rsidRDefault="00F145DA" w:rsidP="00F145DA"/>
    <w:p w14:paraId="2EF2B051" w14:textId="77777777" w:rsidR="00F145DA" w:rsidRDefault="00F145DA" w:rsidP="00F145DA">
      <w:r>
        <w:t>Docket: 22-2196</w:t>
      </w:r>
    </w:p>
    <w:p w14:paraId="2F62F00A" w14:textId="77777777" w:rsidR="00F145DA" w:rsidRDefault="00F145DA" w:rsidP="00F145DA"/>
    <w:p w14:paraId="019F7698" w14:textId="77777777" w:rsidR="00F145DA" w:rsidRDefault="00F145DA" w:rsidP="00F145DA">
      <w:r>
        <w:t>Opinion Date: May 9, 2023</w:t>
      </w:r>
    </w:p>
    <w:p w14:paraId="5D955938" w14:textId="77777777" w:rsidR="00F145DA" w:rsidRDefault="00F145DA" w:rsidP="00F145DA"/>
    <w:p w14:paraId="458C956F" w14:textId="77777777" w:rsidR="00F145DA" w:rsidRDefault="00F145DA" w:rsidP="00F145DA">
      <w:r>
        <w:t>Judge: BENTON</w:t>
      </w:r>
    </w:p>
    <w:p w14:paraId="3D4D8B55" w14:textId="77777777" w:rsidR="00F145DA" w:rsidRDefault="00F145DA" w:rsidP="00F145DA"/>
    <w:p w14:paraId="62E704B5" w14:textId="77777777" w:rsidR="00F145DA" w:rsidRDefault="00F145DA" w:rsidP="00F145DA">
      <w:r>
        <w:t>Areas of Law: Constitutional Law, Criminal Law</w:t>
      </w:r>
    </w:p>
    <w:p w14:paraId="53AC82DF" w14:textId="77777777" w:rsidR="00F145DA" w:rsidRDefault="00F145DA" w:rsidP="00F145DA"/>
    <w:p w14:paraId="1C258D2A" w14:textId="77777777" w:rsidR="00F145DA" w:rsidRDefault="00F145DA" w:rsidP="00F145DA">
      <w:r>
        <w:t>A jury convicted Defendant of possessing firearms and ammunition as an armed career criminal in violation of 18 U.S.C. Sections 922(g)(1). The district court sentenced him to 324 months in prison. He appealed his conviction. Defendant contends the district court erred in denying his motion to suppress the eyewitness identification because it was “based on the impermissibly suggestive photo array line-up and the likelihood of misidentification.”</w:t>
      </w:r>
    </w:p>
    <w:p w14:paraId="67A54A2A" w14:textId="77777777" w:rsidR="00F145DA" w:rsidRDefault="00F145DA" w:rsidP="00F145DA">
      <w:r>
        <w:t xml:space="preserve"> </w:t>
      </w:r>
    </w:p>
    <w:p w14:paraId="24D71D40" w14:textId="4B1B1927" w:rsidR="009F76ED" w:rsidRDefault="00F145DA" w:rsidP="00F145DA">
      <w:r>
        <w:t xml:space="preserve"> The Eighth Circuit affirmed. Even if the line-up were impermissibly suggestive, as Defendant contends, it was sufficiently reliable (i.e., there was not a substantial likelihood of irreparable misidentification). The court explained that by balancing these factors, there was “very little likelihood of misidentification.” As the district court found, the two eyewitnesses interacted with Defendant both at the shooting and at the bar before the shooting, giving them “ample opportunity” to see him. The eyewitnesses also consistently identified Defendant’s physical characteristics, including his lighter skin tone and the tattoo on his neck. Finally, the eyewitnesses expressed 100% certainty about their identifications. Thus, the court found that the district court did not err in declining to hold a hearing on the motion to suppress. Defendant claimed irreconcilable defenses: his defense relies on mistaken identity (he claims he was not at the apartment at the time of the shooting), while his brother claims both he and Defendant were at the shooting, but he did not possess a gun or shoot anyone. </w:t>
      </w:r>
      <w:proofErr w:type="gramStart"/>
      <w:r>
        <w:t>Therefore</w:t>
      </w:r>
      <w:proofErr w:type="gramEnd"/>
      <w:r>
        <w:t xml:space="preserve"> Defendant’s argument is flawed.</w:t>
      </w:r>
    </w:p>
    <w:p w14:paraId="42FEFD19" w14:textId="77777777" w:rsidR="00F145DA" w:rsidRDefault="00F145DA" w:rsidP="00F145DA"/>
    <w:p w14:paraId="0591233A" w14:textId="77777777" w:rsidR="00F145DA" w:rsidRDefault="00F145DA" w:rsidP="00F145DA"/>
    <w:p w14:paraId="439E639B" w14:textId="77777777" w:rsidR="00F145DA" w:rsidRDefault="00F145DA" w:rsidP="00F145DA"/>
    <w:p w14:paraId="01B90536" w14:textId="77777777" w:rsidR="00E12FB5" w:rsidRDefault="00E12FB5" w:rsidP="00E12FB5">
      <w:proofErr w:type="spellStart"/>
      <w:r>
        <w:t>Helvie</w:t>
      </w:r>
      <w:proofErr w:type="spellEnd"/>
      <w:r>
        <w:t xml:space="preserve"> v. Jenkins</w:t>
      </w:r>
    </w:p>
    <w:p w14:paraId="32099FC4" w14:textId="77777777" w:rsidR="00E12FB5" w:rsidRDefault="00E12FB5" w:rsidP="00E12FB5"/>
    <w:p w14:paraId="3642F00F" w14:textId="77777777" w:rsidR="00E12FB5" w:rsidRDefault="00E12FB5" w:rsidP="00E12FB5">
      <w:r>
        <w:t>Court: US Court of Appeals for the Tenth Circuit</w:t>
      </w:r>
    </w:p>
    <w:p w14:paraId="41002F5D" w14:textId="77777777" w:rsidR="00E12FB5" w:rsidRDefault="00E12FB5" w:rsidP="00E12FB5"/>
    <w:p w14:paraId="3F25DA4D" w14:textId="77777777" w:rsidR="00E12FB5" w:rsidRDefault="00E12FB5" w:rsidP="00E12FB5">
      <w:r>
        <w:t>Docket: 22-1187</w:t>
      </w:r>
    </w:p>
    <w:p w14:paraId="2A349BCF" w14:textId="77777777" w:rsidR="00E12FB5" w:rsidRDefault="00E12FB5" w:rsidP="00E12FB5"/>
    <w:p w14:paraId="3F4A13E3" w14:textId="77777777" w:rsidR="00E12FB5" w:rsidRDefault="00E12FB5" w:rsidP="00E12FB5">
      <w:r>
        <w:t>Opinion Date: May 9, 2023</w:t>
      </w:r>
    </w:p>
    <w:p w14:paraId="17E9D471" w14:textId="77777777" w:rsidR="00E12FB5" w:rsidRDefault="00E12FB5" w:rsidP="00E12FB5"/>
    <w:p w14:paraId="0087B8E3" w14:textId="77777777" w:rsidR="00E12FB5" w:rsidRDefault="00E12FB5" w:rsidP="00E12FB5">
      <w:r>
        <w:t xml:space="preserve">Judge: David M. </w:t>
      </w:r>
      <w:proofErr w:type="spellStart"/>
      <w:r>
        <w:t>Ebel</w:t>
      </w:r>
      <w:proofErr w:type="spellEnd"/>
    </w:p>
    <w:p w14:paraId="71CC9B07" w14:textId="77777777" w:rsidR="00E12FB5" w:rsidRDefault="00E12FB5" w:rsidP="00E12FB5"/>
    <w:p w14:paraId="51644F15" w14:textId="77777777" w:rsidR="00E12FB5" w:rsidRDefault="00E12FB5" w:rsidP="00E12FB5">
      <w:r>
        <w:t>Areas of Law: Civil Rights, Constitutional Law, Criminal Law</w:t>
      </w:r>
    </w:p>
    <w:p w14:paraId="103AC175" w14:textId="77777777" w:rsidR="00E12FB5" w:rsidRDefault="00E12FB5" w:rsidP="00E12FB5"/>
    <w:p w14:paraId="36421AD9" w14:textId="391C5D67" w:rsidR="00F145DA" w:rsidRDefault="00E12FB5" w:rsidP="00E12FB5">
      <w:r>
        <w:t xml:space="preserve">Plaintiff Jeffrey </w:t>
      </w:r>
      <w:proofErr w:type="spellStart"/>
      <w:r>
        <w:t>Helvie</w:t>
      </w:r>
      <w:proofErr w:type="spellEnd"/>
      <w:r>
        <w:t xml:space="preserve"> appealed a district court’s decision to grant Defendant Chad Jenkins, an Adams County, Colorado, deputy sheriff, qualified immunity on </w:t>
      </w:r>
      <w:proofErr w:type="spellStart"/>
      <w:r>
        <w:t>Helvie’s</w:t>
      </w:r>
      <w:proofErr w:type="spellEnd"/>
      <w:r>
        <w:t xml:space="preserve"> claim that the deputy used excessive force against </w:t>
      </w:r>
      <w:proofErr w:type="spellStart"/>
      <w:r>
        <w:t>Helvie</w:t>
      </w:r>
      <w:proofErr w:type="spellEnd"/>
      <w:r>
        <w:t xml:space="preserve"> during a traffic stop. On August 23, 2018, at approximately 11:45 p.m., Deputy Jenkins observed Plaintiff make several traffic infractions while driving a Nissan pickup truck. The vehicle window was partially down when Deputy Jenkins approached. According to Deputy Jenkins, he could smell the strong odor of burnt marijuana coming out of the window, though Plaintiff disputed having smoked marijuana that day. Plaintiff handed his driver’s license and registration to Deputy Jenkins, but </w:t>
      </w:r>
      <w:r>
        <w:lastRenderedPageBreak/>
        <w:t>had difficulty providing his proof of insurance (which was on his phone) due to either poor cellular reception or Plaintiff's inability to correctly enter a passcode. According to Deputy Jenkins, he believed that Plaintiff was operating a vehicle while under the influence and wanted to conduct further investigation. When Plaintiff did not get out of the vehicle, Deputy Jenkins grabbed Plaintiff's arm and ordered him out of the vehicle. According to Deputy Jenkins, Plaintiff pulled away. Deputy Jenkins then grabbed Plaintiff's leg and pulled him out of the vehicle, causing Plaintiff to land on his back. As Deputy Jenkins was pulling Plaintiff out of the vehicle, he observed a handgun in the pocket of the driver’s side door. After review of Plaintiff's complaint, the Tenth Circuit determined he failed to show that Deputy Jenkins violated his constitutional rights and, necessarily flowing from that holding, Plaintiff failed to show that his constitutional rights allegedly violated were clearly established.</w:t>
      </w:r>
    </w:p>
    <w:p w14:paraId="6BD30414" w14:textId="77777777" w:rsidR="00E12FB5" w:rsidRDefault="00E12FB5" w:rsidP="00E12FB5"/>
    <w:p w14:paraId="3A76C1DD" w14:textId="77777777" w:rsidR="00E12FB5" w:rsidRDefault="00E12FB5" w:rsidP="00E12FB5"/>
    <w:p w14:paraId="60355F76" w14:textId="77777777" w:rsidR="00E12FB5" w:rsidRDefault="00E12FB5" w:rsidP="00E12FB5"/>
    <w:p w14:paraId="34B6BD5C" w14:textId="77777777" w:rsidR="00791D5D" w:rsidRDefault="00791D5D" w:rsidP="00791D5D">
      <w:r>
        <w:t>State v. Barrow</w:t>
      </w:r>
    </w:p>
    <w:p w14:paraId="618B3C13" w14:textId="77777777" w:rsidR="00791D5D" w:rsidRDefault="00791D5D" w:rsidP="00791D5D"/>
    <w:p w14:paraId="358C93F2" w14:textId="77777777" w:rsidR="00791D5D" w:rsidRDefault="00791D5D" w:rsidP="00791D5D">
      <w:r>
        <w:t>Court: Minnesota Supreme Court</w:t>
      </w:r>
    </w:p>
    <w:p w14:paraId="6D148C18" w14:textId="77777777" w:rsidR="00791D5D" w:rsidRDefault="00791D5D" w:rsidP="00791D5D"/>
    <w:p w14:paraId="484F651C" w14:textId="77777777" w:rsidR="00791D5D" w:rsidRDefault="00791D5D" w:rsidP="00791D5D">
      <w:r>
        <w:t>Docket: A21-0776</w:t>
      </w:r>
    </w:p>
    <w:p w14:paraId="28E6CEB2" w14:textId="77777777" w:rsidR="00791D5D" w:rsidRDefault="00791D5D" w:rsidP="00791D5D"/>
    <w:p w14:paraId="39944F3E" w14:textId="77777777" w:rsidR="00791D5D" w:rsidRDefault="00791D5D" w:rsidP="00791D5D">
      <w:r>
        <w:t>Opinion Date: May 3, 2023</w:t>
      </w:r>
    </w:p>
    <w:p w14:paraId="09B0C96E" w14:textId="77777777" w:rsidR="00791D5D" w:rsidRDefault="00791D5D" w:rsidP="00791D5D"/>
    <w:p w14:paraId="5E2C3483" w14:textId="77777777" w:rsidR="00791D5D" w:rsidRDefault="00791D5D" w:rsidP="00791D5D">
      <w:r>
        <w:t>Judge: Hudson</w:t>
      </w:r>
    </w:p>
    <w:p w14:paraId="60E75E3A" w14:textId="77777777" w:rsidR="00791D5D" w:rsidRDefault="00791D5D" w:rsidP="00791D5D"/>
    <w:p w14:paraId="2716D2B4" w14:textId="77777777" w:rsidR="00791D5D" w:rsidRDefault="00791D5D" w:rsidP="00791D5D">
      <w:r>
        <w:t>Areas of Law: Civil Rights, Constitutional Law, Criminal Law</w:t>
      </w:r>
    </w:p>
    <w:p w14:paraId="319E11FE" w14:textId="77777777" w:rsidR="00791D5D" w:rsidRDefault="00791D5D" w:rsidP="00791D5D"/>
    <w:p w14:paraId="18250582" w14:textId="77777777" w:rsidR="00791D5D" w:rsidRDefault="00791D5D" w:rsidP="00791D5D">
      <w:r>
        <w:t>The Supreme Court affirmed the decision of the court of appeals affirming Defendant's conviction of fifth-degree possession of a controlled substance, holding that the search of Defendant's purse was constitutional under the automobile exception to the Fourth Amendment's search warrant requirement.</w:t>
      </w:r>
    </w:p>
    <w:p w14:paraId="5F510399" w14:textId="77777777" w:rsidR="00791D5D" w:rsidRDefault="00791D5D" w:rsidP="00791D5D"/>
    <w:p w14:paraId="4F3AB345" w14:textId="4203E756" w:rsidR="00E12FB5" w:rsidRDefault="00791D5D" w:rsidP="00791D5D">
      <w:r>
        <w:t>Defendant, a passenger in a vehicle searched by law enforcement without a warrant, removed her purse from the car as she got out, but an officer directed her to leave the purse on the car. The officer's ensuing search of the purse revealed a controlled substance. Defendant filed a motion to suppress, arguing that the automobile exception did not apply because the purse was an extension of her person, not a container within the car. The district court denied the motion. The court of appeals affirmed the denial, concluding that the warrantless search of Defendant's purse was constitutional. The Supreme Court affirmed, holding that (1) the purse was a container that was inside the car at the time probable cause arose; and (2) because the purse could have contained marijuana, the officer was permitted to search it under the automobile exception.</w:t>
      </w:r>
    </w:p>
    <w:p w14:paraId="7FF21F03" w14:textId="77777777" w:rsidR="00791D5D" w:rsidRDefault="00791D5D" w:rsidP="00791D5D"/>
    <w:p w14:paraId="41F97060" w14:textId="77777777" w:rsidR="00791D5D" w:rsidRDefault="00791D5D" w:rsidP="00791D5D"/>
    <w:p w14:paraId="7E6E9B6E" w14:textId="77777777" w:rsidR="00CF7D19" w:rsidRDefault="00CF7D19" w:rsidP="00CF7D19">
      <w:proofErr w:type="spellStart"/>
      <w:r>
        <w:t>Herdt</w:t>
      </w:r>
      <w:proofErr w:type="spellEnd"/>
      <w:r>
        <w:t xml:space="preserve"> v. State</w:t>
      </w:r>
    </w:p>
    <w:p w14:paraId="744DD4C0" w14:textId="77777777" w:rsidR="00CF7D19" w:rsidRDefault="00CF7D19" w:rsidP="00CF7D19"/>
    <w:p w14:paraId="68E7CB73" w14:textId="77777777" w:rsidR="00CF7D19" w:rsidRDefault="00CF7D19" w:rsidP="00CF7D19">
      <w:r>
        <w:t>Court: Wyoming Supreme Court</w:t>
      </w:r>
    </w:p>
    <w:p w14:paraId="1F74E4CE" w14:textId="77777777" w:rsidR="00CF7D19" w:rsidRDefault="00CF7D19" w:rsidP="00CF7D19"/>
    <w:p w14:paraId="627A6722" w14:textId="77777777" w:rsidR="00CF7D19" w:rsidRDefault="00CF7D19" w:rsidP="00CF7D19">
      <w:r>
        <w:t>Citation: 2023 WY 42</w:t>
      </w:r>
    </w:p>
    <w:p w14:paraId="0CD37B51" w14:textId="77777777" w:rsidR="00CF7D19" w:rsidRDefault="00CF7D19" w:rsidP="00CF7D19"/>
    <w:p w14:paraId="282E7E7C" w14:textId="77777777" w:rsidR="00CF7D19" w:rsidRDefault="00CF7D19" w:rsidP="00CF7D19">
      <w:r>
        <w:t>Opinion Date: May 9, 2023</w:t>
      </w:r>
    </w:p>
    <w:p w14:paraId="1AB72D65" w14:textId="77777777" w:rsidR="00CF7D19" w:rsidRDefault="00CF7D19" w:rsidP="00CF7D19"/>
    <w:p w14:paraId="00554713" w14:textId="77777777" w:rsidR="00CF7D19" w:rsidRDefault="00CF7D19" w:rsidP="00CF7D19">
      <w:r>
        <w:lastRenderedPageBreak/>
        <w:t xml:space="preserve">Judge: </w:t>
      </w:r>
      <w:proofErr w:type="spellStart"/>
      <w:r>
        <w:t>Boomgaarden</w:t>
      </w:r>
      <w:proofErr w:type="spellEnd"/>
    </w:p>
    <w:p w14:paraId="62944D09" w14:textId="77777777" w:rsidR="00CF7D19" w:rsidRDefault="00CF7D19" w:rsidP="00CF7D19"/>
    <w:p w14:paraId="6E5C47C2" w14:textId="77777777" w:rsidR="00CF7D19" w:rsidRDefault="00CF7D19" w:rsidP="00CF7D19">
      <w:r>
        <w:t>Areas of Law: Civil Rights, Constitutional Law, Criminal Law</w:t>
      </w:r>
    </w:p>
    <w:p w14:paraId="6539BE82" w14:textId="77777777" w:rsidR="00CF7D19" w:rsidRDefault="00CF7D19" w:rsidP="00CF7D19"/>
    <w:p w14:paraId="734E63C1" w14:textId="77777777" w:rsidR="00CF7D19" w:rsidRDefault="00CF7D19" w:rsidP="00CF7D19">
      <w:r>
        <w:t>The Supreme Court affirmed Defendant's conviction for felony possession of methamphetamine, holding that the district court did not err in denying Defendant's multiple motions to suppress challenging the validity of the warrant and supporting affidavit police obtained to search his residence.</w:t>
      </w:r>
    </w:p>
    <w:p w14:paraId="2155DDD9" w14:textId="77777777" w:rsidR="00CF7D19" w:rsidRDefault="00CF7D19" w:rsidP="00CF7D19"/>
    <w:p w14:paraId="01A3AF7F" w14:textId="762C95AF" w:rsidR="00791D5D" w:rsidRDefault="00CF7D19" w:rsidP="00CF7D19">
      <w:r>
        <w:t>On appeal, Defendant argued that Officer Andy Lucas of the Gillette Police Department knowingly, or with reckless disregard, omitted facts from the search warrant affidavit and that the warrant was not sufficiently particular to remain valid under the Fourth Amendment. The Supreme Court disagreed, holding (1) the district court did not clearly err in finding Officer Lucas had not recklessly omitted information from the affidavit; and (2) the search warrant contained sufficient information to allow Officer Lucas to identify the place to be searched with reasonable effort.</w:t>
      </w:r>
    </w:p>
    <w:p w14:paraId="01534542" w14:textId="77777777" w:rsidR="00CF7D19" w:rsidRDefault="00CF7D19" w:rsidP="00CF7D19"/>
    <w:p w14:paraId="4C31BA43" w14:textId="77777777" w:rsidR="00CF7D19" w:rsidRDefault="00CF7D19" w:rsidP="00CF7D19"/>
    <w:p w14:paraId="27999462" w14:textId="77777777" w:rsidR="00CF7D19" w:rsidRDefault="00CF7D19" w:rsidP="00CF7D19"/>
    <w:p w14:paraId="703C7A7F" w14:textId="77777777" w:rsidR="00CF7D19" w:rsidRDefault="00CF7D19" w:rsidP="00CF7D19"/>
    <w:sectPr w:rsidR="00CF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3NjI3MTEzNLQwtzBW0lEKTi0uzszPAykwrAUAuFnujiwAAAA="/>
  </w:docVars>
  <w:rsids>
    <w:rsidRoot w:val="00732C27"/>
    <w:rsid w:val="002550DE"/>
    <w:rsid w:val="003D5635"/>
    <w:rsid w:val="00656516"/>
    <w:rsid w:val="00732C27"/>
    <w:rsid w:val="00791D5D"/>
    <w:rsid w:val="007E7CC7"/>
    <w:rsid w:val="009F76ED"/>
    <w:rsid w:val="00B51A28"/>
    <w:rsid w:val="00C04E35"/>
    <w:rsid w:val="00CF7D19"/>
    <w:rsid w:val="00DF4922"/>
    <w:rsid w:val="00E12FB5"/>
    <w:rsid w:val="00F14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6485"/>
  <w15:chartTrackingRefBased/>
  <w15:docId w15:val="{CCF122AE-DC2A-469F-B00C-0AF69DDAC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1602</Words>
  <Characters>9132</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dcterms:created xsi:type="dcterms:W3CDTF">2023-05-16T17:45:00Z</dcterms:created>
  <dcterms:modified xsi:type="dcterms:W3CDTF">2023-05-16T19:15:00Z</dcterms:modified>
</cp:coreProperties>
</file>