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F4922" w:rsidRDefault="00BD1CB6">
      <w:r>
        <w:t>CASES 6JAN2023</w:t>
      </w:r>
    </w:p>
    <w:p w:rsidR="00BD1CB6" w:rsidRDefault="00BD1CB6"/>
    <w:p w:rsidR="000E34F8" w:rsidRDefault="000E34F8" w:rsidP="000E34F8">
      <w:r>
        <w:t>Puskas v. Delaware County., Ohio</w:t>
      </w:r>
    </w:p>
    <w:p w:rsidR="000E34F8" w:rsidRDefault="000E34F8" w:rsidP="000E34F8">
      <w:r>
        <w:t>Court: US Court of Appeals for the Sixth Circuit</w:t>
      </w:r>
    </w:p>
    <w:p w:rsidR="000E34F8" w:rsidRDefault="000E34F8" w:rsidP="000E34F8">
      <w:r>
        <w:t>Opinion Date: January 5, 2023</w:t>
      </w:r>
    </w:p>
    <w:p w:rsidR="000E34F8" w:rsidRDefault="000E34F8" w:rsidP="000E34F8"/>
    <w:p w:rsidR="000E34F8" w:rsidRDefault="000E34F8" w:rsidP="000E34F8">
      <w:r>
        <w:t>Around 11:14 a.m., Deanna called 911, claiming that she feared for her life because her husband was “threatening [her] with guns,” was on “new medication from the doctor,” and had “tremendous guns” in their house. Deputy Swick arrived knowing that Puskas had weapons and observed stuff scattered across the lawn and Puskas holding a rifle. Puskas put the rifle down. Swick told Puskas multiple times to get on the ground. Puskas walked toward the house instead. He stopped, picked up a bag, and pulled out a shotgun, and told Swick to “run.” From his vehicle, Swick reported that Puskas had a shotgun. Puskas dropped the shotgun. Sunbury Police Officers arrived, tried to verbally engage Puskas, and requested a negotiator. Deputy Gibson arrived, with a canine, Cash. Puskas ignored the officers and continued meandering around the yard, tossing a shirt at the officers. Gibson released Cash. Puskas ran toward the house. Cash initially targeted the shirt. Gibson refocused Cash. The officers followed Cash with their guns drawn. Puskas darted behind a tree and picked up a pistol case. Someone yelled, “he’s got a pistol.” Puskas pulled out a revolver. The officers shot him at 11:38 a.m. Puskas died at the hospital.</w:t>
      </w:r>
    </w:p>
    <w:p w:rsidR="000E34F8" w:rsidRDefault="000E34F8" w:rsidP="000E34F8"/>
    <w:p w:rsidR="00BD1CB6" w:rsidRDefault="000E34F8" w:rsidP="000E34F8">
      <w:r>
        <w:t>Deanna sued under 42 U.S.C. 1983, alleging excessive force in deploying Cash and shooting Puskas. The Sixth Circuit affirmed summary judgment in favor of the officers. Body camera footage confirms that their actions were reasonable under the circumstances.</w:t>
      </w:r>
    </w:p>
    <w:p w:rsidR="000E34F8" w:rsidRDefault="000E34F8" w:rsidP="000E34F8"/>
    <w:p w:rsidR="000E34F8" w:rsidRDefault="000E34F8" w:rsidP="000E34F8"/>
    <w:p w:rsidR="00FC1BAD" w:rsidRDefault="00FC1BAD" w:rsidP="000E34F8"/>
    <w:p w:rsidR="00FC1BAD" w:rsidRDefault="00FC1BAD" w:rsidP="00FC1BAD">
      <w:r>
        <w:t>United States v. Justin Thabit</w:t>
      </w:r>
    </w:p>
    <w:p w:rsidR="00FC1BAD" w:rsidRDefault="00FC1BAD" w:rsidP="00FC1BAD">
      <w:r>
        <w:t>Court: US Court of Appeals for the Eighth Circuit</w:t>
      </w:r>
    </w:p>
    <w:p w:rsidR="00FC1BAD" w:rsidRDefault="00FC1BAD" w:rsidP="00FC1BAD">
      <w:r>
        <w:t>Opinion Date: January 5, 2023</w:t>
      </w:r>
    </w:p>
    <w:p w:rsidR="00FC1BAD" w:rsidRDefault="00FC1BAD" w:rsidP="00FC1BAD"/>
    <w:p w:rsidR="00FC1BAD" w:rsidRDefault="00FC1BAD" w:rsidP="00FC1BAD">
      <w:r>
        <w:t>Defendant was arrested pursuant to an absconder warrant for failing to report to his supervising parole officer. Law enforcement received a tip that Defendant was staying at a certain residence and arrested him in the vicinity of the residence. Law enforcement then executed a warrantless search of that nearby residence. Defendant moved to suppress the evidence obtained during the search. The district court granted the motion to suppress, finding that law enforcement did not have reasonable suspicion that Defendant lived at the residence. The government appealed the order granting the motion to suppress, arguing that law enforcement had probable cause or at least reasonable suspicion that Defendant resided at the place searched.</w:t>
      </w:r>
    </w:p>
    <w:p w:rsidR="00FC1BAD" w:rsidRDefault="00FC1BAD" w:rsidP="00FC1BAD">
      <w:r>
        <w:t xml:space="preserve"> </w:t>
      </w:r>
    </w:p>
    <w:p w:rsidR="000E34F8" w:rsidRDefault="00FC1BAD" w:rsidP="00FC1BAD">
      <w:r>
        <w:t>The Eighth Circuit affirmed, holding that the district court did not err in granting Defendant’s motion to suppress because law enforcement needed probable cause that Defendant was residing at the home in order to execute the warrantless search. The court explained that the informant’s tip had far fewer indicia of reliability to support probable cause without corroboration. True, the CI had given reliable information at least once before, but the record contains no details as to the basis of the tip about Defendant.</w:t>
      </w:r>
    </w:p>
    <w:p w:rsidR="00FC1BAD" w:rsidRDefault="00FC1BAD" w:rsidP="00FC1BAD"/>
    <w:p w:rsidR="00FC1BAD" w:rsidRDefault="00FC1BAD" w:rsidP="00FC1BAD"/>
    <w:p w:rsidR="00FC1BAD" w:rsidRDefault="00FC1BAD" w:rsidP="00FC1BAD"/>
    <w:p w:rsidR="00FC1BAD" w:rsidRDefault="00FC1BAD" w:rsidP="00FC1BAD">
      <w:r>
        <w:lastRenderedPageBreak/>
        <w:t>Commonwealth v. Karen K.</w:t>
      </w:r>
    </w:p>
    <w:p w:rsidR="00FC1BAD" w:rsidRDefault="00FC1BAD" w:rsidP="00FC1BAD">
      <w:r>
        <w:t>Court: Massachusetts Supreme Judicial Court</w:t>
      </w:r>
    </w:p>
    <w:p w:rsidR="00FC1BAD" w:rsidRDefault="00FC1BAD" w:rsidP="00FC1BAD">
      <w:r>
        <w:t>Opinion Date: January 4, 2023</w:t>
      </w:r>
    </w:p>
    <w:p w:rsidR="00FC1BAD" w:rsidRDefault="00FC1BAD" w:rsidP="00FC1BAD"/>
    <w:p w:rsidR="00FC1BAD" w:rsidRDefault="00FC1BAD" w:rsidP="00FC1BAD">
      <w:r>
        <w:t>Judge: Georges</w:t>
      </w:r>
    </w:p>
    <w:p w:rsidR="00FC1BAD" w:rsidRDefault="00FC1BAD" w:rsidP="00FC1BAD"/>
    <w:p w:rsidR="00FC1BAD" w:rsidRDefault="00FC1BAD" w:rsidP="00FC1BAD">
      <w:r>
        <w:t>Areas of Law: Civil Rights, Constitutional Law, Criminal Law</w:t>
      </w:r>
    </w:p>
    <w:p w:rsidR="00FC1BAD" w:rsidRDefault="00FC1BAD" w:rsidP="00FC1BAD"/>
    <w:p w:rsidR="00FC1BAD" w:rsidRDefault="00FC1BAD" w:rsidP="00FC1BAD">
      <w:r>
        <w:t>The Supreme Judicial Court affirmed the decision of the juvenile court judge denying Juvenile's motion to suppress evidence of a seized firearm on the grounds that police did not have reasonable suspicion to stop her, holding that the juvenile court did not err.</w:t>
      </w:r>
    </w:p>
    <w:p w:rsidR="00FC1BAD" w:rsidRDefault="00FC1BAD" w:rsidP="00FC1BAD"/>
    <w:p w:rsidR="00FC1BAD" w:rsidRDefault="00FC1BAD" w:rsidP="00FC1BAD">
      <w:r>
        <w:t xml:space="preserve">As a result of a report about kids displaying a firearm outside a housing complex four police officers were dispatched to the complex. One officer noticed Juvenile walking along the street who kept adjusting the waistband of her pants. The officers stopped her, conducted a </w:t>
      </w:r>
      <w:proofErr w:type="spellStart"/>
      <w:r>
        <w:t>patfrisk</w:t>
      </w:r>
      <w:proofErr w:type="spellEnd"/>
      <w:r>
        <w:t>, and discovered a loaded firearm in Juvenile's waistband. After her motion to suppress was denied Juvenile entered a conditional guilty plea to four firearms-related offenses. The Supreme Judicial Court affirmed, holding that the officers had reasonable suspicion that Juvenile was carrying an illegal firearm in her waistband, and therefore, the stop and pat frisk of Juvenile comported with constitutional requirements.</w:t>
      </w:r>
    </w:p>
    <w:p w:rsidR="00FC1BAD" w:rsidRDefault="00FC1BAD" w:rsidP="00FC1BAD"/>
    <w:p w:rsidR="00FC1BAD" w:rsidRDefault="00FC1BAD" w:rsidP="00FC1BAD"/>
    <w:p w:rsidR="00FC1BAD" w:rsidRDefault="00FC1BAD" w:rsidP="00FC1BAD">
      <w:r>
        <w:t>Petersen v. Johnson</w:t>
      </w:r>
    </w:p>
    <w:p w:rsidR="00FC1BAD" w:rsidRDefault="00FC1BAD" w:rsidP="00FC1BAD">
      <w:r>
        <w:t>Court: US Court of Appeals for the Fifth Circuit</w:t>
      </w:r>
    </w:p>
    <w:p w:rsidR="00FC1BAD" w:rsidRDefault="00FC1BAD" w:rsidP="00FC1BAD">
      <w:r>
        <w:t>Opinion Date: January 4, 2023</w:t>
      </w:r>
    </w:p>
    <w:p w:rsidR="00FC1BAD" w:rsidRDefault="00FC1BAD" w:rsidP="00FC1BAD"/>
    <w:p w:rsidR="00FC1BAD" w:rsidRDefault="00FC1BAD" w:rsidP="00FC1BAD">
      <w:r>
        <w:t>Plaintiffs’ son was caught in a sting operation conducted by the Internet Crimes Against Children Task Force for the City of Conroe, Texas. Via a dating app, Plaintiffs’ son agreed to meet up with a 14-year-old boy—who was actually an undercover Task Force detective. After circling the meeting spot for two hours, all the while communicating with the detective via the dating app, Plaintiffs’ son was arrested and later charged with online solicitation of a minor. He posted bail and was released. Two days later, Plaintiffs’ son committed suicide by carbon monoxide poisoning. Thereafter, his parents sued numerous defendants in a Section 1983 lawsuit alleging claims for false arrest, malicious prosecution, municipal liability, and state law negligence claims. The district court granted Defendants’ motions to dismiss.</w:t>
      </w:r>
    </w:p>
    <w:p w:rsidR="00FC1BAD" w:rsidRDefault="00FC1BAD" w:rsidP="00FC1BAD">
      <w:r>
        <w:t xml:space="preserve"> </w:t>
      </w:r>
    </w:p>
    <w:p w:rsidR="00FC1BAD" w:rsidRDefault="00FC1BAD" w:rsidP="00FC1BAD">
      <w:r>
        <w:t xml:space="preserve">The Fifth Circuit affirmed. The court explained that the district court did not err in granting Defendants’ motions to dismiss. Plaintiffs do not state plausible claims against the detective or the City of Conroe under Sections 1983 and 1985, as the detective had probable cause to arrest Plaintiffs’ son and therefore did not violate his constitutional rights. Plaintiffs’ municipal liability claim against the City of Conroe fails for the same reason. The </w:t>
      </w:r>
      <w:proofErr w:type="spellStart"/>
      <w:r>
        <w:t>Wellpath</w:t>
      </w:r>
      <w:proofErr w:type="spellEnd"/>
      <w:r>
        <w:t xml:space="preserve"> Defendants owed Plaintiffs’ son no duty upon his release from custody, thus defeating the Plaintiffs’ Sections 1983 and 1985 claims against them. And finally, Plaintiffs cannot show the requisite causation to sustain their state law negligence claims.</w:t>
      </w:r>
    </w:p>
    <w:p w:rsidR="00FC1BAD" w:rsidRDefault="00FC1BAD" w:rsidP="00FC1BAD"/>
    <w:p w:rsidR="00601030" w:rsidRDefault="00601030" w:rsidP="00FC1BAD"/>
    <w:p w:rsidR="00601030" w:rsidRDefault="00601030" w:rsidP="00FC1BAD"/>
    <w:p w:rsidR="00601030" w:rsidRDefault="00601030" w:rsidP="00FC1BAD"/>
    <w:p w:rsidR="00601030" w:rsidRDefault="00601030" w:rsidP="00601030"/>
    <w:p w:rsidR="00601030" w:rsidRDefault="00601030" w:rsidP="00601030"/>
    <w:p w:rsidR="00601030" w:rsidRDefault="00601030" w:rsidP="00601030"/>
    <w:p w:rsidR="00601030" w:rsidRDefault="00601030" w:rsidP="00601030">
      <w:r>
        <w:lastRenderedPageBreak/>
        <w:t>PAULETTE SMITH V. EDWARD AGDEPPA, ET AL</w:t>
      </w:r>
    </w:p>
    <w:p w:rsidR="00601030" w:rsidRDefault="00601030" w:rsidP="00601030">
      <w:r>
        <w:t>Court: US Court of Appeals for the Ninth Circuit</w:t>
      </w:r>
    </w:p>
    <w:p w:rsidR="00601030" w:rsidRDefault="00601030" w:rsidP="00601030">
      <w:r>
        <w:t>Opinion Date: December 30, 2022</w:t>
      </w:r>
    </w:p>
    <w:p w:rsidR="00601030" w:rsidRDefault="00601030" w:rsidP="00601030"/>
    <w:p w:rsidR="00601030" w:rsidRDefault="00601030" w:rsidP="00601030">
      <w:r>
        <w:t>A police officer (Officer) in Los Angeles, shot and killed a man during a failed arrest in the men’s locker room of a gym. Before the district court, the Officer maintained that he killed the man because the man was pummeling the Officer’s partner, and the Officer feared the man’s next blow would kill her. The Officer also claimed that he yelled “stop” before shooting, but no such warning can be heard on the officers’ body-cam recordings. The man’s mother sued the Officer for his allegedly unreasonable use of deadly force. The district court denied the Officers’ motion for summary judgment on qualified immunity grounds, and the Officer timely appealed.</w:t>
      </w:r>
    </w:p>
    <w:p w:rsidR="00601030" w:rsidRDefault="00601030" w:rsidP="00601030">
      <w:r>
        <w:t xml:space="preserve"> </w:t>
      </w:r>
    </w:p>
    <w:p w:rsidR="00601030" w:rsidRDefault="00601030" w:rsidP="00601030">
      <w:r>
        <w:t>The Ninth Circuit affirmed the district court’s order denying, on summary judgment, qualified immunity to the Officer. The court held that the district court properly denied the Officer’s request for qualified immunity for two reasons. First, the district court recognized that a reasonable jury could reject the police officer’s account of the shooting because there were significant discrepancies between their versions of events and other evidence in the record. Second, the court wrote that it has long held that the Fourth Amendment requires officers to warn before using deadly force when practicable. The defense cannot argue that it was not possible for the Officer to give the man a deadly force warning because the Officer’s sworn statements show that he had time to tell Dorsey to “stop.” Therefore, the district court correctly ruled that a jury could decide that the Officer’s use of deadly force violated clearly established law.</w:t>
      </w:r>
    </w:p>
    <w:p w:rsidR="00601030" w:rsidRDefault="00601030" w:rsidP="00FC1BAD"/>
    <w:p w:rsidR="00601030" w:rsidRDefault="00601030" w:rsidP="00FC1BAD"/>
    <w:p w:rsidR="00601030" w:rsidRDefault="00601030" w:rsidP="00FC1BAD"/>
    <w:sectPr w:rsidR="006010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1CB6"/>
    <w:rsid w:val="000E34F8"/>
    <w:rsid w:val="002550DE"/>
    <w:rsid w:val="003D5635"/>
    <w:rsid w:val="00601030"/>
    <w:rsid w:val="00BD1CB6"/>
    <w:rsid w:val="00DF4922"/>
    <w:rsid w:val="00FC1B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8AA50"/>
  <w15:chartTrackingRefBased/>
  <w15:docId w15:val="{E17121B8-354C-42E7-9B07-C8314587B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621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3</Pages>
  <Words>1122</Words>
  <Characters>6397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2</cp:revision>
  <dcterms:created xsi:type="dcterms:W3CDTF">2023-01-21T15:24:00Z</dcterms:created>
  <dcterms:modified xsi:type="dcterms:W3CDTF">2023-01-21T15:50:00Z</dcterms:modified>
</cp:coreProperties>
</file>