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4922" w:rsidRDefault="005E7A23">
      <w:r>
        <w:t>CASES 24MAR2023</w:t>
      </w:r>
    </w:p>
    <w:p w:rsidR="005E7A23" w:rsidRDefault="005E7A23"/>
    <w:p w:rsidR="00165221" w:rsidRDefault="00165221" w:rsidP="00165221">
      <w:r>
        <w:t>Harris v. City of Saginaw, Michigan</w:t>
      </w:r>
    </w:p>
    <w:p w:rsidR="00165221" w:rsidRDefault="00165221" w:rsidP="00165221"/>
    <w:p w:rsidR="00165221" w:rsidRDefault="00165221" w:rsidP="00165221">
      <w:r>
        <w:t>Court: US Court of Appeals for the Sixth Circuit</w:t>
      </w:r>
    </w:p>
    <w:p w:rsidR="00165221" w:rsidRDefault="00165221" w:rsidP="00165221"/>
    <w:p w:rsidR="00165221" w:rsidRDefault="00165221" w:rsidP="00165221">
      <w:r>
        <w:t>Dockets: 22-1504, 22-1505</w:t>
      </w:r>
    </w:p>
    <w:p w:rsidR="00165221" w:rsidRDefault="00165221" w:rsidP="00165221"/>
    <w:p w:rsidR="00165221" w:rsidRDefault="00165221" w:rsidP="00165221">
      <w:r>
        <w:t>Opinion Date: March 20, 2023</w:t>
      </w:r>
    </w:p>
    <w:p w:rsidR="00165221" w:rsidRDefault="00165221" w:rsidP="00165221"/>
    <w:p w:rsidR="00165221" w:rsidRDefault="00165221" w:rsidP="00165221">
      <w:r>
        <w:t>Judge: R[</w:t>
      </w:r>
      <w:proofErr w:type="spellStart"/>
      <w:r>
        <w:t>ansey</w:t>
      </w:r>
      <w:proofErr w:type="spellEnd"/>
      <w:r>
        <w:t>] Guy Cole, Jr.</w:t>
      </w:r>
    </w:p>
    <w:p w:rsidR="00165221" w:rsidRDefault="00165221" w:rsidP="00165221"/>
    <w:p w:rsidR="00165221" w:rsidRDefault="00165221" w:rsidP="00165221">
      <w:r>
        <w:t>Areas of Law: Civil Rights, Constitutional Law, Criminal Law</w:t>
      </w:r>
    </w:p>
    <w:p w:rsidR="00165221" w:rsidRDefault="00165221" w:rsidP="00165221"/>
    <w:p w:rsidR="00165221" w:rsidRDefault="00165221" w:rsidP="00165221">
      <w:r>
        <w:t xml:space="preserve">Harris went to the store, argued with a clerk, left the store, and entered the laundromat next door where his friend, Henderson, worked. Harris asserts that while he was between the buildings, the clerk came out, pointed a gun, and taunted him with racial slurs. Following Harris’s 911 call, four officers arrived. As shown on bodycams, they expressed disbelief in Harris’s report. The store clerk denied having a gun. The store had at least three surveillance cameras but the </w:t>
      </w:r>
      <w:proofErr w:type="gramStart"/>
      <w:r>
        <w:t>officers</w:t>
      </w:r>
      <w:proofErr w:type="gramEnd"/>
      <w:r>
        <w:t xml:space="preserve"> watched footage from only the front door, although Harris had reported that the incident occurred near the back door. Harris wanted to move forward with his report, believing the footage would corroborate his account. The officers indicated that the video revealed Harris had lied and arrested Harris. No officer took Henderson’s statement. Detective Busch reviewed the police report and passed it to the prosecutor for charging.</w:t>
      </w:r>
    </w:p>
    <w:p w:rsidR="00165221" w:rsidRDefault="00165221" w:rsidP="00165221"/>
    <w:p w:rsidR="005E7A23" w:rsidRDefault="00165221" w:rsidP="00165221">
      <w:r>
        <w:t>Harris spent 18 days in jail before being released on bond. Weeks later, the state dropped Harris’s false felony report charge; the store clerks failed to appear. Harris sued the City of Saginaw, the officers, and Busch. The Sixth Circuit affirmed the denial of qualified immunity summary judgment to the officers, the grant of qualified immunity to Busch, and the dismissal of Harris’s failure-to-train and failure-to-supervise claims against the city. There is a genuine dispute of material fact regarding whether the officers arrested Harris without probable cause.</w:t>
      </w:r>
    </w:p>
    <w:p w:rsidR="00165221" w:rsidRDefault="00165221" w:rsidP="00165221"/>
    <w:p w:rsidR="00165221" w:rsidRDefault="00165221" w:rsidP="00165221"/>
    <w:p w:rsidR="00165221" w:rsidRDefault="00165221" w:rsidP="00165221"/>
    <w:p w:rsidR="00165221" w:rsidRDefault="00165221" w:rsidP="00165221">
      <w:r>
        <w:t>United States v. Robinson</w:t>
      </w:r>
    </w:p>
    <w:p w:rsidR="00165221" w:rsidRDefault="00165221" w:rsidP="00165221"/>
    <w:p w:rsidR="00165221" w:rsidRDefault="00165221" w:rsidP="00165221">
      <w:r>
        <w:t>Court: US Court of Appeals for the Sixth Circuit</w:t>
      </w:r>
    </w:p>
    <w:p w:rsidR="00165221" w:rsidRDefault="00165221" w:rsidP="00165221"/>
    <w:p w:rsidR="00165221" w:rsidRDefault="00165221" w:rsidP="00165221">
      <w:r>
        <w:t>Docket: 21-6056</w:t>
      </w:r>
    </w:p>
    <w:p w:rsidR="00165221" w:rsidRDefault="00165221" w:rsidP="00165221"/>
    <w:p w:rsidR="00165221" w:rsidRDefault="00165221" w:rsidP="00165221">
      <w:r>
        <w:t>Opinion Date: March 21, 2023</w:t>
      </w:r>
    </w:p>
    <w:p w:rsidR="00165221" w:rsidRDefault="00165221" w:rsidP="00165221"/>
    <w:p w:rsidR="00165221" w:rsidRDefault="00165221" w:rsidP="00165221">
      <w:r>
        <w:t>Judge: Murphy</w:t>
      </w:r>
    </w:p>
    <w:p w:rsidR="00165221" w:rsidRDefault="00165221" w:rsidP="00165221"/>
    <w:p w:rsidR="00165221" w:rsidRDefault="00165221" w:rsidP="00165221">
      <w:r>
        <w:t>Areas of Law: Criminal Law</w:t>
      </w:r>
    </w:p>
    <w:p w:rsidR="00165221" w:rsidRDefault="00165221" w:rsidP="00165221"/>
    <w:p w:rsidR="00165221" w:rsidRDefault="00165221" w:rsidP="00165221">
      <w:r>
        <w:t xml:space="preserve">Robinson pleaded guilty to possessing a firearm as a felon and possessing drugs with the intent to distribute them. During his supervised release term, Robinson was stopped, purportedly for a tinted-window infraction. The officer gave Robinson a warning for that violation, then asked for consent to </w:t>
      </w:r>
      <w:r>
        <w:lastRenderedPageBreak/>
        <w:t>search the car, allegedly stating that refusal to consent might violate the conditions of Robinson's supervised release. Robinson acknowledged having a gun. The officer searched the car and found a loaded handgun, marijuana, and cocaine. Robinson was not indicted.</w:t>
      </w:r>
    </w:p>
    <w:p w:rsidR="00165221" w:rsidRDefault="00165221" w:rsidP="00165221"/>
    <w:p w:rsidR="00165221" w:rsidRDefault="00165221" w:rsidP="00165221">
      <w:r>
        <w:t>In proceedings to revoke Robinson’s supervised release, Robinson moved to suppress the evidence. The government conceded a Fourth Amendment violation. The court denied the motion. Robinson separately unsuccessfully moved for a jury trial on the supervised release violation. The court revoked Robinson’s supervised release and sentenced him to another 28 months.</w:t>
      </w:r>
    </w:p>
    <w:p w:rsidR="00165221" w:rsidRDefault="00165221" w:rsidP="00165221"/>
    <w:p w:rsidR="00165221" w:rsidRDefault="00165221" w:rsidP="00165221">
      <w:r>
        <w:t>The Sixth Circuit affirmed. The exclusionary rule does not bar illegally obtained evidence from a supervised release hearing. Defendants do not have a right to a jury at supervised-release hearings. While the Supreme Court recently found that the jury-trial guarantee applies to a unique provision—18 U.S.C. 3583(k)—that imposed a minimum 5-year prison term on a defendant who committed specified federal crimes while on supervised release, that decision did not render unconstitutional 18 U.S.C. 3583(g), which requires a court to impose a prison term of unspecified length if a defendant has engaged in certain conduct (such as possessing a gun) while on supervised release.</w:t>
      </w:r>
    </w:p>
    <w:p w:rsidR="00165221" w:rsidRDefault="00165221" w:rsidP="00165221"/>
    <w:p w:rsidR="00165221" w:rsidRDefault="00165221" w:rsidP="00165221"/>
    <w:p w:rsidR="00165221" w:rsidRDefault="00165221" w:rsidP="00165221"/>
    <w:p w:rsidR="00165221" w:rsidRDefault="00165221" w:rsidP="00165221">
      <w:r>
        <w:t>United States v. Elmer Zahn</w:t>
      </w:r>
    </w:p>
    <w:p w:rsidR="00165221" w:rsidRDefault="00165221" w:rsidP="00165221"/>
    <w:p w:rsidR="00165221" w:rsidRDefault="00165221" w:rsidP="00165221">
      <w:r>
        <w:t>Court: US Court of Appeals for the Eighth Circuit</w:t>
      </w:r>
    </w:p>
    <w:p w:rsidR="00165221" w:rsidRDefault="00165221" w:rsidP="00165221"/>
    <w:p w:rsidR="00165221" w:rsidRDefault="00165221" w:rsidP="00165221">
      <w:r>
        <w:t>Docket: 22-1408</w:t>
      </w:r>
    </w:p>
    <w:p w:rsidR="00165221" w:rsidRDefault="00165221" w:rsidP="00165221"/>
    <w:p w:rsidR="00165221" w:rsidRDefault="00165221" w:rsidP="00165221">
      <w:r>
        <w:t>Opinion Date: March 23, 2023</w:t>
      </w:r>
    </w:p>
    <w:p w:rsidR="00165221" w:rsidRDefault="00165221" w:rsidP="00165221"/>
    <w:p w:rsidR="00165221" w:rsidRDefault="00165221" w:rsidP="00165221">
      <w:r>
        <w:t>Judge: WOLLMAN</w:t>
      </w:r>
    </w:p>
    <w:p w:rsidR="00165221" w:rsidRDefault="00165221" w:rsidP="00165221"/>
    <w:p w:rsidR="00165221" w:rsidRDefault="00165221" w:rsidP="00165221">
      <w:r>
        <w:t>Areas of Law: Constitutional Law, Criminal Law</w:t>
      </w:r>
    </w:p>
    <w:p w:rsidR="00165221" w:rsidRDefault="00165221" w:rsidP="00165221"/>
    <w:p w:rsidR="00165221" w:rsidRDefault="00165221" w:rsidP="00165221">
      <w:r>
        <w:t>Defendant entered a conditional guilty plea to possessing with intent to distribute 50 grams or more of methamphetamine. He appealed the district court’s denial of his motion to suppress evidence. Defendant argued that his unconstitutional arrest stemmed from the Brown County Sheriff’s Office’s reckless conduct, i.e., its failure to establish any procedure to handle recalled warrants. Defendant contends that the office should have implemented a review system, suggesting that “[a] simple, routine process of a weekly review would have caught the error.”</w:t>
      </w:r>
    </w:p>
    <w:p w:rsidR="00165221" w:rsidRDefault="00165221" w:rsidP="00165221">
      <w:r>
        <w:t xml:space="preserve"> </w:t>
      </w:r>
    </w:p>
    <w:p w:rsidR="00165221" w:rsidRDefault="00165221" w:rsidP="00165221">
      <w:r>
        <w:t>The Eighth Circuit affirmed. The court concluded that it was employee negligence—not reckless disregard of constitutional requirements—that resulted in the failure to remove Defendant’s recalled warrant from the file and the computer system. The sheriff’s office manager and her co-worker’s negligent conduct “was not so objectively culpable as to require exclusion” of the evidence garnered after Defendant’s arrests. Thus, the court wrote in light of its conclusion that the exclusionary rule does not apply, it need not consider the government’s alternate ground for admission of the evidence, i.e., that Defendant’s resistance to his illegal arrest furnished grounds for a second, legitimate arrest.</w:t>
      </w:r>
    </w:p>
    <w:p w:rsidR="00165221" w:rsidRDefault="00165221" w:rsidP="00165221"/>
    <w:p w:rsidR="00165221" w:rsidRDefault="00165221" w:rsidP="00165221"/>
    <w:p w:rsidR="00165221" w:rsidRDefault="00165221" w:rsidP="00165221"/>
    <w:p w:rsidR="00165221" w:rsidRDefault="00165221" w:rsidP="00165221">
      <w:r>
        <w:lastRenderedPageBreak/>
        <w:t>United States v. Hayes</w:t>
      </w:r>
    </w:p>
    <w:p w:rsidR="00165221" w:rsidRDefault="00165221" w:rsidP="00165221"/>
    <w:p w:rsidR="00165221" w:rsidRDefault="00165221" w:rsidP="00165221">
      <w:r>
        <w:t>Court: US Court of Appeals for the Tenth Circuit</w:t>
      </w:r>
    </w:p>
    <w:p w:rsidR="00165221" w:rsidRDefault="00165221" w:rsidP="00165221"/>
    <w:p w:rsidR="00165221" w:rsidRDefault="00165221" w:rsidP="00165221">
      <w:r>
        <w:t>Docket: 22-8010</w:t>
      </w:r>
    </w:p>
    <w:p w:rsidR="00165221" w:rsidRDefault="00165221" w:rsidP="00165221"/>
    <w:p w:rsidR="00165221" w:rsidRDefault="00165221" w:rsidP="00165221">
      <w:r>
        <w:t>Opinion Date: March 17, 2023</w:t>
      </w:r>
    </w:p>
    <w:p w:rsidR="00165221" w:rsidRDefault="00165221" w:rsidP="00165221"/>
    <w:p w:rsidR="00165221" w:rsidRDefault="00165221" w:rsidP="00165221">
      <w:r>
        <w:t xml:space="preserve">Judge: Per </w:t>
      </w:r>
      <w:proofErr w:type="spellStart"/>
      <w:r>
        <w:t>Curiam</w:t>
      </w:r>
      <w:proofErr w:type="spellEnd"/>
    </w:p>
    <w:p w:rsidR="00165221" w:rsidRDefault="00165221" w:rsidP="00165221"/>
    <w:p w:rsidR="00165221" w:rsidRDefault="00165221" w:rsidP="00165221">
      <w:r>
        <w:t>Areas of Law: Constitutional Law, Criminal Law</w:t>
      </w:r>
    </w:p>
    <w:p w:rsidR="00165221" w:rsidRDefault="00165221" w:rsidP="00165221"/>
    <w:p w:rsidR="00165221" w:rsidRDefault="00165221" w:rsidP="00165221">
      <w:r>
        <w:t xml:space="preserve">After a drug-sniffing dog alerted to Defendant </w:t>
      </w:r>
      <w:proofErr w:type="spellStart"/>
      <w:r>
        <w:t>Neoal</w:t>
      </w:r>
      <w:proofErr w:type="spellEnd"/>
      <w:r>
        <w:t xml:space="preserve"> Hayes’ vehicle during a traffic stop, law enforcement officers uncovered 2,505 grams of methamphetamine and 10 grams of heroin inside a duffel bag located behind the driver’s seat. Inside a backpack, also located behind the driver’s seat, officers retrieved a small safe containing: more methamphetamine, heroin, and cocaine; Xanax; marijuana; a digital scale; packing material; and a </w:t>
      </w:r>
      <w:proofErr w:type="gramStart"/>
      <w:r>
        <w:t>45 caliber</w:t>
      </w:r>
      <w:proofErr w:type="gramEnd"/>
      <w:r>
        <w:t xml:space="preserve"> handgun with one round in the chamber and a magazine containing nine rounds. Defendant entered a conditional guilty plea to one count of possession with intent to distribute controlled substances, and one count of possession of a firearm in furtherance of a drug trafficking crime. The district court sentenced Defendant to 120 months’ imprisonment on Count </w:t>
      </w:r>
      <w:proofErr w:type="gramStart"/>
      <w:r>
        <w:t>1 and 60 months’</w:t>
      </w:r>
      <w:proofErr w:type="gramEnd"/>
      <w:r>
        <w:t xml:space="preserve"> imprisonment on Count 2, to run consecutively. As part of his Rule 11 plea agreement, Defendant reserved the right to appeal the district court’s denial of his motion to suppress evidence of the drugs and firearm. Defendant appeals, contending the district court erred in denying his motion to suppress. In its order denying Defendant’s motion, the district court provided alternative bases for why the stop and search of Defendant’s vehicle did not violate the Fourth Amendment. Defendant acknowledges the stop of his vehicle was justified based on the officer’s suspicion that his driver’s license was suspended. But Defendant challenged all other aspects of the district court’s ruling: the facts known to the officer did not establish reasonable suspicion that he was transporting drugs, such that the officer’s stop and search of his vehicle could not be justified on that basis. Defendant also argued the officer unreasonably prolonged the traffic stop to pursue an investigation into drug trafficking that was unrelated to the original purpose for the stop. Finding no reversible error, the Tenth Circuit affirmed the district court's judgment.</w:t>
      </w:r>
    </w:p>
    <w:p w:rsidR="00165221" w:rsidRDefault="00165221" w:rsidP="00165221"/>
    <w:p w:rsidR="00165221" w:rsidRDefault="00165221" w:rsidP="00165221"/>
    <w:p w:rsidR="00165221" w:rsidRDefault="00165221" w:rsidP="00165221"/>
    <w:p w:rsidR="00165221" w:rsidRDefault="00165221" w:rsidP="00165221">
      <w:r>
        <w:t>United States v. O'Neil</w:t>
      </w:r>
    </w:p>
    <w:p w:rsidR="00165221" w:rsidRDefault="00165221" w:rsidP="00165221"/>
    <w:p w:rsidR="00165221" w:rsidRDefault="00165221" w:rsidP="00165221">
      <w:r>
        <w:t>Court: US Court of Appeals for the Tenth Circuit</w:t>
      </w:r>
    </w:p>
    <w:p w:rsidR="00165221" w:rsidRDefault="00165221" w:rsidP="00165221"/>
    <w:p w:rsidR="00165221" w:rsidRDefault="00165221" w:rsidP="00165221">
      <w:r>
        <w:t>Docket: 22-2000</w:t>
      </w:r>
    </w:p>
    <w:p w:rsidR="00165221" w:rsidRDefault="00165221" w:rsidP="00165221"/>
    <w:p w:rsidR="00165221" w:rsidRDefault="00165221" w:rsidP="00165221">
      <w:r>
        <w:t>Opinion Date: March 17, 2023</w:t>
      </w:r>
    </w:p>
    <w:p w:rsidR="00165221" w:rsidRDefault="00165221" w:rsidP="00165221"/>
    <w:p w:rsidR="00165221" w:rsidRDefault="00165221" w:rsidP="00165221">
      <w:r>
        <w:t>Judge: Rossman</w:t>
      </w:r>
    </w:p>
    <w:p w:rsidR="00165221" w:rsidRDefault="00165221" w:rsidP="00165221"/>
    <w:p w:rsidR="00165221" w:rsidRDefault="00165221" w:rsidP="00165221">
      <w:r>
        <w:t>Areas of Law: Constitutional Law, Criminal Law</w:t>
      </w:r>
    </w:p>
    <w:p w:rsidR="00165221" w:rsidRDefault="00165221" w:rsidP="00165221"/>
    <w:p w:rsidR="00165221" w:rsidRDefault="00165221" w:rsidP="00165221">
      <w:r>
        <w:lastRenderedPageBreak/>
        <w:t>After the government charged defendant-appellant Steven O’Neil with violating the federal felon-in-possession statute, he moved to suppress eyewitness identification evidence and a gun seized from his backpack. The district court denied the motions. O’Neil appealed, arguing: (1) the identifications should have been excluded because they were unreliable; and (2) the district court erred in concluding the gun would have been inevitably discovered during an inventory search. After review, the Tenth Circuit Court of Appeals disagreed with O’Neil on both issues, and affirmed the district court.</w:t>
      </w:r>
    </w:p>
    <w:p w:rsidR="00165221" w:rsidRDefault="00165221" w:rsidP="00165221"/>
    <w:p w:rsidR="00165221" w:rsidRDefault="00165221" w:rsidP="00165221"/>
    <w:p w:rsidR="00165221" w:rsidRDefault="00165221" w:rsidP="00165221"/>
    <w:p w:rsidR="00BC026C" w:rsidRDefault="00BC026C" w:rsidP="00BC026C">
      <w:r>
        <w:t>Idaho v. Plata Iniguez</w:t>
      </w:r>
    </w:p>
    <w:p w:rsidR="00BC026C" w:rsidRDefault="00BC026C" w:rsidP="00BC026C"/>
    <w:p w:rsidR="00BC026C" w:rsidRDefault="00BC026C" w:rsidP="00BC026C">
      <w:r>
        <w:t>Court: Idaho Supreme Court - Criminal</w:t>
      </w:r>
    </w:p>
    <w:p w:rsidR="00BC026C" w:rsidRDefault="00BC026C" w:rsidP="00BC026C"/>
    <w:p w:rsidR="00BC026C" w:rsidRDefault="00BC026C" w:rsidP="00BC026C">
      <w:r>
        <w:t>Docket: 48920</w:t>
      </w:r>
    </w:p>
    <w:p w:rsidR="00BC026C" w:rsidRDefault="00BC026C" w:rsidP="00BC026C"/>
    <w:p w:rsidR="00BC026C" w:rsidRDefault="00BC026C" w:rsidP="00BC026C">
      <w:r>
        <w:t>Opinion Date: March 21, 2023</w:t>
      </w:r>
    </w:p>
    <w:p w:rsidR="00BC026C" w:rsidRDefault="00BC026C" w:rsidP="00BC026C"/>
    <w:p w:rsidR="00BC026C" w:rsidRDefault="00BC026C" w:rsidP="00BC026C">
      <w:r>
        <w:t>Judge: Brody</w:t>
      </w:r>
    </w:p>
    <w:p w:rsidR="00BC026C" w:rsidRDefault="00BC026C" w:rsidP="00BC026C"/>
    <w:p w:rsidR="00BC026C" w:rsidRDefault="00BC026C" w:rsidP="00BC026C">
      <w:r>
        <w:t>Areas of Law: Constitutional Law, Criminal Law</w:t>
      </w:r>
    </w:p>
    <w:p w:rsidR="00BC026C" w:rsidRDefault="00BC026C" w:rsidP="00BC026C"/>
    <w:p w:rsidR="00165221" w:rsidRDefault="00BC026C" w:rsidP="00BC026C">
      <w:r>
        <w:t>Officers from the Boise Police Department arrested Eduardo Plata Iniguez (“Plata”) outside his home for misdemeanor driving under the influence (“DUI”) without a warrant, and without witnessing the commission of the alleged crime. Upon his arrest, Plata was transported to jail where evidentiary breath testing was administered. At the jail, Plata failed to provide an adequate breath sample. Thereafter, officers procured a warrant from an on-call magistrate judge for a search of Plata’s blood, performed a blood draw at the Jail, and obtained an evidentiary sample of his blood. The State charged Plata with misdemeanor DUI (second offense), and Plata moved to suppress the blood draw evidence as a product of his unlawful arrest under Idaho v. Clarke, 446 P.3d 451 (2019). The Idaho Supreme Court concluded Plata made an initial showing of a causal nexus; Idaho’s exclusionary rule did not include a reasonable “mistake of law” exception; and the State did not argue another established exception applied (e.g., inevitable discovery or attenuation). Thus, the blood draw evidence should have been suppressed as derivative fruit of Plata’s illegal arrest, and the decision of the district court was reversed.</w:t>
      </w:r>
    </w:p>
    <w:p w:rsidR="00BC026C" w:rsidRDefault="00BC026C" w:rsidP="00BC026C"/>
    <w:p w:rsidR="00BC026C" w:rsidRDefault="00BC026C" w:rsidP="00BC026C"/>
    <w:p w:rsidR="00CA6897" w:rsidRDefault="00CA6897" w:rsidP="00CA6897">
      <w:r>
        <w:t>Allen v. Hays</w:t>
      </w:r>
    </w:p>
    <w:p w:rsidR="00CA6897" w:rsidRDefault="00CA6897" w:rsidP="00CA6897"/>
    <w:p w:rsidR="00CA6897" w:rsidRDefault="00CA6897" w:rsidP="00CA6897">
      <w:r>
        <w:t>Court: US Court of Appeals for the Fifth Circuit</w:t>
      </w:r>
    </w:p>
    <w:p w:rsidR="00CA6897" w:rsidRDefault="00CA6897" w:rsidP="00CA6897"/>
    <w:p w:rsidR="00CA6897" w:rsidRDefault="00CA6897" w:rsidP="00CA6897">
      <w:r>
        <w:t>Docket: 21-20337</w:t>
      </w:r>
    </w:p>
    <w:p w:rsidR="00CA6897" w:rsidRDefault="00CA6897" w:rsidP="00CA6897"/>
    <w:p w:rsidR="00CA6897" w:rsidRDefault="00CA6897" w:rsidP="00CA6897">
      <w:r>
        <w:t>Opinion Date: March 21, 2023</w:t>
      </w:r>
    </w:p>
    <w:p w:rsidR="00CA6897" w:rsidRDefault="00CA6897" w:rsidP="00CA6897"/>
    <w:p w:rsidR="00CA6897" w:rsidRDefault="00CA6897" w:rsidP="00CA6897">
      <w:r>
        <w:t>Judge: Jerry E. Smith</w:t>
      </w:r>
    </w:p>
    <w:p w:rsidR="00CA6897" w:rsidRDefault="00CA6897" w:rsidP="00CA6897"/>
    <w:p w:rsidR="00CA6897" w:rsidRDefault="00CA6897" w:rsidP="00CA6897">
      <w:r>
        <w:t>Areas of Law: Civil Rights</w:t>
      </w:r>
    </w:p>
    <w:p w:rsidR="00CA6897" w:rsidRDefault="00CA6897" w:rsidP="00CA6897"/>
    <w:p w:rsidR="00CA6897" w:rsidRDefault="00CA6897" w:rsidP="00CA6897">
      <w:r>
        <w:lastRenderedPageBreak/>
        <w:t>During a routine traffic stop, Houston Police Officer fatally shot John Allen, Jr. Plaintiffs brought over a dozen claims against Defendant, two other involved police officers, and the city. The individual defendants claim the benefit of qualified immunity. After years of litigation, the district court, in ruling on a motion to dismiss in response to Plaintiffs’ complaint, dismissed the claims in toto. Plaintiffs appealed the dismissal and requested reassignment to a different district judge.</w:t>
      </w:r>
    </w:p>
    <w:p w:rsidR="00CA6897" w:rsidRDefault="00CA6897" w:rsidP="00CA6897">
      <w:r>
        <w:t xml:space="preserve"> </w:t>
      </w:r>
    </w:p>
    <w:p w:rsidR="00BC026C" w:rsidRDefault="00CA6897" w:rsidP="00CA6897">
      <w:r>
        <w:t>The Fifth Circuit agreed with Plaintiffs that the dismissal of the Section 1983 claims against Defendant for excessive force, denial of medical care, and unlawful arrest was an error. The court reversed and remanded those claims. The court explained that taking as true that Defendant had no reason to believe Allen was armed and that Defendant knew Allen was seriously injured and likely could not move, a police officer would know, under these precedents, that to handcuff Allen was an arrest without probable cause under clearly established law. The court affirmed the dismissal of Plaintiffs’ remaining claims is affirmed. The court denied, as moot, Plaintiffs’ request for reassignment to a new judge.</w:t>
      </w:r>
    </w:p>
    <w:p w:rsidR="00CA6897" w:rsidRDefault="00CA6897" w:rsidP="00CA6897"/>
    <w:p w:rsidR="00CA6897" w:rsidRDefault="00CA6897" w:rsidP="00CA6897"/>
    <w:p w:rsidR="00CA6897" w:rsidRDefault="00CA6897" w:rsidP="00CA6897"/>
    <w:sectPr w:rsidR="00CA68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jSwMDKztDA1NjcztjRQ0lEKTi0uzszPAykwrAUAbU9igywAAAA="/>
  </w:docVars>
  <w:rsids>
    <w:rsidRoot w:val="005E7A23"/>
    <w:rsid w:val="00165221"/>
    <w:rsid w:val="002550DE"/>
    <w:rsid w:val="003D5635"/>
    <w:rsid w:val="005E7A23"/>
    <w:rsid w:val="00BC026C"/>
    <w:rsid w:val="00C04E35"/>
    <w:rsid w:val="00CA6897"/>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E30D3"/>
  <w15:chartTrackingRefBased/>
  <w15:docId w15:val="{88321229-A430-46F3-81BB-53D5CFED5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1595</Words>
  <Characters>9094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2023-05-20T18:58:00Z</dcterms:created>
  <dcterms:modified xsi:type="dcterms:W3CDTF">2023-05-20T19:13:00Z</dcterms:modified>
</cp:coreProperties>
</file>