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75124" w14:textId="1337912F" w:rsidR="00DF4922" w:rsidRDefault="00FA7D4B">
      <w:r>
        <w:t>CASES 14JUL2023</w:t>
      </w:r>
    </w:p>
    <w:p w14:paraId="2A5DFB56" w14:textId="77777777" w:rsidR="00FA7D4B" w:rsidRDefault="00FA7D4B"/>
    <w:p w14:paraId="61F6EF91" w14:textId="77777777" w:rsidR="007D02FA" w:rsidRDefault="007D02FA" w:rsidP="007D02FA"/>
    <w:p w14:paraId="59516C4F" w14:textId="77777777" w:rsidR="007D02FA" w:rsidRDefault="007D02FA" w:rsidP="007D02FA">
      <w:r>
        <w:t>Penate v. Sullivan</w:t>
      </w:r>
    </w:p>
    <w:p w14:paraId="4B62F2F6" w14:textId="68B6BCBA" w:rsidR="001C21D2" w:rsidRDefault="001C21D2" w:rsidP="007D02FA">
      <w:r w:rsidRPr="001C21D2">
        <w:t>73 F.4th 10 (1st Cir. 2023)</w:t>
      </w:r>
    </w:p>
    <w:p w14:paraId="45A58504" w14:textId="1A574895" w:rsidR="007D02FA" w:rsidRDefault="007D02FA" w:rsidP="007D02FA">
      <w:r>
        <w:t>July 11, 2023</w:t>
      </w:r>
    </w:p>
    <w:p w14:paraId="79ECBE98" w14:textId="77777777" w:rsidR="007D02FA" w:rsidRDefault="007D02FA" w:rsidP="007D02FA"/>
    <w:p w14:paraId="04569966" w14:textId="3576953C" w:rsidR="007D02FA" w:rsidRDefault="00E956AC" w:rsidP="007D02FA">
      <w:r>
        <w:t>Tags: 4-3, 8-2, 1-2</w:t>
      </w:r>
    </w:p>
    <w:p w14:paraId="0947A0AB" w14:textId="77777777" w:rsidR="007D02FA" w:rsidRDefault="007D02FA" w:rsidP="007D02FA"/>
    <w:p w14:paraId="3854CFDF" w14:textId="47E50D3C" w:rsidR="00E956AC" w:rsidRDefault="00E956AC" w:rsidP="00E956AC">
      <w:r>
        <w:t>On April 12, 2016, the</w:t>
      </w:r>
      <w:r>
        <w:t xml:space="preserve"> </w:t>
      </w:r>
      <w:r>
        <w:t xml:space="preserve">Worcester police used a SWAT team to execute a </w:t>
      </w:r>
      <w:r>
        <w:t xml:space="preserve">search </w:t>
      </w:r>
      <w:r>
        <w:t>warrant at a</w:t>
      </w:r>
      <w:r>
        <w:t xml:space="preserve"> </w:t>
      </w:r>
      <w:r>
        <w:t>residential apartment. They were looking for evidence of a violent</w:t>
      </w:r>
      <w:r>
        <w:t xml:space="preserve"> </w:t>
      </w:r>
      <w:r>
        <w:t>crime but instead found Isaura Penate, a pregnant nineteen-year</w:t>
      </w:r>
      <w:r>
        <w:t xml:space="preserve"> </w:t>
      </w:r>
      <w:r>
        <w:t>old</w:t>
      </w:r>
      <w:r>
        <w:t xml:space="preserve"> </w:t>
      </w:r>
      <w:r>
        <w:t>who spoke no English. Shortly after the SWAT team entry,</w:t>
      </w:r>
      <w:r>
        <w:t xml:space="preserve"> </w:t>
      </w:r>
      <w:r>
        <w:t>Penate started experiencing contractions, and she gave birth the</w:t>
      </w:r>
      <w:r>
        <w:t xml:space="preserve"> </w:t>
      </w:r>
      <w:r>
        <w:t>next day although her due date was not for another two weeks. She</w:t>
      </w:r>
      <w:r>
        <w:t xml:space="preserve"> </w:t>
      </w:r>
      <w:r>
        <w:t>was later diagnosed with post-traumatic stress disorder.</w:t>
      </w:r>
      <w:r>
        <w:t xml:space="preserve"> </w:t>
      </w:r>
      <w:r>
        <w:t xml:space="preserve">Penate sued the City of </w:t>
      </w:r>
      <w:r>
        <w:t>W</w:t>
      </w:r>
      <w:r>
        <w:t>orcester and several officers</w:t>
      </w:r>
      <w:r>
        <w:t xml:space="preserve"> </w:t>
      </w:r>
      <w:r>
        <w:t>involved in the entry, claiming that the officers violated her</w:t>
      </w:r>
      <w:r>
        <w:t xml:space="preserve"> </w:t>
      </w:r>
      <w:r>
        <w:t>constitutional rights and committed several torts, for which the</w:t>
      </w:r>
      <w:r>
        <w:t xml:space="preserve"> </w:t>
      </w:r>
      <w:r>
        <w:t xml:space="preserve">City was also liable. </w:t>
      </w:r>
      <w:r>
        <w:t>Specifically, Penate alleged that no-knock entry was unconstitutional, that the officers used excessive force when executing the warrant, and that the actions of the officers were unreasonable in the totality.</w:t>
      </w:r>
    </w:p>
    <w:p w14:paraId="1FCBAB66" w14:textId="77777777" w:rsidR="00E956AC" w:rsidRDefault="00E956AC" w:rsidP="00E956AC"/>
    <w:p w14:paraId="1BEB85F5" w14:textId="14388E22" w:rsidR="007D02FA" w:rsidRDefault="00E956AC" w:rsidP="007D02FA">
      <w:r>
        <w:t>The district court granted summary judgment</w:t>
      </w:r>
      <w:r>
        <w:t xml:space="preserve"> </w:t>
      </w:r>
      <w:r>
        <w:t>for the City and the individual defendants, reasoning that none of</w:t>
      </w:r>
      <w:r>
        <w:t xml:space="preserve"> </w:t>
      </w:r>
      <w:r>
        <w:t xml:space="preserve">the officers violated </w:t>
      </w:r>
      <w:r>
        <w:t>P</w:t>
      </w:r>
      <w:r>
        <w:t>enate's constitutional rights and that even</w:t>
      </w:r>
      <w:r>
        <w:t xml:space="preserve"> </w:t>
      </w:r>
      <w:r>
        <w:t xml:space="preserve">if they did, they are entitled to qualified immunity. </w:t>
      </w:r>
      <w:r w:rsidR="007D02FA">
        <w:t>The First Circuit affirmed the judgment of the district court granting summary judgment for the City of Worcester and several of its officers and dismissing Plaintiff's constitutional and tort claims, holding that the individual defendants were entitled to qualified immunity and that neither they, nor the City, were liable for the alleged torts.</w:t>
      </w:r>
      <w:r>
        <w:t xml:space="preserve"> The First Circuit held that the no-knock warrant was properly conducted, the use of force was not unreasonable (applying the Graham Factors), and that it was not “clearly established” that their actions in the totality were unreasonable. </w:t>
      </w:r>
    </w:p>
    <w:p w14:paraId="357EC692" w14:textId="77777777" w:rsidR="007D02FA" w:rsidRDefault="007D02FA" w:rsidP="007D02FA"/>
    <w:p w14:paraId="169E5B04" w14:textId="77777777" w:rsidR="007D02FA" w:rsidRDefault="007D02FA" w:rsidP="007D02FA"/>
    <w:p w14:paraId="79168807" w14:textId="77777777" w:rsidR="007D02FA" w:rsidRDefault="007D02FA" w:rsidP="007D02FA"/>
    <w:p w14:paraId="7AF0037C" w14:textId="77777777" w:rsidR="007D02FA" w:rsidRDefault="007D02FA" w:rsidP="007D02FA">
      <w:r>
        <w:t>Marvin v. Holcomb</w:t>
      </w:r>
    </w:p>
    <w:p w14:paraId="64C29565" w14:textId="51507EBE" w:rsidR="007D02FA" w:rsidRDefault="001C21D2" w:rsidP="007D02FA">
      <w:r w:rsidRPr="001C21D2">
        <w:t>72 F.4th 828 (7th Cir. 2023)</w:t>
      </w:r>
    </w:p>
    <w:p w14:paraId="3B006487" w14:textId="181B2CF2" w:rsidR="007D02FA" w:rsidRDefault="007D02FA" w:rsidP="007D02FA">
      <w:r>
        <w:t>July 11, 2023</w:t>
      </w:r>
    </w:p>
    <w:p w14:paraId="191D7147" w14:textId="77777777" w:rsidR="007D02FA" w:rsidRDefault="007D02FA" w:rsidP="007D02FA"/>
    <w:p w14:paraId="07EBF396" w14:textId="77777777" w:rsidR="001C21D2" w:rsidRDefault="001C21D2" w:rsidP="007D02FA">
      <w:r>
        <w:t xml:space="preserve">On April 3, 2015, Bowe </w:t>
      </w:r>
      <w:r w:rsidR="007D02FA">
        <w:t>Marvin’s mother called the police to perform a wellness check</w:t>
      </w:r>
      <w:r>
        <w:t xml:space="preserve"> on her 21-year old son, thinking he was suicidal. </w:t>
      </w:r>
      <w:r w:rsidR="007D02FA">
        <w:t xml:space="preserve">St. Joseph County Sheriff’s Deputies arrived at Marvin’s home and found his mother in the driveway with a bleeding lip. She stated that Marvin had hit her with a chair. The officers approached the house to speak with Marvin, who declined to exit the house. During the confrontation, the deputies saw Marvin’s father remove a box cutter from Marvin’s pocket. They pulled him from the doorway and wrestled him to the ground. While he resisted, they tased him twice and struck him several times. Marvin brought claims under 42 U.S.C. 1983 against the deputies for unlawful entry and excessive force, in violation of his Fourth Amendment rights. </w:t>
      </w:r>
    </w:p>
    <w:p w14:paraId="6689DFAE" w14:textId="77777777" w:rsidR="001C21D2" w:rsidRDefault="001C21D2" w:rsidP="007D02FA"/>
    <w:p w14:paraId="2EC07C31" w14:textId="01EC6FCE" w:rsidR="007D02FA" w:rsidRDefault="007D02FA" w:rsidP="007D02FA">
      <w:r>
        <w:t>The Seventh Circuit affirmed the dismissal of the unlawful entry claims against Officer Corban, who had not helped pull Marvin from his house, and the excessive force claims against Officer Lawson-Rulli, who was not involved in tasing or hitting Marvin. Corban and Holcomb’s use of force was reasonable as a matter of law. The court also affirmed a defense verdict on Marvin’s unlawful entry claims against Holcomb and Lawson-Rulli.</w:t>
      </w:r>
    </w:p>
    <w:p w14:paraId="1520305A" w14:textId="77777777" w:rsidR="007D02FA" w:rsidRDefault="007D02FA" w:rsidP="007D02FA"/>
    <w:p w14:paraId="014F9F72" w14:textId="0AE62BA9" w:rsidR="007D02FA" w:rsidRDefault="001C21D2" w:rsidP="007D02FA">
      <w:r>
        <w:t>Tags:  NOT USED - TRIAL AND JURY INSTRUCTION ISSUES</w:t>
      </w:r>
    </w:p>
    <w:p w14:paraId="0075C000" w14:textId="77777777" w:rsidR="001C21D2" w:rsidRDefault="001C21D2" w:rsidP="007D02FA"/>
    <w:p w14:paraId="5C4E2352" w14:textId="77777777" w:rsidR="001C21D2" w:rsidRDefault="001C21D2" w:rsidP="007D02FA"/>
    <w:p w14:paraId="4EBA7C7B" w14:textId="77777777" w:rsidR="007D02FA" w:rsidRDefault="007D02FA" w:rsidP="007D02FA"/>
    <w:p w14:paraId="3C901A98" w14:textId="77777777" w:rsidR="0077031B" w:rsidRDefault="0077031B" w:rsidP="0077031B">
      <w:r>
        <w:t>United States v. Outland</w:t>
      </w:r>
    </w:p>
    <w:p w14:paraId="7F5906EA" w14:textId="113233DE" w:rsidR="0077031B" w:rsidRDefault="001C21D2" w:rsidP="0077031B">
      <w:r w:rsidRPr="001C21D2">
        <w:t>73 F.4th 482 (7th Cir. 2023)</w:t>
      </w:r>
    </w:p>
    <w:p w14:paraId="1F4D470D" w14:textId="4DFC7E26" w:rsidR="0077031B" w:rsidRDefault="0077031B" w:rsidP="0077031B">
      <w:r>
        <w:t>July 11, 2023</w:t>
      </w:r>
    </w:p>
    <w:p w14:paraId="72AB7BB0" w14:textId="77777777" w:rsidR="0077031B" w:rsidRDefault="0077031B" w:rsidP="0077031B"/>
    <w:p w14:paraId="6F646C87" w14:textId="4FA214EF" w:rsidR="0077031B" w:rsidRDefault="0077031B" w:rsidP="0077031B">
      <w:r>
        <w:t xml:space="preserve">Springfield Officer Weiss obtained a warrant to search Outland’s person and residence for heroin and drug paraphernalia. Another officer conducted a traffic stop and search, discovered drug paraphernalia, </w:t>
      </w:r>
      <w:r w:rsidR="001C21D2">
        <w:t>provided</w:t>
      </w:r>
      <w:r>
        <w:t xml:space="preserve"> Outland </w:t>
      </w:r>
      <w:r w:rsidR="001C21D2">
        <w:t xml:space="preserve">a </w:t>
      </w:r>
      <w:r>
        <w:t xml:space="preserve">Miranda </w:t>
      </w:r>
      <w:r w:rsidR="001C21D2">
        <w:t>warning</w:t>
      </w:r>
      <w:r>
        <w:t xml:space="preserve">, and began transporting him to a DEA facility. Outland collapsed; his face and coat were covered in a white substance </w:t>
      </w:r>
      <w:r w:rsidR="001C21D2">
        <w:t xml:space="preserve">determined to be </w:t>
      </w:r>
      <w:r>
        <w:t xml:space="preserve">heroin. The officer drove Outland to the emergency room. He was unresponsive when triaged at 10:46 a.m. </w:t>
      </w:r>
      <w:r w:rsidR="001C21D2">
        <w:t>and the h</w:t>
      </w:r>
      <w:r>
        <w:t>ospital staff began administering medications. Around 11:30 a.m., Outland passed swallowing tests. Although he continued to appear drowsy and had apneic episodes, he was generally alert and oriented</w:t>
      </w:r>
      <w:r w:rsidR="001C21D2">
        <w:t xml:space="preserve">. The hospital staff noted that </w:t>
      </w:r>
      <w:r>
        <w:t>his “mentation” was “improved significantly.” He was placed on a Narcan drip, awaiting an ICU bed. At regular intervals, staff described Outland as alert, awake, and oriented. Weiss arrived around 1:00 p.m. The officer assigned to Outland stated that Outland had asked to speak with Weiss. Outland stated his name and date of birth. Weiss read him his Miranda rights and confirmed that he understood his rights. Outland made several incriminating statements about trafficking in heroin.</w:t>
      </w:r>
    </w:p>
    <w:p w14:paraId="7AA46196" w14:textId="77777777" w:rsidR="0077031B" w:rsidRDefault="0077031B" w:rsidP="0077031B"/>
    <w:p w14:paraId="1A4DFF90" w14:textId="0F40C316" w:rsidR="007D02FA" w:rsidRDefault="0077031B" w:rsidP="0077031B">
      <w:r>
        <w:t>Outland was charged with distributing and conspiring to distribute 100 grams or more of heroin, 21 U.S.C. 841(a)(1), 841(b)(1)(B)–(C), 846. On remand, the district court rejected his arguments that he was so intoxicated as to render his statement involuntary and was unable to voluntarily and knowingly waive his Miranda rights because of the medications. The Seventh Circuit affirmed the denial of his motion to suppress.</w:t>
      </w:r>
    </w:p>
    <w:p w14:paraId="18E2F0E3" w14:textId="77777777" w:rsidR="0077031B" w:rsidRDefault="0077031B" w:rsidP="0077031B"/>
    <w:p w14:paraId="101F1550" w14:textId="7E6EE890" w:rsidR="0077031B" w:rsidRDefault="00956896" w:rsidP="0077031B">
      <w:r>
        <w:t>Tags: 7-2</w:t>
      </w:r>
    </w:p>
    <w:p w14:paraId="6297F303" w14:textId="77777777" w:rsidR="0077031B" w:rsidRDefault="0077031B" w:rsidP="0077031B"/>
    <w:p w14:paraId="4DD69990" w14:textId="77777777" w:rsidR="0077031B" w:rsidRDefault="0077031B" w:rsidP="0077031B"/>
    <w:p w14:paraId="3DFA47DC" w14:textId="77777777" w:rsidR="0077031B" w:rsidRDefault="0077031B" w:rsidP="0077031B">
      <w:r>
        <w:t>Florine Ching v. Ofc. Neal Walsh</w:t>
      </w:r>
    </w:p>
    <w:p w14:paraId="45A39F29" w14:textId="77777777" w:rsidR="0077031B" w:rsidRDefault="0077031B" w:rsidP="0077031B"/>
    <w:p w14:paraId="311DB260" w14:textId="77777777" w:rsidR="0077031B" w:rsidRDefault="0077031B" w:rsidP="0077031B">
      <w:r>
        <w:t>Court: US Court of Appeals for the Eighth Circuit</w:t>
      </w:r>
    </w:p>
    <w:p w14:paraId="5B50D57B" w14:textId="77777777" w:rsidR="0077031B" w:rsidRDefault="0077031B" w:rsidP="0077031B"/>
    <w:p w14:paraId="471AA9E6" w14:textId="77777777" w:rsidR="0077031B" w:rsidRDefault="0077031B" w:rsidP="0077031B">
      <w:r>
        <w:t>Docket: 22-3157</w:t>
      </w:r>
    </w:p>
    <w:p w14:paraId="64F4AAB4" w14:textId="77777777" w:rsidR="0077031B" w:rsidRDefault="0077031B" w:rsidP="0077031B"/>
    <w:p w14:paraId="1945A68A" w14:textId="77777777" w:rsidR="0077031B" w:rsidRDefault="0077031B" w:rsidP="0077031B">
      <w:r>
        <w:t>Opinion Date: July 13, 2023</w:t>
      </w:r>
    </w:p>
    <w:p w14:paraId="2012CC3C" w14:textId="77777777" w:rsidR="0077031B" w:rsidRDefault="0077031B" w:rsidP="0077031B"/>
    <w:p w14:paraId="0C31D3F2" w14:textId="77777777" w:rsidR="0077031B" w:rsidRDefault="0077031B" w:rsidP="0077031B">
      <w:commentRangeStart w:id="0"/>
      <w:r>
        <w:t>Judge: ERICKSON</w:t>
      </w:r>
      <w:commentRangeEnd w:id="0"/>
      <w:r w:rsidR="0007360D">
        <w:rPr>
          <w:rStyle w:val="CommentReference"/>
        </w:rPr>
        <w:commentReference w:id="0"/>
      </w:r>
    </w:p>
    <w:p w14:paraId="6E9C9C97" w14:textId="77777777" w:rsidR="0077031B" w:rsidRDefault="0077031B" w:rsidP="0077031B"/>
    <w:p w14:paraId="0930371C" w14:textId="77777777" w:rsidR="0077031B" w:rsidRDefault="0077031B" w:rsidP="0077031B">
      <w:r>
        <w:t>Areas of Law: Civil Rights, Constitutional Law</w:t>
      </w:r>
    </w:p>
    <w:p w14:paraId="19BED02B" w14:textId="77777777" w:rsidR="0077031B" w:rsidRDefault="0077031B" w:rsidP="0077031B"/>
    <w:p w14:paraId="4844AE6E" w14:textId="77777777" w:rsidR="0077031B" w:rsidRDefault="0077031B" w:rsidP="0077031B">
      <w:r>
        <w:t>Plaintiff brought a 42 U.S.C. Section 1983 action after her son was shot and killed by a City of Minneapolis Police Officer. The district court found Defendant was entitled to qualified immunity as to his initial use of deadly force but not the continued use of force after Jordan dropped his knife and had fallen to the ground. In this interlocutory appeal, Defendant asserted he is entitled to qualified immunity as to the entire encounter, which lasted a total of about two seconds.</w:t>
      </w:r>
    </w:p>
    <w:p w14:paraId="0DE47D44" w14:textId="77777777" w:rsidR="0077031B" w:rsidRDefault="0077031B" w:rsidP="0077031B">
      <w:r>
        <w:lastRenderedPageBreak/>
        <w:t xml:space="preserve"> </w:t>
      </w:r>
    </w:p>
    <w:p w14:paraId="46953E41" w14:textId="11A6623D" w:rsidR="0077031B" w:rsidRDefault="0077031B" w:rsidP="0077031B">
      <w:r>
        <w:t>The Eighth Circuit reversed the denial of qualified immunity. The court explained that its review of the videos of the incident establishes that Defendant never paused during the shooting, which lasted less than two seconds, and he continued shooting for only approximately one second after Plaintiff’s son fell to the ground, dropping the knife. Given the swift and continuous progression of the incident and Defendant’s limited time to observe and process the circumstances, a jury could not find Defendant had sufficient time to reassess the threat presented before he stopped firing. Further, the court explained that even if Plaintiff’s son’s emotional condition perhaps mitigated the threat he posed to the responding officers, a question we need not reach, this detail does not sufficiently distinguish this case from Cook such that Defendant would have had “fair warning” that his conduct violated a constitutional right.</w:t>
      </w:r>
    </w:p>
    <w:p w14:paraId="7EFE5744" w14:textId="77777777" w:rsidR="0077031B" w:rsidRDefault="0077031B" w:rsidP="0077031B"/>
    <w:p w14:paraId="45733A04" w14:textId="7557DBAA" w:rsidR="0077031B" w:rsidRDefault="000F6A7F" w:rsidP="0077031B">
      <w:r>
        <w:t xml:space="preserve">Tags: </w:t>
      </w:r>
    </w:p>
    <w:p w14:paraId="4CBC26E7" w14:textId="77777777" w:rsidR="0077031B" w:rsidRDefault="0077031B" w:rsidP="0077031B"/>
    <w:p w14:paraId="7CC8E8B8" w14:textId="77777777" w:rsidR="008A6F42" w:rsidRDefault="008A6F42" w:rsidP="008A6F42">
      <w:r>
        <w:t>United States v. Andrew Pierson</w:t>
      </w:r>
    </w:p>
    <w:p w14:paraId="4294C684" w14:textId="77777777" w:rsidR="008A6F42" w:rsidRDefault="008A6F42" w:rsidP="008A6F42"/>
    <w:p w14:paraId="6090908A" w14:textId="77777777" w:rsidR="008A6F42" w:rsidRDefault="008A6F42" w:rsidP="008A6F42">
      <w:r>
        <w:t>Court: US Court of Appeals for the Eighth Circuit</w:t>
      </w:r>
    </w:p>
    <w:p w14:paraId="2505EF20" w14:textId="77777777" w:rsidR="008A6F42" w:rsidRDefault="008A6F42" w:rsidP="008A6F42"/>
    <w:p w14:paraId="6FB3752A" w14:textId="77777777" w:rsidR="008A6F42" w:rsidRDefault="008A6F42" w:rsidP="008A6F42">
      <w:r>
        <w:t>Docket: 22-1918</w:t>
      </w:r>
    </w:p>
    <w:p w14:paraId="52A2C498" w14:textId="77777777" w:rsidR="008A6F42" w:rsidRDefault="008A6F42" w:rsidP="008A6F42"/>
    <w:p w14:paraId="495CCA45" w14:textId="77777777" w:rsidR="008A6F42" w:rsidRDefault="008A6F42" w:rsidP="008A6F42">
      <w:r>
        <w:t>Opinion Date: July 11, 2023</w:t>
      </w:r>
    </w:p>
    <w:p w14:paraId="07C884BF" w14:textId="77777777" w:rsidR="008A6F42" w:rsidRDefault="008A6F42" w:rsidP="008A6F42"/>
    <w:p w14:paraId="32995866" w14:textId="77777777" w:rsidR="008A6F42" w:rsidRDefault="008A6F42" w:rsidP="008A6F42">
      <w:r>
        <w:t>Judge: SMITH</w:t>
      </w:r>
    </w:p>
    <w:p w14:paraId="3FE0FFB2" w14:textId="77777777" w:rsidR="008A6F42" w:rsidRDefault="008A6F42" w:rsidP="008A6F42"/>
    <w:p w14:paraId="35BE23CF" w14:textId="77777777" w:rsidR="008A6F42" w:rsidRDefault="008A6F42" w:rsidP="008A6F42">
      <w:r>
        <w:t>Areas of Law: Constitutional Law, Criminal Law</w:t>
      </w:r>
    </w:p>
    <w:p w14:paraId="5A70955D" w14:textId="77777777" w:rsidR="008A6F42" w:rsidRDefault="008A6F42" w:rsidP="008A6F42"/>
    <w:p w14:paraId="2C1EF078" w14:textId="77777777" w:rsidR="008A6F42" w:rsidRDefault="008A6F42" w:rsidP="008A6F42">
      <w:r>
        <w:t>The United States indicted Defendant for illegal exportation of firearm parts from the United States to Mexico. Mexican authorities apprehended Defendant while he was living in Mexico. In conjunction with his arrest, Mexican authorities searched both his vehicle and his Mexican residence. They returned Defendant to the United States border, allowing him to cross the border into the United States, where he was arrested by United States authorities. Defendant filed a motion to suppress the evidence found in the searches. He also filed a motion to dismiss the indictment based on an alleged violation of his due process rights premised on his treatment by Mexican authorities. The district court denied both motions. The district court imposed an upward variance and sentenced him to 144 months imprisonment. Defendant appealed the denial of his suppression and dismissal motions, as well as the substantive reasonableness of his sentence.</w:t>
      </w:r>
    </w:p>
    <w:p w14:paraId="39FC03B6" w14:textId="77777777" w:rsidR="008A6F42" w:rsidRDefault="008A6F42" w:rsidP="008A6F42">
      <w:r>
        <w:t xml:space="preserve"> </w:t>
      </w:r>
    </w:p>
    <w:p w14:paraId="07A3831F" w14:textId="142727F9" w:rsidR="0077031B" w:rsidRDefault="008A6F42" w:rsidP="008A6F42">
      <w:r>
        <w:t>The Eighth Circuit affirmed. The court wrote that the record reflects Defendant made his Miranda waiver “voluntarily, knowingly, and intelligently.” Further, Defendant’s that the district court clearly erred in concluding he self-surrendered is merely an additional attempt to show a joint venture. In this case, the district court explained that it was going above the Guidelines range in order to serve as a deterrent to people going to Mexico to assist cartels. The resulting sentence, while significantly above the Guidelines range, was well below the statutory maximum of 240 months and based on applicable Section 3553(a) factors. Defendant has not shown the sentence imposed was an abuse of discretion.</w:t>
      </w:r>
    </w:p>
    <w:p w14:paraId="3EF9DA1B" w14:textId="77777777" w:rsidR="008A6F42" w:rsidRDefault="008A6F42" w:rsidP="008A6F42"/>
    <w:p w14:paraId="7EEC7DEA" w14:textId="77777777" w:rsidR="008A6F42" w:rsidRDefault="008A6F42" w:rsidP="008A6F42"/>
    <w:p w14:paraId="2161576F" w14:textId="77777777" w:rsidR="008A6F42" w:rsidRDefault="008A6F42" w:rsidP="008A6F42"/>
    <w:p w14:paraId="7E51238F" w14:textId="77777777" w:rsidR="008A6F42" w:rsidRDefault="008A6F42" w:rsidP="008A6F42">
      <w:r>
        <w:t>United States v. John Juneau</w:t>
      </w:r>
    </w:p>
    <w:p w14:paraId="09CE2BF9" w14:textId="77777777" w:rsidR="008A6F42" w:rsidRDefault="008A6F42" w:rsidP="008A6F42"/>
    <w:p w14:paraId="4579AF39" w14:textId="77777777" w:rsidR="008A6F42" w:rsidRDefault="008A6F42" w:rsidP="008A6F42">
      <w:r>
        <w:lastRenderedPageBreak/>
        <w:t>Court: US Court of Appeals for the Eighth Circuit</w:t>
      </w:r>
    </w:p>
    <w:p w14:paraId="6843E749" w14:textId="77777777" w:rsidR="008A6F42" w:rsidRDefault="008A6F42" w:rsidP="008A6F42"/>
    <w:p w14:paraId="100CC399" w14:textId="77777777" w:rsidR="008A6F42" w:rsidRDefault="008A6F42" w:rsidP="008A6F42">
      <w:r>
        <w:t>Docket: 22-2780</w:t>
      </w:r>
    </w:p>
    <w:p w14:paraId="54B88385" w14:textId="77777777" w:rsidR="008A6F42" w:rsidRDefault="008A6F42" w:rsidP="008A6F42"/>
    <w:p w14:paraId="459A7556" w14:textId="77777777" w:rsidR="008A6F42" w:rsidRDefault="008A6F42" w:rsidP="008A6F42">
      <w:r>
        <w:t>Opinion Date: July 13, 2023</w:t>
      </w:r>
    </w:p>
    <w:p w14:paraId="51942CEC" w14:textId="77777777" w:rsidR="008A6F42" w:rsidRDefault="008A6F42" w:rsidP="008A6F42"/>
    <w:p w14:paraId="3C8C3AEB" w14:textId="77777777" w:rsidR="008A6F42" w:rsidRDefault="008A6F42" w:rsidP="008A6F42">
      <w:r>
        <w:t>Judge: SHEPHERD</w:t>
      </w:r>
    </w:p>
    <w:p w14:paraId="6ABD1366" w14:textId="77777777" w:rsidR="008A6F42" w:rsidRDefault="008A6F42" w:rsidP="008A6F42"/>
    <w:p w14:paraId="729E1B93" w14:textId="77777777" w:rsidR="008A6F42" w:rsidRDefault="008A6F42" w:rsidP="008A6F42">
      <w:r>
        <w:t>Areas of Law: Constitutional Law, Criminal Law</w:t>
      </w:r>
    </w:p>
    <w:p w14:paraId="3694C958" w14:textId="77777777" w:rsidR="008A6F42" w:rsidRDefault="008A6F42" w:rsidP="008A6F42"/>
    <w:p w14:paraId="04FD0106" w14:textId="77777777" w:rsidR="008A6F42" w:rsidRDefault="008A6F42" w:rsidP="008A6F42">
      <w:r>
        <w:t>Defendant was convicted by a jury on multiple counts of possessing methamphetamine and firearms. Juneau appealed his conviction, arguing that the district court erred by denying his motions to suppress evidence seized during searches of two residences in Columbia Heights and Coon Rapids, Minnesota.</w:t>
      </w:r>
    </w:p>
    <w:p w14:paraId="791D04AA" w14:textId="77777777" w:rsidR="008A6F42" w:rsidRDefault="008A6F42" w:rsidP="008A6F42">
      <w:r>
        <w:t xml:space="preserve"> </w:t>
      </w:r>
    </w:p>
    <w:p w14:paraId="4B3958B9" w14:textId="6948E484" w:rsidR="008A6F42" w:rsidRDefault="008A6F42" w:rsidP="008A6F42">
      <w:r>
        <w:t>The Eighth Circuit affirmed. The court explained that the firearms were found in the garage near Defendant’s motorcycle, and, as the warrant explained, Defendant’s truck had been observed at the Coon Rapids residence. Thus, the officers had probable cause to believe the firearms belonged to Defendant. Because the firearms fit comfortably within the plain-view exception to the warrant requirement, the district court did not err in denying Defendant’s motion to suppress.</w:t>
      </w:r>
    </w:p>
    <w:p w14:paraId="69AAC2AB" w14:textId="77777777" w:rsidR="008A6F42" w:rsidRDefault="008A6F42" w:rsidP="008A6F42"/>
    <w:p w14:paraId="767EDE3D" w14:textId="77777777" w:rsidR="008A6F42" w:rsidRDefault="008A6F42" w:rsidP="008A6F42"/>
    <w:p w14:paraId="1D654D36" w14:textId="77777777" w:rsidR="008A6F42" w:rsidRDefault="008A6F42" w:rsidP="008A6F42">
      <w:r>
        <w:t>WILLIAM BERNAL, ET AL V. SACRAMENTO COUNTY SHERIFF'S DEPARTMENT, ET AL</w:t>
      </w:r>
    </w:p>
    <w:p w14:paraId="5C363AF4" w14:textId="33BCB8E1" w:rsidR="008A6F42" w:rsidRDefault="008A6F42" w:rsidP="008A6F42">
      <w:r>
        <w:t>US Court of Appeals for the Ninth Circuit</w:t>
      </w:r>
    </w:p>
    <w:p w14:paraId="02F9BB98" w14:textId="6A0D5B57" w:rsidR="008A6F42" w:rsidRDefault="008A6F42" w:rsidP="008A6F42">
      <w:r>
        <w:t>July 7, 2023</w:t>
      </w:r>
    </w:p>
    <w:p w14:paraId="2023C0CD" w14:textId="77777777" w:rsidR="008A6F42" w:rsidRDefault="008A6F42" w:rsidP="008A6F42"/>
    <w:p w14:paraId="52781EDA" w14:textId="07C8CAFF" w:rsidR="0035406F" w:rsidRDefault="0035406F" w:rsidP="008A6F42">
      <w:r>
        <w:t>Tag: 6-6</w:t>
      </w:r>
    </w:p>
    <w:p w14:paraId="1C7EF5EA" w14:textId="77777777" w:rsidR="0035406F" w:rsidRDefault="0035406F" w:rsidP="008A6F42"/>
    <w:p w14:paraId="16A82A27" w14:textId="3D20558E" w:rsidR="008A6F42" w:rsidRDefault="008A6F42" w:rsidP="008A6F42">
      <w:r>
        <w:t>Sacramento County Sheriffs’ Deputies encountered Celia and William Bernal (collectively “the Plaintiffs”) at their home during the Deputies’ investigation into allegations that Plaintiffs’ son planned a shooting at his school that day. During the interaction, the Deputies held Celia’s arms and used a twistlock to prevent her from leaving. The Deputies also pointed a firearm at William, forcibly restrained him, and put him in handcuffs. The district court held that the Deputies did not violate the Fourth Amendment by detaining Plaintiffs even in the absence of reasonable suspicion. The district court further found that the Deputies did not use excessive force during Plaintiffs’ detention and, even if they had, qualified immunity applied.</w:t>
      </w:r>
    </w:p>
    <w:p w14:paraId="4C65DE0D" w14:textId="77777777" w:rsidR="008A6F42" w:rsidRDefault="008A6F42" w:rsidP="008A6F42"/>
    <w:p w14:paraId="1247D4CB" w14:textId="271EC6C8" w:rsidR="008A6F42" w:rsidRDefault="008A6F42" w:rsidP="008A6F42">
      <w:r>
        <w:t xml:space="preserve">The Ninth Circuit affirmed in part and reversed in part the district court’s summary judgment in favor of the Deputies in Plaintiffs’ Section 1983 action. The panel first considered whether the initial seizure of Plaintiffs was reasonable. Because Plaintiffs were detained but not arrested, </w:t>
      </w:r>
      <w:bookmarkStart w:id="1" w:name="_Hlk144621459"/>
      <w:r>
        <w:t>the reasonableness of their detention depends on a balance between the public interest and the individual’s right to personal security free from arbitrary interference by law officers.</w:t>
      </w:r>
      <w:bookmarkEnd w:id="1"/>
      <w:r>
        <w:t xml:space="preserve"> The panel held that the Deputies had limited authority to briefly detain and question Plaintiffs about Ryan’s location due primarily to the exigencies inherent in preventing an imminent school shooting. Further, on balance, the panel concluded that the Deputies’ use of force against Celia was reasonable under the circumstances. The panel concluded that the district court erred in finding that the Deputies’ use of force against William was not excessive. The intrusion on William’s liberty was too great in the context of detaining a non-suspect witness.</w:t>
      </w:r>
    </w:p>
    <w:p w14:paraId="6A1AC43A" w14:textId="77777777" w:rsidR="008A6F42" w:rsidRDefault="008A6F42" w:rsidP="008A6F42"/>
    <w:p w14:paraId="75449F23" w14:textId="77777777" w:rsidR="008A6F42" w:rsidRDefault="008A6F42" w:rsidP="008A6F42"/>
    <w:p w14:paraId="01F53562" w14:textId="77777777" w:rsidR="008A6F42" w:rsidRDefault="008A6F42" w:rsidP="008A6F42"/>
    <w:p w14:paraId="30864A24" w14:textId="77777777" w:rsidR="000F5B38" w:rsidRDefault="000F5B38" w:rsidP="000F5B38">
      <w:r>
        <w:lastRenderedPageBreak/>
        <w:t>United States v. Cates</w:t>
      </w:r>
    </w:p>
    <w:p w14:paraId="2AD7178D" w14:textId="77777777" w:rsidR="000F5B38" w:rsidRDefault="000F5B38" w:rsidP="000F5B38"/>
    <w:p w14:paraId="18AF5936" w14:textId="77777777" w:rsidR="000F5B38" w:rsidRDefault="000F5B38" w:rsidP="000F5B38">
      <w:r>
        <w:t>Court: US Court of Appeals for the Tenth Circuit</w:t>
      </w:r>
    </w:p>
    <w:p w14:paraId="19FE300E" w14:textId="77777777" w:rsidR="000F5B38" w:rsidRDefault="000F5B38" w:rsidP="000F5B38"/>
    <w:p w14:paraId="47864ED8" w14:textId="77777777" w:rsidR="000F5B38" w:rsidRDefault="000F5B38" w:rsidP="000F5B38">
      <w:r>
        <w:t>Docket: 22-8038</w:t>
      </w:r>
    </w:p>
    <w:p w14:paraId="068B926F" w14:textId="77777777" w:rsidR="000F5B38" w:rsidRDefault="000F5B38" w:rsidP="000F5B38"/>
    <w:p w14:paraId="337D5742" w14:textId="77777777" w:rsidR="000F5B38" w:rsidRDefault="000F5B38" w:rsidP="000F5B38">
      <w:r>
        <w:t>Opinion Date: July 10, 2023</w:t>
      </w:r>
    </w:p>
    <w:p w14:paraId="6A895BE3" w14:textId="77777777" w:rsidR="000F5B38" w:rsidRDefault="000F5B38" w:rsidP="000F5B38"/>
    <w:p w14:paraId="3296F64C" w14:textId="77777777" w:rsidR="000F5B38" w:rsidRDefault="000F5B38" w:rsidP="000F5B38">
      <w:r>
        <w:t>Judge: Mary Beck Briscoe</w:t>
      </w:r>
    </w:p>
    <w:p w14:paraId="64738B7D" w14:textId="77777777" w:rsidR="000F5B38" w:rsidRDefault="000F5B38" w:rsidP="000F5B38"/>
    <w:p w14:paraId="3FBB17FF" w14:textId="68806EC6" w:rsidR="000F5B38" w:rsidRDefault="000F5B38" w:rsidP="000F5B38">
      <w:r>
        <w:t>Areas of Law: Constitutional Law, Criminal Law</w:t>
      </w:r>
      <w:r w:rsidR="006B0706">
        <w:t xml:space="preserve"> – extension of pretextual traffic stop </w:t>
      </w:r>
    </w:p>
    <w:p w14:paraId="07946676" w14:textId="77777777" w:rsidR="000F5B38" w:rsidRDefault="000F5B38" w:rsidP="000F5B38"/>
    <w:p w14:paraId="20794F29" w14:textId="632B61A8" w:rsidR="008A6F42" w:rsidRDefault="000F5B38" w:rsidP="000F5B38">
      <w:r>
        <w:t>Defendant Nathan Russell Cates appeals the denial of his motion to suppress evidence following his entry of a conditional guilty plea. Cates was initially indicted on one count of possession with intent to distribute methamphetamine (Count 1), and one count of possession with intent to distribute tetrahydrocannabinol (Count 2). These charges arose from a traffic stop by a Wyoming Highway Patrol (WHP) Trooper, which was followed by a drug-detection dog alerting to the presence of drugs in Cates’s rental vehicle. After the district court denied his motions, Cates pleaded guilty to Count 1 of the indictment. Under the terms of his conditional plea agreement, Cates reserved the right to appeal the district court’s denial of his motion to suppress. The Tenth Circuit rejected Cates' arguments made on appeal and affirmed the denial of Carts' motion to suppress.</w:t>
      </w:r>
    </w:p>
    <w:p w14:paraId="3A0ADEDE" w14:textId="77777777" w:rsidR="006B0706" w:rsidRDefault="006B0706" w:rsidP="000F5B38"/>
    <w:p w14:paraId="0CFC6A02" w14:textId="77777777" w:rsidR="006B0706" w:rsidRDefault="006B0706" w:rsidP="000F5B38"/>
    <w:p w14:paraId="24B4BEF8" w14:textId="77777777" w:rsidR="00D8344A" w:rsidRDefault="00D8344A" w:rsidP="00D8344A">
      <w:r>
        <w:t>USA v. Theodore Douglas</w:t>
      </w:r>
    </w:p>
    <w:p w14:paraId="450EF94C" w14:textId="77777777" w:rsidR="00D8344A" w:rsidRDefault="00D8344A" w:rsidP="00D8344A"/>
    <w:p w14:paraId="6A7EC434" w14:textId="77777777" w:rsidR="00D8344A" w:rsidRDefault="00D8344A" w:rsidP="00D8344A">
      <w:r>
        <w:t>Court: US Court of Appeals for the District of Columbia Circuit</w:t>
      </w:r>
    </w:p>
    <w:p w14:paraId="1C39F8CD" w14:textId="77777777" w:rsidR="00D8344A" w:rsidRDefault="00D8344A" w:rsidP="00D8344A"/>
    <w:p w14:paraId="770A9840" w14:textId="77777777" w:rsidR="00D8344A" w:rsidRDefault="00D8344A" w:rsidP="00D8344A">
      <w:r>
        <w:t>Docket: 21-3032</w:t>
      </w:r>
    </w:p>
    <w:p w14:paraId="6C7FCFE6" w14:textId="77777777" w:rsidR="00D8344A" w:rsidRDefault="00D8344A" w:rsidP="00D8344A"/>
    <w:p w14:paraId="7E57A61C" w14:textId="77777777" w:rsidR="00D8344A" w:rsidRDefault="00D8344A" w:rsidP="00D8344A">
      <w:r>
        <w:t>Opinion Date: July 7, 2023</w:t>
      </w:r>
    </w:p>
    <w:p w14:paraId="038C6E3F" w14:textId="77777777" w:rsidR="00D8344A" w:rsidRDefault="00D8344A" w:rsidP="00D8344A"/>
    <w:p w14:paraId="3D6E13EB" w14:textId="77777777" w:rsidR="00D8344A" w:rsidRDefault="00D8344A" w:rsidP="00D8344A">
      <w:r>
        <w:t>Judge: Per Curiam</w:t>
      </w:r>
    </w:p>
    <w:p w14:paraId="42FEFE94" w14:textId="77777777" w:rsidR="00D8344A" w:rsidRDefault="00D8344A" w:rsidP="00D8344A"/>
    <w:p w14:paraId="4B79564C" w14:textId="77777777" w:rsidR="00D8344A" w:rsidRDefault="00D8344A" w:rsidP="00D8344A">
      <w:r>
        <w:t>Areas of Law: Constitutional Law, Criminal Law</w:t>
      </w:r>
    </w:p>
    <w:p w14:paraId="08F075FB" w14:textId="77777777" w:rsidR="00D8344A" w:rsidRDefault="00D8344A" w:rsidP="00D8344A"/>
    <w:p w14:paraId="0BEAE5E5" w14:textId="77777777" w:rsidR="00D8344A" w:rsidRDefault="00D8344A" w:rsidP="00D8344A">
      <w:r>
        <w:t>The D.C. Circuit affirmed the district court's order denying Defendant's motion to suppress evidence, finding that officer had reasonable suspicion to stop the Defendant.</w:t>
      </w:r>
    </w:p>
    <w:p w14:paraId="4D822F26" w14:textId="77777777" w:rsidR="00D8344A" w:rsidRDefault="00D8344A" w:rsidP="00D8344A"/>
    <w:p w14:paraId="16579E0C" w14:textId="77777777" w:rsidR="00D8344A" w:rsidRDefault="00D8344A" w:rsidP="00D8344A">
      <w:r>
        <w:t>In dissent, Judge Wilkins would have granted Defendant's motion to suppress, finding that police officers acted on a hunch rather than articulable facts supporting a finding of reasonable suspicion.</w:t>
      </w:r>
    </w:p>
    <w:p w14:paraId="3A56F2A6" w14:textId="77777777" w:rsidR="00D8344A" w:rsidRDefault="00D8344A" w:rsidP="00D8344A"/>
    <w:p w14:paraId="018C1C0E" w14:textId="34A79E4D" w:rsidR="006B0706" w:rsidRDefault="00D8344A" w:rsidP="00D8344A">
      <w:r>
        <w:t>Judges Randolph and Rodgers each wrote concurring opinions.</w:t>
      </w:r>
    </w:p>
    <w:p w14:paraId="08CA7B75" w14:textId="77777777" w:rsidR="00D8344A" w:rsidRDefault="00D8344A" w:rsidP="00D8344A"/>
    <w:p w14:paraId="1A5A9520" w14:textId="77777777" w:rsidR="00D8344A" w:rsidRDefault="00D8344A" w:rsidP="00D8344A"/>
    <w:p w14:paraId="075B5909" w14:textId="77777777" w:rsidR="00D8344A" w:rsidRDefault="00D8344A" w:rsidP="00D8344A"/>
    <w:p w14:paraId="64B5D5FD" w14:textId="262F8057" w:rsidR="00D8344A" w:rsidRDefault="00D8344A" w:rsidP="00D8344A">
      <w:r>
        <w:t>State v. McDonnell</w:t>
      </w:r>
    </w:p>
    <w:p w14:paraId="2EDF31F0" w14:textId="77777777" w:rsidR="00D8344A" w:rsidRDefault="00D8344A" w:rsidP="00D8344A"/>
    <w:p w14:paraId="438B94A9" w14:textId="77777777" w:rsidR="00D8344A" w:rsidRDefault="00D8344A" w:rsidP="00D8344A">
      <w:r>
        <w:t>Court: Maryland Court of Appeals</w:t>
      </w:r>
    </w:p>
    <w:p w14:paraId="5CD2F461" w14:textId="77777777" w:rsidR="00D8344A" w:rsidRDefault="00D8344A" w:rsidP="00D8344A"/>
    <w:p w14:paraId="23F6170A" w14:textId="77777777" w:rsidR="00D8344A" w:rsidRDefault="00D8344A" w:rsidP="00D8344A">
      <w:r>
        <w:t>Docket: 36/22</w:t>
      </w:r>
    </w:p>
    <w:p w14:paraId="32DEA064" w14:textId="77777777" w:rsidR="00D8344A" w:rsidRDefault="00D8344A" w:rsidP="00D8344A"/>
    <w:p w14:paraId="21BBFA4A" w14:textId="77777777" w:rsidR="00D8344A" w:rsidRDefault="00D8344A" w:rsidP="00D8344A">
      <w:r>
        <w:t>Opinion Date: July 7, 2023</w:t>
      </w:r>
    </w:p>
    <w:p w14:paraId="437DBA2E" w14:textId="77777777" w:rsidR="00D8344A" w:rsidRDefault="00D8344A" w:rsidP="00D8344A"/>
    <w:p w14:paraId="495C539F" w14:textId="77777777" w:rsidR="00D8344A" w:rsidRDefault="00D8344A" w:rsidP="00D8344A">
      <w:r>
        <w:t>Judge: Shirley M. Watts</w:t>
      </w:r>
    </w:p>
    <w:p w14:paraId="7600DD97" w14:textId="77777777" w:rsidR="00D8344A" w:rsidRDefault="00D8344A" w:rsidP="00D8344A"/>
    <w:p w14:paraId="1A41DA1A" w14:textId="77777777" w:rsidR="00D8344A" w:rsidRDefault="00D8344A" w:rsidP="00D8344A">
      <w:r>
        <w:t>Areas of Law: Civil Rights, Constitutional Law, Criminal Law</w:t>
      </w:r>
    </w:p>
    <w:p w14:paraId="6B58CED1" w14:textId="77777777" w:rsidR="00D8344A" w:rsidRDefault="00D8344A" w:rsidP="00D8344A"/>
    <w:p w14:paraId="49030AAE" w14:textId="77777777" w:rsidR="00D8344A" w:rsidRDefault="00D8344A" w:rsidP="00D8344A">
      <w:r>
        <w:t>The Court of Appeals affirmed the judgment of the appellate court reversing the decision of the circuit circuit court that examination of data contained on Defendant's hard drive was not a search in violation of the Fourth Amendment, holding that the government violated Defendant's Fourth Amendment rights in this case.</w:t>
      </w:r>
    </w:p>
    <w:p w14:paraId="14BD9EA3" w14:textId="77777777" w:rsidR="00D8344A" w:rsidRDefault="00D8344A" w:rsidP="00D8344A"/>
    <w:p w14:paraId="487693D0" w14:textId="497B9C7F" w:rsidR="00D8344A" w:rsidRDefault="00D8344A" w:rsidP="00D8344A">
      <w:r>
        <w:t>Defendant voluntarily consented to government agents seizing his laptop computer, creating a copy of its hard drive, and searching the data on it. After the copy was made but before the government examined the data Defendant withdrew his consent. Defendant moved to suppress the evidence from the forensic examination of the copy of his laptop's hard drive. The circuit court denied the motion. On appeal, Defendant asserted that he had a legitimate expectation of privacy in the mirror-image copy of his laptop hard drive. The appellate court agreed and reversed. The Court of Appeals affirmed, holding (1) Defendant had a reasonable expectation of privacy in the data contained on his hard drive; (2) because the government did not examine the data before Defendant withdrew his consent Defendant did not lose his reasonable expectation of privacy in the data; and (3) the government conducted an unreasonable search by examining the data without any authority to do so.</w:t>
      </w:r>
    </w:p>
    <w:p w14:paraId="609FA765" w14:textId="77777777" w:rsidR="000F5B38" w:rsidRDefault="000F5B38" w:rsidP="000F5B38"/>
    <w:p w14:paraId="74D98A37" w14:textId="77777777" w:rsidR="000F5B38" w:rsidRDefault="000F5B38" w:rsidP="000F5B38"/>
    <w:p w14:paraId="682D62B7" w14:textId="77777777" w:rsidR="000F5B38" w:rsidRDefault="000F5B38" w:rsidP="000F5B38"/>
    <w:p w14:paraId="0D41F75E" w14:textId="77777777" w:rsidR="002C24DE" w:rsidRDefault="002C24DE" w:rsidP="002C24DE">
      <w:r>
        <w:t>Wise v. Caffey, et al.</w:t>
      </w:r>
    </w:p>
    <w:p w14:paraId="36BB9363" w14:textId="77777777" w:rsidR="002C24DE" w:rsidRDefault="002C24DE" w:rsidP="002C24DE"/>
    <w:p w14:paraId="55120652" w14:textId="77777777" w:rsidR="002C24DE" w:rsidRDefault="002C24DE" w:rsidP="002C24DE">
      <w:r>
        <w:t>Court: US Court of Appeals for the Tenth Circuit</w:t>
      </w:r>
    </w:p>
    <w:p w14:paraId="2F894AF6" w14:textId="77777777" w:rsidR="002C24DE" w:rsidRDefault="002C24DE" w:rsidP="002C24DE"/>
    <w:p w14:paraId="410D8AAC" w14:textId="77777777" w:rsidR="002C24DE" w:rsidRDefault="002C24DE" w:rsidP="002C24DE">
      <w:r>
        <w:t>Docket: 22-5069</w:t>
      </w:r>
    </w:p>
    <w:p w14:paraId="3F8DB104" w14:textId="77777777" w:rsidR="002C24DE" w:rsidRDefault="002C24DE" w:rsidP="002C24DE"/>
    <w:p w14:paraId="39CCB9B3" w14:textId="77777777" w:rsidR="002C24DE" w:rsidRDefault="002C24DE" w:rsidP="002C24DE">
      <w:r>
        <w:t>Opinion Date: July 11, 2023</w:t>
      </w:r>
    </w:p>
    <w:p w14:paraId="7DFCDA4C" w14:textId="77777777" w:rsidR="002C24DE" w:rsidRDefault="002C24DE" w:rsidP="002C24DE"/>
    <w:p w14:paraId="684F8061" w14:textId="77777777" w:rsidR="002C24DE" w:rsidRDefault="002C24DE" w:rsidP="002C24DE">
      <w:r>
        <w:t>Judge: Timothy M. Tymkovich</w:t>
      </w:r>
    </w:p>
    <w:p w14:paraId="4CFD034C" w14:textId="77777777" w:rsidR="002C24DE" w:rsidRDefault="002C24DE" w:rsidP="002C24DE"/>
    <w:p w14:paraId="21745054" w14:textId="77777777" w:rsidR="002C24DE" w:rsidRDefault="002C24DE" w:rsidP="002C24DE">
      <w:r>
        <w:t>Areas of Law: Civil Procedure, Civil Rights, Personal Injury</w:t>
      </w:r>
    </w:p>
    <w:p w14:paraId="063A7891" w14:textId="77777777" w:rsidR="002C24DE" w:rsidRDefault="002C24DE" w:rsidP="002C24DE"/>
    <w:p w14:paraId="0C30022F" w14:textId="77777777" w:rsidR="002C24DE" w:rsidRDefault="002C24DE" w:rsidP="002C24DE">
      <w:r>
        <w:t>While plaintiff-appellee Jesse Wise was a pretrial detainee at Creek County Jail in Oklahoma, Officer Don Caffey performed a knee strike on Wise when he was seated on the ground and handcuffed. Officer Caffey subsequently resigned his employment at Creek County Jail as a result of an investigation into the incident. Wise sued Officer Caffey and Creek County Sheriff Bret Bowling under</w:t>
      </w:r>
    </w:p>
    <w:p w14:paraId="5F2B8F2C" w14:textId="28D07EB2" w:rsidR="000F5B38" w:rsidRDefault="002C24DE" w:rsidP="002C24DE">
      <w:r>
        <w:t xml:space="preserve">42 U.S.C. § 1983, alleging excessive-force and supervisory-liability claims against Officer Caffey and Sheriff Bowling, respectively. At the summary-judgment stage, the court held Officer Caffey’s knee strike was excessive as a matter of law and that he and Sheriff Bowling were not entitled to qualified immunity. The Tenth Circuit affirmed the district court’s denial of summary judgment as to Officer Caffey’s </w:t>
      </w:r>
      <w:r>
        <w:lastRenderedPageBreak/>
        <w:t>qualified-immunity defense because the “facts that the district court ruled a reasonable jury could find would suffice to show a legal violation.”</w:t>
      </w:r>
    </w:p>
    <w:p w14:paraId="4F44379D" w14:textId="77777777" w:rsidR="002C24DE" w:rsidRDefault="002C24DE" w:rsidP="002C24DE"/>
    <w:p w14:paraId="02AC7113" w14:textId="77777777" w:rsidR="002C24DE" w:rsidRDefault="002C24DE" w:rsidP="002C24DE"/>
    <w:p w14:paraId="7407EAAE" w14:textId="77777777" w:rsidR="002C24DE" w:rsidRDefault="002C24DE" w:rsidP="002C24DE"/>
    <w:p w14:paraId="4C16A0E5" w14:textId="77777777" w:rsidR="002C24DE" w:rsidRDefault="002C24DE" w:rsidP="002C24DE"/>
    <w:sectPr w:rsidR="002C24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uce Barnard" w:date="2023-12-30T11:36:00Z" w:initials="BB">
    <w:p w14:paraId="613C8998" w14:textId="6A77769D" w:rsidR="0007360D" w:rsidRDefault="0007360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3C8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7471F90" w16cex:dateUtc="2023-12-30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3C8998" w16cid:durableId="77471F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uce Barnard">
    <w15:presenceInfo w15:providerId="Windows Live" w15:userId="cb14ff7389b54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CxNjQwMDA1MDQzNjUyUdpeDU4uLM/DyQAqNaAIU/pRcsAAAA"/>
  </w:docVars>
  <w:rsids>
    <w:rsidRoot w:val="00FA7D4B"/>
    <w:rsid w:val="0007360D"/>
    <w:rsid w:val="000F5B38"/>
    <w:rsid w:val="000F6A7F"/>
    <w:rsid w:val="001C21D2"/>
    <w:rsid w:val="002550DE"/>
    <w:rsid w:val="002C24DE"/>
    <w:rsid w:val="0035406F"/>
    <w:rsid w:val="003D5635"/>
    <w:rsid w:val="006B0706"/>
    <w:rsid w:val="0077031B"/>
    <w:rsid w:val="007D02FA"/>
    <w:rsid w:val="008A6F42"/>
    <w:rsid w:val="00956896"/>
    <w:rsid w:val="00C04E35"/>
    <w:rsid w:val="00D8344A"/>
    <w:rsid w:val="00DF4922"/>
    <w:rsid w:val="00E956AC"/>
    <w:rsid w:val="00FA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0A40"/>
  <w15:chartTrackingRefBased/>
  <w15:docId w15:val="{22763D2E-BD77-47DC-BD3B-AAC8D020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360D"/>
    <w:rPr>
      <w:sz w:val="16"/>
      <w:szCs w:val="16"/>
    </w:rPr>
  </w:style>
  <w:style w:type="paragraph" w:styleId="CommentText">
    <w:name w:val="annotation text"/>
    <w:basedOn w:val="Normal"/>
    <w:link w:val="CommentTextChar"/>
    <w:uiPriority w:val="99"/>
    <w:semiHidden/>
    <w:unhideWhenUsed/>
    <w:rsid w:val="0007360D"/>
    <w:rPr>
      <w:sz w:val="20"/>
      <w:szCs w:val="20"/>
    </w:rPr>
  </w:style>
  <w:style w:type="character" w:customStyle="1" w:styleId="CommentTextChar">
    <w:name w:val="Comment Text Char"/>
    <w:basedOn w:val="DefaultParagraphFont"/>
    <w:link w:val="CommentText"/>
    <w:uiPriority w:val="99"/>
    <w:semiHidden/>
    <w:rsid w:val="0007360D"/>
    <w:rPr>
      <w:sz w:val="20"/>
      <w:szCs w:val="20"/>
    </w:rPr>
  </w:style>
  <w:style w:type="paragraph" w:styleId="CommentSubject">
    <w:name w:val="annotation subject"/>
    <w:basedOn w:val="CommentText"/>
    <w:next w:val="CommentText"/>
    <w:link w:val="CommentSubjectChar"/>
    <w:uiPriority w:val="99"/>
    <w:semiHidden/>
    <w:unhideWhenUsed/>
    <w:rsid w:val="0007360D"/>
    <w:rPr>
      <w:b/>
      <w:bCs/>
    </w:rPr>
  </w:style>
  <w:style w:type="character" w:customStyle="1" w:styleId="CommentSubjectChar">
    <w:name w:val="Comment Subject Char"/>
    <w:basedOn w:val="CommentTextChar"/>
    <w:link w:val="CommentSubject"/>
    <w:uiPriority w:val="99"/>
    <w:semiHidden/>
    <w:rsid w:val="000736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78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7</Pages>
  <Words>2328</Words>
  <Characters>13272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2023-07-14T21:18:00Z</dcterms:created>
  <dcterms:modified xsi:type="dcterms:W3CDTF">2023-12-30T16:36:00Z</dcterms:modified>
</cp:coreProperties>
</file>