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8286" w14:textId="3378EF7B" w:rsidR="00DF4922" w:rsidRDefault="0030690D">
      <w:r>
        <w:t>CASES 4AUG2023</w:t>
      </w:r>
    </w:p>
    <w:p w14:paraId="192DE80D" w14:textId="77777777" w:rsidR="0030690D" w:rsidRDefault="0030690D"/>
    <w:p w14:paraId="4E751846" w14:textId="77777777" w:rsidR="0030690D" w:rsidRDefault="0030690D" w:rsidP="0030690D">
      <w:r>
        <w:t>United States v. Kramer</w:t>
      </w:r>
    </w:p>
    <w:p w14:paraId="5ED013FA" w14:textId="3D4EE100" w:rsidR="0030690D" w:rsidRDefault="0030690D" w:rsidP="0030690D">
      <w:r>
        <w:t>US Court of Appeals for the Third Circuit</w:t>
      </w:r>
    </w:p>
    <w:p w14:paraId="2F79D26B" w14:textId="5A54C82D" w:rsidR="0030690D" w:rsidRDefault="0030690D" w:rsidP="0030690D">
      <w:r>
        <w:t>August 1, 2023</w:t>
      </w:r>
    </w:p>
    <w:p w14:paraId="6F8A21EB" w14:textId="77777777" w:rsidR="0030690D" w:rsidRDefault="0030690D" w:rsidP="0030690D"/>
    <w:p w14:paraId="7FE3FF72" w14:textId="200F2525" w:rsidR="0030690D" w:rsidRDefault="00247173" w:rsidP="0030690D">
      <w:r>
        <w:t xml:space="preserve">In this case, the defendant </w:t>
      </w:r>
      <w:r w:rsidR="0030690D">
        <w:t xml:space="preserve">Kramer’s wife, Terry, found a document on </w:t>
      </w:r>
      <w:r>
        <w:t>Kramer</w:t>
      </w:r>
      <w:r w:rsidR="0030690D">
        <w:t>’s computer that led her to believe that Kramer had engaged in sexual conduct with a minor. Later, Terry found photographs on Kramer’s cellphone depicting the victim engaged in sexual acts. Terry met with police, described the sexually explicit photographs, and showed them the document</w:t>
      </w:r>
      <w:r>
        <w:t xml:space="preserve">. Then </w:t>
      </w:r>
      <w:r w:rsidR="0030690D">
        <w:t xml:space="preserve">she emailed the photographs to the police. The </w:t>
      </w:r>
      <w:r>
        <w:t xml:space="preserve">police interviewed the </w:t>
      </w:r>
      <w:r w:rsidR="0030690D">
        <w:t>victim</w:t>
      </w:r>
      <w:r>
        <w:t>, who</w:t>
      </w:r>
      <w:r w:rsidR="0030690D">
        <w:t xml:space="preserve"> reported that Kramer had sexually abused her for years and had used his cellphone to take pictures of her engaged in sexual conduct. Kramer admitted to having a sexual relationship with the victim and to taking the photographs. With a warrant, law enforcement searched Kramer’s cellphone and eventually found videos and photographs depicting sexual acts involving the victim.</w:t>
      </w:r>
      <w:r>
        <w:t xml:space="preserve"> Kramer moved to suppress the evidence found by his wife’s search of his cellphone. The trial court denied the motion to suppress and Kramer was convicted for the child pornography. </w:t>
      </w:r>
    </w:p>
    <w:p w14:paraId="68CBBE75" w14:textId="77777777" w:rsidR="0030690D" w:rsidRDefault="0030690D" w:rsidP="0030690D"/>
    <w:p w14:paraId="5DEDA5BB" w14:textId="5BEF2533" w:rsidR="0030690D" w:rsidRDefault="003C266F" w:rsidP="0030690D">
      <w:r>
        <w:t>On appeal, t</w:t>
      </w:r>
      <w:r w:rsidR="0030690D">
        <w:t xml:space="preserve">he Third Circuit affirmed Kramer’s convictions and 350-month sentence, upholding the denial of Kramer’s motion to suppress evidence. </w:t>
      </w:r>
      <w:r>
        <w:t xml:space="preserve">The court held that </w:t>
      </w:r>
      <w:r w:rsidR="0030690D">
        <w:t xml:space="preserve">Terry conducted a </w:t>
      </w:r>
      <w:r w:rsidR="0030690D" w:rsidRPr="00247173">
        <w:rPr>
          <w:b/>
          <w:bCs/>
        </w:rPr>
        <w:t>private search</w:t>
      </w:r>
      <w:r w:rsidR="0030690D">
        <w:t xml:space="preserve"> of </w:t>
      </w:r>
      <w:r w:rsidR="00247173">
        <w:t>Kramer’s</w:t>
      </w:r>
      <w:r w:rsidR="0030690D">
        <w:t xml:space="preserve"> cellphone and voluntarily provided the evidence to the government</w:t>
      </w:r>
      <w:r w:rsidR="00247173">
        <w:t>. The private search did not constitute a search under the Fourth Amendment</w:t>
      </w:r>
      <w:r>
        <w:t xml:space="preserve"> and therefore the Fourth Amendment was not violated.</w:t>
      </w:r>
    </w:p>
    <w:p w14:paraId="0C242065" w14:textId="77777777" w:rsidR="0030690D" w:rsidRDefault="0030690D" w:rsidP="0030690D"/>
    <w:p w14:paraId="2CBA0139" w14:textId="16EAFBF1" w:rsidR="0030690D" w:rsidRDefault="00247173" w:rsidP="0030690D">
      <w:r>
        <w:t>1-1, 2-1</w:t>
      </w:r>
    </w:p>
    <w:p w14:paraId="4AC6D4BA" w14:textId="77777777" w:rsidR="0030690D" w:rsidRDefault="0030690D" w:rsidP="0030690D"/>
    <w:p w14:paraId="75385F88" w14:textId="77777777" w:rsidR="00247173" w:rsidRDefault="00247173" w:rsidP="0030690D"/>
    <w:p w14:paraId="1129DEE4" w14:textId="24E1604E" w:rsidR="0030690D" w:rsidRDefault="0030690D" w:rsidP="0030690D">
      <w:r>
        <w:t>Jones v. Cromwell</w:t>
      </w:r>
    </w:p>
    <w:p w14:paraId="7681E2DD" w14:textId="007304A6" w:rsidR="0030690D" w:rsidRDefault="0030690D" w:rsidP="0030690D">
      <w:r>
        <w:t>US Court of Appeals for the Seventh Circuit</w:t>
      </w:r>
    </w:p>
    <w:p w14:paraId="2AE3B122" w14:textId="7E905D7B" w:rsidR="0030690D" w:rsidRDefault="0030690D" w:rsidP="0030690D">
      <w:r>
        <w:t>July 28, 2023</w:t>
      </w:r>
    </w:p>
    <w:p w14:paraId="7C0F24D0" w14:textId="77777777" w:rsidR="0030690D" w:rsidRDefault="0030690D" w:rsidP="0030690D"/>
    <w:p w14:paraId="36755C78" w14:textId="4F32A1A3" w:rsidR="0030690D" w:rsidRDefault="0030690D" w:rsidP="0030690D">
      <w:r>
        <w:t xml:space="preserve">After a New Year’s Eve hit-and-run left one person dead and another injured, Jones became a suspect and turned himself in. During a recorded interrogation at 1:18 a.m., an officer </w:t>
      </w:r>
      <w:r w:rsidR="003C266F">
        <w:t>provided</w:t>
      </w:r>
      <w:r>
        <w:t xml:space="preserve"> Jones </w:t>
      </w:r>
      <w:r w:rsidR="003C266F">
        <w:t>with a</w:t>
      </w:r>
      <w:r>
        <w:t xml:space="preserve"> Miranda rights </w:t>
      </w:r>
      <w:r w:rsidR="003C266F">
        <w:t xml:space="preserve">advisement </w:t>
      </w:r>
      <w:r>
        <w:t>and fully explained those rights. Jones asked what penalty he was potentially facing. The officer refused to answer, asking multiple times if Jones wanted to proceed with questioning. The officer stated that others had placed him at the scene of the accident, police knew Jones fled because he was scared, Jones did the right thing coming in, and it was important for Jones to get his side of the story on record. After saying he felt horrible, Jones asked, “So y’all can get a public pretender right now?” After some laughter, a detective responded, “You said it right, pretender … they’re called public defenders.” After more chuckling, the detective said: “Obviously due to the time right now, we can’t.” At one point the detective stated that he believed the maximum punishment was 15 years. Jones then told the detectives what happened, implicating himself.</w:t>
      </w:r>
    </w:p>
    <w:p w14:paraId="4F69367E" w14:textId="77777777" w:rsidR="0030690D" w:rsidRDefault="0030690D" w:rsidP="0030690D"/>
    <w:p w14:paraId="303ABF9D" w14:textId="125C63E1" w:rsidR="0030690D" w:rsidRDefault="0030690D" w:rsidP="0030690D">
      <w:r>
        <w:t>The Wisconsin trial court denied his motion to suppress, concluding that Jones's joking reference to a “public pretender” cannot constitute a genuine request. A state appellate court affirmed. The Seventh Circuit affirmed the denial of habeas relief. Jones’s question about a lawyer, whether earnest or in jest, was too ambiguous to invoke his right to counsel under Supreme Court law.</w:t>
      </w:r>
    </w:p>
    <w:p w14:paraId="5F517D2A" w14:textId="76B66178" w:rsidR="0030690D" w:rsidRDefault="003C266F" w:rsidP="0030690D">
      <w:r>
        <w:t>7-7</w:t>
      </w:r>
    </w:p>
    <w:p w14:paraId="0C00A42C" w14:textId="77777777" w:rsidR="0030690D" w:rsidRDefault="0030690D" w:rsidP="0030690D"/>
    <w:p w14:paraId="409AE2FE" w14:textId="77777777" w:rsidR="00BB7B4E" w:rsidRDefault="00BB7B4E" w:rsidP="00BB7B4E">
      <w:r>
        <w:t>Amir Brandy v. City of St. Louis, Missouri</w:t>
      </w:r>
    </w:p>
    <w:p w14:paraId="3DB5C7B4" w14:textId="4DC61FEB" w:rsidR="00BB7B4E" w:rsidRDefault="00BB7B4E" w:rsidP="00BB7B4E">
      <w:r>
        <w:t>US Court of Appeals for the Eighth Circuit</w:t>
      </w:r>
    </w:p>
    <w:p w14:paraId="3263A091" w14:textId="35F81C06" w:rsidR="00BB7B4E" w:rsidRDefault="00BB7B4E" w:rsidP="00BB7B4E">
      <w:r>
        <w:t>July 28, 2023</w:t>
      </w:r>
    </w:p>
    <w:p w14:paraId="3313B644" w14:textId="77777777" w:rsidR="00BB7B4E" w:rsidRDefault="00BB7B4E" w:rsidP="00BB7B4E"/>
    <w:p w14:paraId="320D7A25" w14:textId="03BABF8A" w:rsidR="00BB7B4E" w:rsidRDefault="00BB7B4E" w:rsidP="00BB7B4E">
      <w:r>
        <w:t>An officer deployed pepper spray on Plaintiff and others during a protest in downtown St. Louis. Plaintiff sued various</w:t>
      </w:r>
      <w:r w:rsidR="003C266F">
        <w:t xml:space="preserve"> c</w:t>
      </w:r>
      <w:r>
        <w:t xml:space="preserve">ity </w:t>
      </w:r>
      <w:r w:rsidR="003C266F">
        <w:t>o</w:t>
      </w:r>
      <w:r>
        <w:t xml:space="preserve">fficials, alleging various federal and Missouri law claims, including First Amendment retaliation. Defendants moved for summary judgment on all claims. The district court granted summary judgment to the </w:t>
      </w:r>
      <w:r w:rsidR="003C266F">
        <w:t>c</w:t>
      </w:r>
      <w:r>
        <w:t xml:space="preserve">ity </w:t>
      </w:r>
      <w:r w:rsidR="003C266F">
        <w:t>o</w:t>
      </w:r>
      <w:r>
        <w:t xml:space="preserve">fficials on some of the claims. As relevant to this interlocutory appeal, however, the district court concluded that neither the City nor one officer was entitled to summary judgment on Plaintiff’s First Amendment retaliation claim and therefore denied the motion in part. The district court also reserved a ruling on the </w:t>
      </w:r>
      <w:r w:rsidR="003C266F">
        <w:t>c</w:t>
      </w:r>
      <w:r>
        <w:t xml:space="preserve">ity </w:t>
      </w:r>
      <w:r w:rsidR="003C266F">
        <w:t>o</w:t>
      </w:r>
      <w:r>
        <w:t>fficials’ motion for summary judgment on two state law claims.</w:t>
      </w:r>
    </w:p>
    <w:p w14:paraId="4A139D0E" w14:textId="77777777" w:rsidR="00BB7B4E" w:rsidRDefault="00BB7B4E" w:rsidP="00BB7B4E">
      <w:r>
        <w:t xml:space="preserve"> </w:t>
      </w:r>
    </w:p>
    <w:p w14:paraId="0EEBCE26" w14:textId="6D7D0417" w:rsidR="0030690D" w:rsidRDefault="00BB7B4E" w:rsidP="00BB7B4E">
      <w:r>
        <w:t>The Eighth Circuit affirmed in part and remanded for the district court to resolve the motion on the state law claims. The court explained that based on Plaintiff’s interaction with the officer and taking the facts in the light most favorable to Plaintiff, “a jury could find that the officer acted with the prohibited . . . malice” if he deployed the pepper spray with the ulterior motive of retaliation. Or a jury may determine that the officer’s actions upheld his duty, but the court explained that it has no basis to decide that factual question on an interlocutory appeal. However, the court remanded with instructions for the district court to reach the merits of the sovereign immunity issue as to the state law claims.</w:t>
      </w:r>
    </w:p>
    <w:p w14:paraId="1DC2691E" w14:textId="77777777" w:rsidR="00BB7B4E" w:rsidRDefault="00BB7B4E" w:rsidP="00BB7B4E"/>
    <w:p w14:paraId="399F532B" w14:textId="50901187" w:rsidR="00BB7B4E" w:rsidRDefault="003C266F" w:rsidP="00BB7B4E">
      <w:r>
        <w:t>First Amendment Retaliation</w:t>
      </w:r>
    </w:p>
    <w:p w14:paraId="5B92783A" w14:textId="77777777" w:rsidR="003C266F" w:rsidRDefault="003C266F" w:rsidP="00BB7B4E"/>
    <w:p w14:paraId="364AA87B" w14:textId="77777777" w:rsidR="003C266F" w:rsidRDefault="003C266F" w:rsidP="00BB7B4E"/>
    <w:p w14:paraId="2DEB77D9" w14:textId="77777777" w:rsidR="003C266F" w:rsidRDefault="003C266F" w:rsidP="00BB7B4E"/>
    <w:p w14:paraId="2A7A36E3" w14:textId="3D20D5CC" w:rsidR="00BB7B4E" w:rsidRDefault="00BB7B4E" w:rsidP="00BB7B4E">
      <w:r>
        <w:t>Rasheen Aldridge v. City of St. Louis, Missouri</w:t>
      </w:r>
      <w:r w:rsidR="00B5726C">
        <w:t xml:space="preserve">    (SEE PREVIOUS CASE)</w:t>
      </w:r>
    </w:p>
    <w:p w14:paraId="4B3C4CA8" w14:textId="67AE7734" w:rsidR="00BB7B4E" w:rsidRDefault="00BB7B4E" w:rsidP="00BB7B4E">
      <w:r>
        <w:t>US Court of Appeals for the Eighth Circuit</w:t>
      </w:r>
    </w:p>
    <w:p w14:paraId="53286063" w14:textId="2B2003B2" w:rsidR="00BB7B4E" w:rsidRDefault="00BB7B4E" w:rsidP="00BB7B4E">
      <w:r>
        <w:t>July 28, 2023</w:t>
      </w:r>
    </w:p>
    <w:p w14:paraId="4F06A741" w14:textId="77777777" w:rsidR="00BB7B4E" w:rsidRDefault="00BB7B4E" w:rsidP="00BB7B4E"/>
    <w:p w14:paraId="69162C6E" w14:textId="77777777" w:rsidR="00BB7B4E" w:rsidRDefault="00BB7B4E" w:rsidP="00BB7B4E">
      <w:r>
        <w:t>Appellants were each pepper-sprayed by Police Officer William Olsten while participating in a protest in downtown St. Louis. Each of them sued various officials, alleging First Amendment retaliation and excessive force claims, as well as various other federal and state law claims. In each case, the district court granted summary judgment in favor of the city officials on all the federal claims and declined supplemental jurisdiction on the state law claims.</w:t>
      </w:r>
    </w:p>
    <w:p w14:paraId="12B363B6" w14:textId="77777777" w:rsidR="00BB7B4E" w:rsidRDefault="00BB7B4E" w:rsidP="00BB7B4E">
      <w:r>
        <w:t xml:space="preserve"> </w:t>
      </w:r>
    </w:p>
    <w:p w14:paraId="199C2ACD" w14:textId="0704F83D" w:rsidR="00BB7B4E" w:rsidRDefault="00BB7B4E" w:rsidP="00BB7B4E">
      <w:r>
        <w:t>The Eighth Circuit consolidated the cases and affirmed. The court explained that here, Appellants admit that “every other non-police officer in the vicinity was actively involved in a protest” and that the officer “moved his arm side to side and indiscriminately sprayed numerous protestors.” One cannot simultaneously single out Appellants and “indiscriminately” spray the crowd. And there is no evidence in the record that either Appellant had any interaction with the officer or that the officer was aware of their presence, or that either did anything to differentiate themselves from the other protestors in the crowd. While one Appellant argued she was filming the protest, there is no evidence that the officer observed her filming or deployed pepper spray in retaliation for her doing so. Regardless of whether the officer’s action was appropriate or reasonable under the circumstances, the lack of evidence causally connecting the officer’s adverse action of using pepper spray to Appellants’ protected expression is fatal to the retaliation claims.</w:t>
      </w:r>
    </w:p>
    <w:p w14:paraId="67CBDD10" w14:textId="77777777" w:rsidR="00BB7B4E" w:rsidRDefault="00BB7B4E" w:rsidP="00BB7B4E"/>
    <w:p w14:paraId="1B3FB26F" w14:textId="77777777" w:rsidR="00BB7B4E" w:rsidRDefault="00BB7B4E" w:rsidP="00BB7B4E"/>
    <w:p w14:paraId="080696D9" w14:textId="77777777" w:rsidR="00BB7B4E" w:rsidRDefault="00BB7B4E" w:rsidP="00BB7B4E"/>
    <w:p w14:paraId="75C8B62F" w14:textId="77777777" w:rsidR="00BB7B4E" w:rsidRDefault="00BB7B4E" w:rsidP="00BB7B4E">
      <w:r>
        <w:t>United States v. Melchizedek Hayes</w:t>
      </w:r>
    </w:p>
    <w:p w14:paraId="5B3BD9E4" w14:textId="2FB6C203" w:rsidR="00BB7B4E" w:rsidRDefault="00BB7B4E" w:rsidP="00BB7B4E">
      <w:r>
        <w:t>US Court of Appeals for the Eighth Circuit</w:t>
      </w:r>
    </w:p>
    <w:p w14:paraId="41DCCD78" w14:textId="113DAAD5" w:rsidR="00BB7B4E" w:rsidRDefault="00BB7B4E" w:rsidP="00BB7B4E">
      <w:r>
        <w:t>July 31, 2023</w:t>
      </w:r>
    </w:p>
    <w:p w14:paraId="4EC35AA5" w14:textId="77777777" w:rsidR="00BB7B4E" w:rsidRDefault="00BB7B4E" w:rsidP="00BB7B4E"/>
    <w:p w14:paraId="4D53AF84" w14:textId="77777777" w:rsidR="00BB7B4E" w:rsidRDefault="00BB7B4E" w:rsidP="00BB7B4E">
      <w:r>
        <w:t>Defendant pleaded guilty to unlawful possession of a firearm as a prohibited person. He argued that the district court erred when it denied his motion to suppress evidence seized during a search of his home.</w:t>
      </w:r>
    </w:p>
    <w:p w14:paraId="1E813A44" w14:textId="77777777" w:rsidR="00BB7B4E" w:rsidRDefault="00BB7B4E" w:rsidP="00BB7B4E">
      <w:r>
        <w:t xml:space="preserve"> </w:t>
      </w:r>
    </w:p>
    <w:p w14:paraId="5EA4F7FA" w14:textId="77777777" w:rsidR="00BB7B4E" w:rsidRDefault="00BB7B4E" w:rsidP="00BB7B4E">
      <w:r>
        <w:t>The Eighth Circuit affirmed, concluding that there was no error in admitting the evidence. The court explained that officers may seize an effect without a warrant under the “plain view doctrine” if they are lawfully present in a place to view the object, the incriminating character of the object is immediately apparent, and the officers have a lawful right of access to the object. Here, once the officers were lawfully present in Defendant’s house based on his stepfather’s apparent authority to consent, the officers permissibly seized the Molotov cocktails as objects in plain view in the bathroom and kitchen.</w:t>
      </w:r>
    </w:p>
    <w:p w14:paraId="79CA1147" w14:textId="77777777" w:rsidR="00BB7B4E" w:rsidRDefault="00BB7B4E" w:rsidP="00BB7B4E">
      <w:r>
        <w:t xml:space="preserve"> </w:t>
      </w:r>
    </w:p>
    <w:p w14:paraId="4504C344" w14:textId="5805BA5E" w:rsidR="00BB7B4E" w:rsidRDefault="00BB7B4E" w:rsidP="00BB7B4E">
      <w:r>
        <w:t>Defendant suggests that even if the police officers were lawfully present in his home and the incriminating character of the explosive devices was immediately apparent, the officers were required to obtain a warrant before making a seizure. But “where the elements of the plain view doctrine are met, the fact that the officers could have left and obtained a warrant does not invalidate the justification for seizing the property.” Accordingly, the district court did not err when it concluded that the officers lawfully seized the items from Defendant’s bathroom and kitchen.</w:t>
      </w:r>
    </w:p>
    <w:p w14:paraId="0FE4DCFB" w14:textId="77777777" w:rsidR="00BB7B4E" w:rsidRDefault="00BB7B4E" w:rsidP="00BB7B4E"/>
    <w:p w14:paraId="7DF1FDA0" w14:textId="30AECED7" w:rsidR="00B5726C" w:rsidRDefault="00B5726C" w:rsidP="00BB7B4E">
      <w:r>
        <w:t>5-19, 6-1</w:t>
      </w:r>
    </w:p>
    <w:p w14:paraId="0D18C6A7" w14:textId="77777777" w:rsidR="00BB7B4E" w:rsidRDefault="00BB7B4E" w:rsidP="00BB7B4E"/>
    <w:p w14:paraId="5C9A3568" w14:textId="77777777" w:rsidR="00BB7B4E" w:rsidRDefault="00BB7B4E" w:rsidP="00BB7B4E"/>
    <w:p w14:paraId="25788F65" w14:textId="47C67A58" w:rsidR="00BB7B4E" w:rsidRDefault="00BB7B4E" w:rsidP="00BB7B4E">
      <w:r>
        <w:t>U</w:t>
      </w:r>
      <w:r w:rsidR="00BD36FE">
        <w:t>nited States</w:t>
      </w:r>
      <w:r>
        <w:t xml:space="preserve"> v. Johnnie Gamble</w:t>
      </w:r>
    </w:p>
    <w:p w14:paraId="347FC4AC" w14:textId="05CF7AA2" w:rsidR="00BB7B4E" w:rsidRDefault="00BB7B4E" w:rsidP="00BB7B4E">
      <w:r>
        <w:t>US Court of Appeals for the District of Columbia Circuit</w:t>
      </w:r>
    </w:p>
    <w:p w14:paraId="36C81745" w14:textId="03A056BF" w:rsidR="00BB7B4E" w:rsidRDefault="00BB7B4E" w:rsidP="00BB7B4E">
      <w:r>
        <w:t>August 1, 2023</w:t>
      </w:r>
    </w:p>
    <w:p w14:paraId="353181B7" w14:textId="77777777" w:rsidR="00BB7B4E" w:rsidRDefault="00BB7B4E" w:rsidP="00BB7B4E"/>
    <w:p w14:paraId="08556682" w14:textId="77777777" w:rsidR="00BB7B4E" w:rsidRDefault="00BB7B4E" w:rsidP="00BB7B4E">
      <w:r>
        <w:t>Appellant was charged with unlawful possession of a firearm by a person who has been convicted of a felony in violation of 18 U.S.C. Section 922(g)(1). He moved to suppress the firearm, contending that it was the fruit of an unlawful seizure. The district court denied the motion, reasoning that Appellant had not been seized until the second time he was told to show his waistband, by which time, in the court’s view, reasonable suspicion supported the seizure.</w:t>
      </w:r>
    </w:p>
    <w:p w14:paraId="4F4A3938" w14:textId="77777777" w:rsidR="00BB7B4E" w:rsidRDefault="00BB7B4E" w:rsidP="00BB7B4E">
      <w:r>
        <w:t xml:space="preserve"> </w:t>
      </w:r>
    </w:p>
    <w:p w14:paraId="29A30780" w14:textId="2441C72B" w:rsidR="00BB7B4E" w:rsidRDefault="00BB7B4E" w:rsidP="00BB7B4E">
      <w:r>
        <w:t xml:space="preserve">The DC Circuit vacated the denial. The court concluded that Appellant had been seized the first time the officer told Gamble to show his waistband, a statement the district court viewed to be a “demand” or “command” by the officer. The government neither contests that characterization nor attempts to show that there was reasonable suspicion for a seizure at that time. </w:t>
      </w:r>
    </w:p>
    <w:p w14:paraId="010B09E8" w14:textId="77777777" w:rsidR="00BB7B4E" w:rsidRDefault="00BB7B4E" w:rsidP="00BB7B4E"/>
    <w:p w14:paraId="3455DC2E" w14:textId="55031289" w:rsidR="00BB7B4E" w:rsidRDefault="00BD36FE" w:rsidP="00BB7B4E">
      <w:r>
        <w:t>3-3</w:t>
      </w:r>
    </w:p>
    <w:p w14:paraId="7A3194AD" w14:textId="77777777" w:rsidR="00BB7B4E" w:rsidRDefault="00BB7B4E" w:rsidP="00BB7B4E"/>
    <w:p w14:paraId="5C4C521E" w14:textId="77777777" w:rsidR="00BD36FE" w:rsidRDefault="00BD36FE" w:rsidP="001F20FC"/>
    <w:p w14:paraId="059FD46F" w14:textId="77777777" w:rsidR="00BD36FE" w:rsidRDefault="00BD36FE" w:rsidP="001F20FC"/>
    <w:p w14:paraId="6686D2BA" w14:textId="77777777" w:rsidR="00BD36FE" w:rsidRDefault="00BD36FE" w:rsidP="001F20FC"/>
    <w:p w14:paraId="4AA2CEC7" w14:textId="77777777" w:rsidR="004D0FAF" w:rsidRDefault="004D0FAF" w:rsidP="001F20FC"/>
    <w:p w14:paraId="4D578046" w14:textId="77777777" w:rsidR="004D0FAF" w:rsidRDefault="004D0FAF" w:rsidP="001F20FC"/>
    <w:p w14:paraId="3BF46C25" w14:textId="77777777" w:rsidR="004D0FAF" w:rsidRDefault="004D0FAF" w:rsidP="001F20FC"/>
    <w:p w14:paraId="26212136" w14:textId="30E0D266" w:rsidR="001F20FC" w:rsidRDefault="001F20FC" w:rsidP="001F20FC">
      <w:r>
        <w:lastRenderedPageBreak/>
        <w:t>California v. Suggs</w:t>
      </w:r>
    </w:p>
    <w:p w14:paraId="0D762301" w14:textId="5D4F1D55" w:rsidR="001F20FC" w:rsidRDefault="001F20FC" w:rsidP="001F20FC">
      <w:r>
        <w:t>California Courts of Appeal</w:t>
      </w:r>
    </w:p>
    <w:p w14:paraId="47A6ED17" w14:textId="1411BAD0" w:rsidR="001F20FC" w:rsidRDefault="001F20FC" w:rsidP="001F20FC">
      <w:r>
        <w:t>July 31, 2023</w:t>
      </w:r>
    </w:p>
    <w:p w14:paraId="69E2650B" w14:textId="77777777" w:rsidR="001F20FC" w:rsidRDefault="001F20FC" w:rsidP="001F20FC"/>
    <w:p w14:paraId="379D655E" w14:textId="0EC93389" w:rsidR="00BB7B4E" w:rsidRDefault="001F20FC" w:rsidP="001F20FC">
      <w:r>
        <w:t>Defendant Anterion Suggs appeals a judgment following entry of a plea of no contest to misdemeanor possession of a concealed firearm after the trial court denied his motion to suppress evidence of the firearm and methamphetamine found in his vehicle. On appeal, Defendant contended the trial court erred in denying his motion to suppress, because the detention was unlawfully prolonged. Specifically, defendant claimed that once the arresting officer noticed the proper documentation attached to his vehicle’s rear window and thus learned that the reason he had stopped defendant was invalid, any further detention was unlawful. After review of the trial court record, the Court of Appeal concurred: the detention became unlawful when</w:t>
      </w:r>
      <w:r w:rsidR="00BD36FE">
        <w:t xml:space="preserve"> </w:t>
      </w:r>
      <w:r>
        <w:t xml:space="preserve">the purpose of the stop completely dissipated </w:t>
      </w:r>
      <w:r w:rsidR="00BD36FE">
        <w:t>(</w:t>
      </w:r>
      <w:r>
        <w:t>when the officer saw the documents in the window and thus realized that defendant had not committed the Vehicle Code violation that was the purpose of the stop) and the officer then made inquiries aimed at finding evidence of ordinary criminal wrongdoing. The judgment was reversed, the conviction was vacated, and the matter was remanded for the trial court to enter a new order granting that motion.</w:t>
      </w:r>
    </w:p>
    <w:p w14:paraId="6DC519DB" w14:textId="77777777" w:rsidR="001F20FC" w:rsidRDefault="001F20FC" w:rsidP="001F20FC"/>
    <w:p w14:paraId="1D4AAF38" w14:textId="05F25660" w:rsidR="001F20FC" w:rsidRDefault="00BD36FE" w:rsidP="001F20FC">
      <w:r>
        <w:t>10-3</w:t>
      </w:r>
    </w:p>
    <w:p w14:paraId="498B8FA3" w14:textId="77777777" w:rsidR="001F20FC" w:rsidRDefault="001F20FC" w:rsidP="001F20FC"/>
    <w:p w14:paraId="366F0416" w14:textId="77777777" w:rsidR="00BD36FE" w:rsidRDefault="00BD36FE" w:rsidP="001F20FC"/>
    <w:p w14:paraId="02F44595" w14:textId="77777777" w:rsidR="00BD36FE" w:rsidRDefault="00BD36FE" w:rsidP="001F20FC"/>
    <w:p w14:paraId="09834609" w14:textId="5BFC8E84" w:rsidR="001F20FC" w:rsidRDefault="001F20FC" w:rsidP="001F20FC">
      <w:r>
        <w:t>Michigan v. Stewart</w:t>
      </w:r>
    </w:p>
    <w:p w14:paraId="20E00DAA" w14:textId="701E209F" w:rsidR="001F20FC" w:rsidRDefault="001F20FC" w:rsidP="001F20FC">
      <w:r>
        <w:t>Michigan Supreme Court</w:t>
      </w:r>
    </w:p>
    <w:p w14:paraId="277C6D81" w14:textId="4ED65625" w:rsidR="001F20FC" w:rsidRDefault="001F20FC" w:rsidP="001F20FC">
      <w:r>
        <w:t>July 31, 2023</w:t>
      </w:r>
    </w:p>
    <w:p w14:paraId="6B81A83B" w14:textId="77777777" w:rsidR="001F20FC" w:rsidRDefault="001F20FC" w:rsidP="001F20FC"/>
    <w:p w14:paraId="7AF33E1B" w14:textId="6254E26B" w:rsidR="001F20FC" w:rsidRDefault="001F20FC" w:rsidP="001F20FC">
      <w:r>
        <w:t>Joshua L-J Stewart was convicted by jury on three counts of armed robbery; assault with intent to commit murder; receiving and concealing stolen property valued between $1,000 and $20,000; and possession of a firearm during the commission of a felony. Defendant allegedly aided and abetted two other individuals in two armed robberies by serving as the getaway driver. Two of the victims were shot by the perpetrators during the robberies, and one of the victims died as a result of his injuries. Defendant was arrested and questioned after he drove one of the perpetrators to the hospital in the vehicle used in the robberies. Before trial, defendant moved to suppress statements he made during his police interview, arguing that the statements were involuntary because of coercive interview techniques and promises of leniency by the interrogating officers. The Michigan Supreme Court reversed the trial court's denial of defendant's motion to suppress evidence given in the police interview. The totality of the circumstances of defendant’s interrogation, including his age, the timing of the interview, the officers’ references to leniency, the officers’ use of falsehoods, and the officers’ overall tone and use of language, created an environment in which defendant’s free will was overborne and the statements he gave were involuntary. "The use of these statements at trial violated defendant’s constitutional rights, and he was entitled to a new trial."</w:t>
      </w:r>
    </w:p>
    <w:p w14:paraId="3F91572C" w14:textId="77777777" w:rsidR="001F20FC" w:rsidRDefault="001F20FC" w:rsidP="001F20FC"/>
    <w:p w14:paraId="72F350FA" w14:textId="43D9D610" w:rsidR="001F20FC" w:rsidRDefault="00BD36FE" w:rsidP="001F20FC">
      <w:r>
        <w:t>7-1</w:t>
      </w:r>
    </w:p>
    <w:p w14:paraId="7A15CC9E" w14:textId="77777777" w:rsidR="00BD36FE" w:rsidRDefault="00BD36FE" w:rsidP="001F20FC"/>
    <w:p w14:paraId="74A0D1E4" w14:textId="77777777" w:rsidR="00BD36FE" w:rsidRDefault="00BD36FE" w:rsidP="002E2B93"/>
    <w:p w14:paraId="35A28DFC" w14:textId="77777777" w:rsidR="00BD36FE" w:rsidRDefault="00BD36FE" w:rsidP="002E2B93"/>
    <w:p w14:paraId="4F05627A" w14:textId="77777777" w:rsidR="00BD36FE" w:rsidRDefault="00BD36FE" w:rsidP="002E2B93"/>
    <w:p w14:paraId="36AEE651" w14:textId="77777777" w:rsidR="00BD36FE" w:rsidRDefault="00BD36FE" w:rsidP="002E2B93"/>
    <w:p w14:paraId="5271DA85" w14:textId="77777777" w:rsidR="00BD36FE" w:rsidRDefault="00BD36FE" w:rsidP="002E2B93"/>
    <w:p w14:paraId="6E226AB1" w14:textId="6EC68F3C" w:rsidR="002E2B93" w:rsidRDefault="002E2B93" w:rsidP="002E2B93">
      <w:r>
        <w:lastRenderedPageBreak/>
        <w:t>United States v. Stanford</w:t>
      </w:r>
    </w:p>
    <w:p w14:paraId="4ACFCF67" w14:textId="77777777" w:rsidR="002E2B93" w:rsidRDefault="002E2B93" w:rsidP="002E2B93">
      <w:r>
        <w:t>Court: US Court of Appeals for the Third Circuit</w:t>
      </w:r>
    </w:p>
    <w:p w14:paraId="7E161FD6" w14:textId="74D9058B" w:rsidR="002E2B93" w:rsidRDefault="002E2B93" w:rsidP="002E2B93">
      <w:r>
        <w:t>July 28, 2023</w:t>
      </w:r>
    </w:p>
    <w:p w14:paraId="31D04B94" w14:textId="77777777" w:rsidR="002E2B93" w:rsidRDefault="002E2B93" w:rsidP="002E2B93"/>
    <w:p w14:paraId="5B6B6B7A" w14:textId="77777777" w:rsidR="002E2B93" w:rsidRDefault="002E2B93" w:rsidP="002E2B93">
      <w:r>
        <w:t>Following the armed robbery of a Winston-Salem, North Carolina convenience store, officers obtained a warrant for Stanford’s arrest and contacted Wilmington Detective Cannon for help apprehending Stanford, whom they believed had fled to Delaware. Cannon obtained a search warrant authorizing the use of a cell-site simulator to locate Stanford’s cell phone. Cannon alleged that Stanford was originally from Wilmington and had family members and associates who could assist him. Officers learned that Stanford was at a Wilmington Residence. While conducting surveillance, police approached a woman who exited the Residence and asked whether Stanford was there. She said Stanford and Gibson—Stanford’s brother, wanted on other charges—were inside. Officers knocked, announced, and entered the unlocked door. Stanford and Gibson were arrested. Cannon obtained a warrant to search the Residence for evidence of the North Carolina robbery. The Affidavit contained possible inaccuracies about the other suspects and Stanford's stay at the Residence. The subsequent search of the Residence yielded a loaded handgun beneath a cushion on the couch where Stanford was laying when he was arrested.</w:t>
      </w:r>
    </w:p>
    <w:p w14:paraId="43071EAE" w14:textId="77777777" w:rsidR="002E2B93" w:rsidRDefault="002E2B93" w:rsidP="002E2B93"/>
    <w:p w14:paraId="0C520C80" w14:textId="44B68E8C" w:rsidR="001F20FC" w:rsidRDefault="002E2B93" w:rsidP="002E2B93">
      <w:r>
        <w:t xml:space="preserve">Stanford was charged with illegal firearm possession 18 U.S.C. 922(g)(1), 924(a)(2). The Third Circuit affirmed the denial of his motion to suppress, based on the good faith exception to the exclusionary rule, and his sentence. </w:t>
      </w:r>
    </w:p>
    <w:p w14:paraId="1276B94C" w14:textId="77777777" w:rsidR="002E2B93" w:rsidRDefault="002E2B93" w:rsidP="002E2B93"/>
    <w:p w14:paraId="2626BCF2" w14:textId="07E52896" w:rsidR="00BD36FE" w:rsidRDefault="00BD36FE" w:rsidP="002E2B93">
      <w:r>
        <w:t>1-15</w:t>
      </w:r>
      <w:r w:rsidR="001C11BC">
        <w:t>, 4-7</w:t>
      </w:r>
    </w:p>
    <w:p w14:paraId="3365396C" w14:textId="77777777" w:rsidR="002E2B93" w:rsidRDefault="002E2B93" w:rsidP="002E2B93"/>
    <w:p w14:paraId="6063F1DE" w14:textId="77777777" w:rsidR="002E2B93" w:rsidRDefault="002E2B93" w:rsidP="002E2B93"/>
    <w:sectPr w:rsidR="002E2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zNrQ0MTE3NzWzNDBS0lEKTi0uzszPAykwqgUAOBvcAiwAAAA="/>
  </w:docVars>
  <w:rsids>
    <w:rsidRoot w:val="0030690D"/>
    <w:rsid w:val="001C11BC"/>
    <w:rsid w:val="001F20FC"/>
    <w:rsid w:val="00247173"/>
    <w:rsid w:val="002550DE"/>
    <w:rsid w:val="002E2B93"/>
    <w:rsid w:val="0030690D"/>
    <w:rsid w:val="003C266F"/>
    <w:rsid w:val="003D5635"/>
    <w:rsid w:val="004D0FAF"/>
    <w:rsid w:val="00B5726C"/>
    <w:rsid w:val="00BB7B4E"/>
    <w:rsid w:val="00BD36FE"/>
    <w:rsid w:val="00C04E35"/>
    <w:rsid w:val="00D8540A"/>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9E29"/>
  <w15:chartTrackingRefBased/>
  <w15:docId w15:val="{F16A85CB-4A3F-423E-81F6-87AC52D9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2023-08-04T14:12:00Z</dcterms:created>
  <dcterms:modified xsi:type="dcterms:W3CDTF">2024-02-03T11:52:00Z</dcterms:modified>
</cp:coreProperties>
</file>