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BBCE1" w14:textId="3B37F8A8" w:rsidR="00DF4922" w:rsidRPr="00140E5C" w:rsidRDefault="00440D53">
      <w:pPr>
        <w:rPr>
          <w:sz w:val="24"/>
          <w:szCs w:val="24"/>
        </w:rPr>
      </w:pPr>
      <w:r w:rsidRPr="00140E5C">
        <w:rPr>
          <w:sz w:val="24"/>
          <w:szCs w:val="24"/>
        </w:rPr>
        <w:t>BF</w:t>
      </w:r>
      <w:r w:rsidR="006617E2" w:rsidRPr="00140E5C">
        <w:rPr>
          <w:sz w:val="24"/>
          <w:szCs w:val="24"/>
        </w:rPr>
        <w:t>15</w:t>
      </w:r>
      <w:r w:rsidRPr="00140E5C">
        <w:rPr>
          <w:sz w:val="24"/>
          <w:szCs w:val="24"/>
        </w:rPr>
        <w:t xml:space="preserve">   CASES 12APR2024</w:t>
      </w:r>
    </w:p>
    <w:p w14:paraId="76C978B9" w14:textId="77777777" w:rsidR="006617E2" w:rsidRDefault="006617E2"/>
    <w:p w14:paraId="73FD618D" w14:textId="77777777" w:rsidR="006617E2" w:rsidRPr="00140E5C" w:rsidRDefault="006617E2" w:rsidP="006617E2">
      <w:pPr>
        <w:rPr>
          <w:b/>
          <w:bCs/>
        </w:rPr>
      </w:pPr>
      <w:r w:rsidRPr="00140E5C">
        <w:rPr>
          <w:b/>
          <w:bCs/>
        </w:rPr>
        <w:t>United States v. Frazer</w:t>
      </w:r>
    </w:p>
    <w:p w14:paraId="0878D30A" w14:textId="79E1EB53" w:rsidR="006617E2" w:rsidRDefault="006617E2" w:rsidP="006617E2">
      <w:r>
        <w:t>US Court of Appeals for the Fourth Circuit</w:t>
      </w:r>
    </w:p>
    <w:p w14:paraId="3DF9A4A3" w14:textId="14DAD16B" w:rsidR="0045053E" w:rsidRDefault="0045053E" w:rsidP="006617E2">
      <w:r>
        <w:t>Docket: 23-4179</w:t>
      </w:r>
    </w:p>
    <w:p w14:paraId="1E32C367" w14:textId="2AE212D8" w:rsidR="006617E2" w:rsidRDefault="006617E2" w:rsidP="006617E2">
      <w:r>
        <w:t>April 9, 2024</w:t>
      </w:r>
    </w:p>
    <w:p w14:paraId="1C7F0D01" w14:textId="77777777" w:rsidR="006617E2" w:rsidRDefault="006617E2" w:rsidP="006617E2"/>
    <w:p w14:paraId="3BDFFCC0" w14:textId="0A975B3F" w:rsidR="006617E2" w:rsidRPr="00140E5C" w:rsidRDefault="0045053E" w:rsidP="006617E2">
      <w:pPr>
        <w:rPr>
          <w:i/>
          <w:iCs/>
        </w:rPr>
      </w:pPr>
      <w:r w:rsidRPr="00140E5C">
        <w:rPr>
          <w:i/>
          <w:iCs/>
        </w:rPr>
        <w:t xml:space="preserve">LEO LAW Topics 1-7, 6-7, 1-16: Officers had reasonable suspicion to stop </w:t>
      </w:r>
      <w:r w:rsidR="00544022">
        <w:rPr>
          <w:i/>
          <w:iCs/>
        </w:rPr>
        <w:t xml:space="preserve">the </w:t>
      </w:r>
      <w:r w:rsidRPr="00140E5C">
        <w:rPr>
          <w:i/>
          <w:iCs/>
        </w:rPr>
        <w:t xml:space="preserve">defendant, who had no standing to challenge </w:t>
      </w:r>
      <w:r w:rsidR="00544022">
        <w:rPr>
          <w:i/>
          <w:iCs/>
        </w:rPr>
        <w:t>th</w:t>
      </w:r>
      <w:r w:rsidRPr="00140E5C">
        <w:rPr>
          <w:i/>
          <w:iCs/>
        </w:rPr>
        <w:t>e search of a backpack he had voluntarily abandoned before apprehension.</w:t>
      </w:r>
    </w:p>
    <w:p w14:paraId="3AFA88D1" w14:textId="77777777" w:rsidR="0045053E" w:rsidRDefault="0045053E" w:rsidP="006617E2"/>
    <w:p w14:paraId="43959795" w14:textId="561ED54C" w:rsidR="006617E2" w:rsidRDefault="0045053E" w:rsidP="006617E2">
      <w:r>
        <w:t xml:space="preserve">The defendant, Darryl </w:t>
      </w:r>
      <w:r w:rsidR="006617E2">
        <w:t>Frazer</w:t>
      </w:r>
      <w:r>
        <w:t>,</w:t>
      </w:r>
      <w:r w:rsidR="006617E2">
        <w:t xml:space="preserve"> was stopped by police officers</w:t>
      </w:r>
      <w:r>
        <w:t xml:space="preserve"> who suspected he had been involved in a shooting two weeks earlier. </w:t>
      </w:r>
      <w:r w:rsidR="006617E2">
        <w:t>Frazer</w:t>
      </w:r>
      <w:r>
        <w:t>, who initially fled, threw</w:t>
      </w:r>
      <w:r w:rsidR="006617E2">
        <w:t xml:space="preserve"> away a black bag just before he was apprehended</w:t>
      </w:r>
      <w:r>
        <w:t>. One officer retrieved the backpack and felt what appeared to be a firearm inside the bag. The officer searched</w:t>
      </w:r>
      <w:r w:rsidR="006617E2">
        <w:t xml:space="preserve"> </w:t>
      </w:r>
      <w:r>
        <w:t>the bag and found</w:t>
      </w:r>
      <w:r w:rsidR="006617E2">
        <w:t xml:space="preserve"> a </w:t>
      </w:r>
      <w:r w:rsidR="00544022">
        <w:t>gun</w:t>
      </w:r>
      <w:r w:rsidR="006617E2">
        <w:t xml:space="preserve"> and approximately 100 grams of marijuana. </w:t>
      </w:r>
      <w:r>
        <w:t xml:space="preserve">At District Court, </w:t>
      </w:r>
      <w:r w:rsidR="006617E2">
        <w:t>Frazer moved to suppress this evidence, arguing that the officers lacked reasonable suspicion to stop him and needed a warrant to search the bag.</w:t>
      </w:r>
      <w:r>
        <w:t xml:space="preserve"> </w:t>
      </w:r>
      <w:r w:rsidR="006617E2">
        <w:t xml:space="preserve">The District Court rejected Frazer's </w:t>
      </w:r>
      <w:r>
        <w:t>motion</w:t>
      </w:r>
      <w:r w:rsidR="006617E2">
        <w:t>, ruling that the police officers had reasonable suspicion to conduct an investigatory stop and could search the bag that Frazer had discarded</w:t>
      </w:r>
      <w:r>
        <w:t xml:space="preserve"> for </w:t>
      </w:r>
      <w:r w:rsidR="00544022">
        <w:t>"</w:t>
      </w:r>
      <w:r>
        <w:t>officer safety</w:t>
      </w:r>
      <w:r w:rsidR="00544022">
        <w:t>"</w:t>
      </w:r>
      <w:r>
        <w:t xml:space="preserve"> as a part of their investigatory stop.</w:t>
      </w:r>
      <w:r w:rsidR="006617E2">
        <w:t xml:space="preserve"> Frazer</w:t>
      </w:r>
      <w:r>
        <w:t xml:space="preserve">, </w:t>
      </w:r>
      <w:r w:rsidR="006617E2">
        <w:t>convicted and sentenced to 72 months in prison</w:t>
      </w:r>
      <w:r>
        <w:t xml:space="preserve">, appealed </w:t>
      </w:r>
      <w:r w:rsidR="006617E2">
        <w:t xml:space="preserve">the denial of his motion </w:t>
      </w:r>
      <w:r>
        <w:t xml:space="preserve">to suppress. </w:t>
      </w:r>
    </w:p>
    <w:p w14:paraId="5CE50BE4" w14:textId="77777777" w:rsidR="006617E2" w:rsidRDefault="006617E2" w:rsidP="006617E2"/>
    <w:p w14:paraId="0C870D85" w14:textId="0D99B1B0" w:rsidR="006617E2" w:rsidRDefault="006617E2" w:rsidP="006617E2">
      <w:r>
        <w:t>The Fourth Circuit affirmed the lower court's decision</w:t>
      </w:r>
      <w:r w:rsidR="0045053E">
        <w:t xml:space="preserve">, albeit based on </w:t>
      </w:r>
      <w:r w:rsidR="00544022">
        <w:t xml:space="preserve">a </w:t>
      </w:r>
      <w:r w:rsidR="0045053E">
        <w:t>slightly different rationale. First, the</w:t>
      </w:r>
      <w:r>
        <w:t xml:space="preserve"> court found that the officers had reasonable suspicion to stop Frazer based on his </w:t>
      </w:r>
      <w:r w:rsidR="0045053E">
        <w:t xml:space="preserve">unprovoked </w:t>
      </w:r>
      <w:r>
        <w:t>headlong flight</w:t>
      </w:r>
      <w:r w:rsidR="0045053E">
        <w:t xml:space="preserve">, </w:t>
      </w:r>
      <w:r>
        <w:t>noncompliance with the officers' commands</w:t>
      </w:r>
      <w:r w:rsidR="0045053E">
        <w:t>, and other facts</w:t>
      </w:r>
      <w:r w:rsidR="00544022">
        <w:t>,</w:t>
      </w:r>
      <w:r w:rsidR="0045053E">
        <w:t xml:space="preserve"> such as the fact he</w:t>
      </w:r>
      <w:r w:rsidR="00544022">
        <w:t>'</w:t>
      </w:r>
      <w:r w:rsidR="0045053E">
        <w:t xml:space="preserve">d been seen earlier during the investigation carrying a similar bag while in the company of another suspect. Second, the </w:t>
      </w:r>
      <w:r>
        <w:t xml:space="preserve">court </w:t>
      </w:r>
      <w:r w:rsidR="0045053E">
        <w:t xml:space="preserve">rejected the District Court ruling that the </w:t>
      </w:r>
      <w:r w:rsidR="00544022">
        <w:t>bag search</w:t>
      </w:r>
      <w:r w:rsidR="0045053E">
        <w:t xml:space="preserve"> was done pursuant to officer safety. Instead, the court </w:t>
      </w:r>
      <w:r>
        <w:t>ruled that Frazer had voluntarily abandoned his bag and</w:t>
      </w:r>
      <w:r w:rsidR="0045053E">
        <w:t xml:space="preserve"> </w:t>
      </w:r>
      <w:r>
        <w:t xml:space="preserve">lacked Fourth Amendment standing to challenge the search. </w:t>
      </w:r>
      <w:r w:rsidR="0045053E">
        <w:t>The court noted that a person</w:t>
      </w:r>
      <w:r w:rsidR="0045053E" w:rsidRPr="0045053E">
        <w:t xml:space="preserve"> cannot have a legitimate expectation of privacy in voluntarily abandoned property.</w:t>
      </w:r>
    </w:p>
    <w:p w14:paraId="7B6D388E" w14:textId="77777777" w:rsidR="006617E2" w:rsidRDefault="006617E2" w:rsidP="006617E2"/>
    <w:p w14:paraId="5E7BAE90" w14:textId="77777777" w:rsidR="006617E2" w:rsidRDefault="006617E2" w:rsidP="006617E2"/>
    <w:p w14:paraId="56D86FC8" w14:textId="77777777" w:rsidR="006617E2" w:rsidRPr="00140E5C" w:rsidRDefault="006617E2" w:rsidP="006617E2">
      <w:pPr>
        <w:rPr>
          <w:b/>
          <w:bCs/>
        </w:rPr>
      </w:pPr>
      <w:r w:rsidRPr="00140E5C">
        <w:rPr>
          <w:b/>
          <w:bCs/>
        </w:rPr>
        <w:t>United States v. Clayton</w:t>
      </w:r>
    </w:p>
    <w:p w14:paraId="2137C534" w14:textId="73CD6D2B" w:rsidR="006617E2" w:rsidRDefault="006617E2" w:rsidP="006617E2">
      <w:r>
        <w:t>US Court of Appeals for the Fifth Circuit</w:t>
      </w:r>
    </w:p>
    <w:p w14:paraId="3BEDD31E" w14:textId="77777777" w:rsidR="006617E2" w:rsidRDefault="006617E2" w:rsidP="006617E2">
      <w:r>
        <w:t>Docket: 23-30231</w:t>
      </w:r>
    </w:p>
    <w:p w14:paraId="1319068F" w14:textId="23E6BCFB" w:rsidR="006617E2" w:rsidRDefault="006617E2" w:rsidP="006617E2">
      <w:r>
        <w:t>April 5, 2024</w:t>
      </w:r>
    </w:p>
    <w:p w14:paraId="421D5C9D" w14:textId="77777777" w:rsidR="006617E2" w:rsidRDefault="006617E2" w:rsidP="006617E2"/>
    <w:p w14:paraId="7B76C381" w14:textId="6D0725AE" w:rsidR="006617E2" w:rsidRPr="00140E5C" w:rsidRDefault="0045053E" w:rsidP="006617E2">
      <w:pPr>
        <w:rPr>
          <w:i/>
          <w:iCs/>
        </w:rPr>
      </w:pPr>
      <w:r w:rsidRPr="00140E5C">
        <w:rPr>
          <w:i/>
          <w:iCs/>
        </w:rPr>
        <w:t>LEO LAW Topic</w:t>
      </w:r>
      <w:r w:rsidR="00140E5C" w:rsidRPr="00140E5C">
        <w:rPr>
          <w:i/>
          <w:iCs/>
        </w:rPr>
        <w:t>s 5-13 and 7-7: Officer</w:t>
      </w:r>
      <w:r w:rsidR="00544022">
        <w:rPr>
          <w:i/>
          <w:iCs/>
        </w:rPr>
        <w:t>'</w:t>
      </w:r>
      <w:r w:rsidR="00140E5C" w:rsidRPr="00140E5C">
        <w:rPr>
          <w:i/>
          <w:iCs/>
        </w:rPr>
        <w:t>s warrantless search of a vehicle was supported by the automobile exception</w:t>
      </w:r>
      <w:r w:rsidR="00544022">
        <w:rPr>
          <w:i/>
          <w:iCs/>
        </w:rPr>
        <w:t>,</w:t>
      </w:r>
      <w:r w:rsidR="00140E5C" w:rsidRPr="00140E5C">
        <w:rPr>
          <w:i/>
          <w:iCs/>
        </w:rPr>
        <w:t xml:space="preserve"> and </w:t>
      </w:r>
      <w:r w:rsidR="00544022">
        <w:rPr>
          <w:i/>
          <w:iCs/>
        </w:rPr>
        <w:t xml:space="preserve">the </w:t>
      </w:r>
      <w:r w:rsidR="00140E5C" w:rsidRPr="00140E5C">
        <w:rPr>
          <w:i/>
          <w:iCs/>
        </w:rPr>
        <w:t>defendant</w:t>
      </w:r>
      <w:r w:rsidR="00544022">
        <w:rPr>
          <w:i/>
          <w:iCs/>
        </w:rPr>
        <w:t>'</w:t>
      </w:r>
      <w:r w:rsidR="00140E5C" w:rsidRPr="00140E5C">
        <w:rPr>
          <w:i/>
          <w:iCs/>
        </w:rPr>
        <w:t xml:space="preserve">s </w:t>
      </w:r>
      <w:r w:rsidR="00544022">
        <w:rPr>
          <w:i/>
          <w:iCs/>
        </w:rPr>
        <w:t>"</w:t>
      </w:r>
      <w:r w:rsidR="00140E5C" w:rsidRPr="00140E5C">
        <w:rPr>
          <w:i/>
          <w:iCs/>
        </w:rPr>
        <w:t>body language</w:t>
      </w:r>
      <w:r w:rsidR="00544022">
        <w:rPr>
          <w:i/>
          <w:iCs/>
        </w:rPr>
        <w:t>"</w:t>
      </w:r>
      <w:r w:rsidR="00140E5C" w:rsidRPr="00140E5C">
        <w:rPr>
          <w:i/>
          <w:iCs/>
        </w:rPr>
        <w:t xml:space="preserve"> in re</w:t>
      </w:r>
      <w:r w:rsidR="00544022">
        <w:rPr>
          <w:i/>
          <w:iCs/>
        </w:rPr>
        <w:t>s</w:t>
      </w:r>
      <w:r w:rsidR="00140E5C" w:rsidRPr="00140E5C">
        <w:rPr>
          <w:i/>
          <w:iCs/>
        </w:rPr>
        <w:t xml:space="preserve">ponse to a Miranda warning was ambiguous and therefore ineffective to invoke the right to remain silent. </w:t>
      </w:r>
    </w:p>
    <w:p w14:paraId="1CE705EB" w14:textId="77777777" w:rsidR="00140E5C" w:rsidRDefault="00140E5C" w:rsidP="006617E2"/>
    <w:p w14:paraId="733457EA" w14:textId="463D8311" w:rsidR="00140E5C" w:rsidRDefault="00140E5C" w:rsidP="00140E5C">
      <w:r>
        <w:t>East Baton Rouge deputies</w:t>
      </w:r>
      <w:r w:rsidR="006617E2">
        <w:t xml:space="preserve"> conducted video surveillance of Clayton's home </w:t>
      </w:r>
      <w:r>
        <w:t xml:space="preserve">for </w:t>
      </w:r>
      <w:r>
        <w:t>three</w:t>
      </w:r>
      <w:r>
        <w:t xml:space="preserve"> </w:t>
      </w:r>
      <w:r>
        <w:t>month</w:t>
      </w:r>
      <w:r>
        <w:t>s a</w:t>
      </w:r>
      <w:r w:rsidR="00544022">
        <w:t>s</w:t>
      </w:r>
      <w:r>
        <w:t xml:space="preserve"> part of a</w:t>
      </w:r>
      <w:r>
        <w:t xml:space="preserve"> drug trafficking investigation</w:t>
      </w:r>
      <w:r>
        <w:t xml:space="preserve">. </w:t>
      </w:r>
      <w:r>
        <w:t>Officers began to observe activities often associated with drug trafficking,</w:t>
      </w:r>
    </w:p>
    <w:p w14:paraId="5E1B147D" w14:textId="2B363F59" w:rsidR="006617E2" w:rsidRDefault="00140E5C" w:rsidP="00140E5C">
      <w:r>
        <w:t>including Clayton</w:t>
      </w:r>
      <w:r w:rsidR="00544022">
        <w:t>'</w:t>
      </w:r>
      <w:r>
        <w:t>s mother visiting multiple pharmacies in Texas</w:t>
      </w:r>
      <w:r>
        <w:t xml:space="preserve"> </w:t>
      </w:r>
      <w:r>
        <w:t xml:space="preserve">and repeatedly driving </w:t>
      </w:r>
      <w:r>
        <w:t>b</w:t>
      </w:r>
      <w:r>
        <w:t>etween Texas and Louisiana in a single day.</w:t>
      </w:r>
      <w:r>
        <w:t xml:space="preserve"> Furthermore</w:t>
      </w:r>
      <w:r>
        <w:t>, a confidential informant claimed that he bought heroin</w:t>
      </w:r>
      <w:r>
        <w:t xml:space="preserve"> </w:t>
      </w:r>
      <w:r>
        <w:t>from Clayton at his home and that Clayton had a courier who would pick up</w:t>
      </w:r>
      <w:r w:rsidR="00544022">
        <w:t xml:space="preserve"> </w:t>
      </w:r>
      <w:r>
        <w:t xml:space="preserve">two kilograms of heroin </w:t>
      </w:r>
      <w:r w:rsidR="00544022">
        <w:t>"</w:t>
      </w:r>
      <w:r>
        <w:t>somewhere west of Baton Rouge</w:t>
      </w:r>
      <w:r w:rsidR="00544022">
        <w:t>"</w:t>
      </w:r>
      <w:r>
        <w:t xml:space="preserve"> twice a month.</w:t>
      </w:r>
      <w:r>
        <w:t xml:space="preserve"> </w:t>
      </w:r>
      <w:r w:rsidR="006617E2">
        <w:t xml:space="preserve">Based on the </w:t>
      </w:r>
      <w:r>
        <w:t xml:space="preserve">video </w:t>
      </w:r>
      <w:r w:rsidR="006617E2">
        <w:t>surveillance and</w:t>
      </w:r>
      <w:r>
        <w:t xml:space="preserve"> the</w:t>
      </w:r>
      <w:r w:rsidR="006617E2">
        <w:t xml:space="preserve"> information from </w:t>
      </w:r>
      <w:r>
        <w:t>the</w:t>
      </w:r>
      <w:r w:rsidR="006617E2">
        <w:t xml:space="preserve"> confidential informant, officers obtained search warrants for Clayton's home and one of his vehicles. However, before the warrants could be executed, officers observed burglars break into Clayton's home. Believing that evidence of drug trafficking may have been stolen, officers continued </w:t>
      </w:r>
      <w:r w:rsidR="006617E2">
        <w:lastRenderedPageBreak/>
        <w:t>their investigation for another two weeks before seeking a new warrant for Clayton's residence</w:t>
      </w:r>
      <w:r>
        <w:t xml:space="preserve"> </w:t>
      </w:r>
      <w:r w:rsidR="00544022">
        <w:t>(</w:t>
      </w:r>
      <w:r>
        <w:t>but not the vehicle</w:t>
      </w:r>
      <w:r w:rsidR="00544022">
        <w:t>)</w:t>
      </w:r>
      <w:r w:rsidR="006617E2">
        <w:t xml:space="preserve">. </w:t>
      </w:r>
    </w:p>
    <w:p w14:paraId="42477065" w14:textId="77777777" w:rsidR="00140E5C" w:rsidRDefault="00140E5C" w:rsidP="00140E5C"/>
    <w:p w14:paraId="74CAFFF2" w14:textId="3D4446C2" w:rsidR="00140E5C" w:rsidRDefault="00140E5C" w:rsidP="00140E5C">
      <w:r>
        <w:t xml:space="preserve">On the morning of </w:t>
      </w:r>
      <w:r w:rsidR="00544022">
        <w:t>executing</w:t>
      </w:r>
      <w:r>
        <w:t xml:space="preserve"> the search warrant, officers</w:t>
      </w:r>
      <w:r>
        <w:t xml:space="preserve"> </w:t>
      </w:r>
      <w:r>
        <w:t>observed Clayton exit his home and drive away from the residence.</w:t>
      </w:r>
      <w:r>
        <w:t xml:space="preserve"> At that point, the </w:t>
      </w:r>
      <w:r>
        <w:t>officers immediately</w:t>
      </w:r>
      <w:r>
        <w:t xml:space="preserve"> </w:t>
      </w:r>
      <w:r>
        <w:t>stop</w:t>
      </w:r>
      <w:r>
        <w:t>ped</w:t>
      </w:r>
      <w:r>
        <w:t xml:space="preserve"> </w:t>
      </w:r>
      <w:r w:rsidR="00544022">
        <w:t>Clayton'</w:t>
      </w:r>
      <w:r>
        <w:t xml:space="preserve">s car, detained </w:t>
      </w:r>
      <w:r>
        <w:t>him</w:t>
      </w:r>
      <w:r>
        <w:t>, and proceeded to</w:t>
      </w:r>
      <w:r>
        <w:t xml:space="preserve"> </w:t>
      </w:r>
      <w:r>
        <w:t>search his residence and vehicle. Officers discovered a large amount of cash,</w:t>
      </w:r>
      <w:r>
        <w:t xml:space="preserve"> </w:t>
      </w:r>
      <w:r>
        <w:t>three cell phones, and controlled substances</w:t>
      </w:r>
      <w:r>
        <w:t xml:space="preserve"> (</w:t>
      </w:r>
      <w:r>
        <w:t>heroin, fentanyl,</w:t>
      </w:r>
      <w:r>
        <w:t xml:space="preserve"> </w:t>
      </w:r>
      <w:r>
        <w:t>oxycodone, and cocaine</w:t>
      </w:r>
      <w:r>
        <w:t>) i</w:t>
      </w:r>
      <w:r>
        <w:t xml:space="preserve">n </w:t>
      </w:r>
      <w:r>
        <w:t>his car.</w:t>
      </w:r>
      <w:r>
        <w:t xml:space="preserve"> Clayton was arrested and</w:t>
      </w:r>
      <w:r>
        <w:t xml:space="preserve"> </w:t>
      </w:r>
      <w:r>
        <w:t xml:space="preserve">transported to the East Baton Rouge Narcotics Office for </w:t>
      </w:r>
      <w:r>
        <w:t>p</w:t>
      </w:r>
      <w:r>
        <w:t>rocessing and</w:t>
      </w:r>
      <w:r>
        <w:t xml:space="preserve"> </w:t>
      </w:r>
      <w:r>
        <w:t>further investigation. After arriving at the Narcotics Office, Clayton denied</w:t>
      </w:r>
      <w:r>
        <w:t xml:space="preserve"> </w:t>
      </w:r>
      <w:r>
        <w:t>selling drugs but stated that all the items in the car—including the narcotics</w:t>
      </w:r>
      <w:r>
        <w:t xml:space="preserve"> </w:t>
      </w:r>
      <w:r>
        <w:t>and cash—belonged to him.</w:t>
      </w:r>
    </w:p>
    <w:p w14:paraId="4FEDF280" w14:textId="77777777" w:rsidR="006617E2" w:rsidRDefault="006617E2" w:rsidP="006617E2"/>
    <w:p w14:paraId="767CF256" w14:textId="527126F9" w:rsidR="006617E2" w:rsidRDefault="00140E5C" w:rsidP="006617E2">
      <w:r>
        <w:t xml:space="preserve">At trial, </w:t>
      </w:r>
      <w:r w:rsidRPr="00140E5C">
        <w:t xml:space="preserve">Clayton contended that the search warrant of the vehicle had become stale and that officers did not have probable cause to arrest him. He also argued that the Government failed to show that officers advised him of his constitutional rights </w:t>
      </w:r>
      <w:r w:rsidR="00544022">
        <w:t>under</w:t>
      </w:r>
      <w:r w:rsidRPr="00140E5C">
        <w:t xml:space="preserve"> </w:t>
      </w:r>
      <w:r w:rsidRPr="00544022">
        <w:rPr>
          <w:i/>
          <w:iCs/>
        </w:rPr>
        <w:t>Miranda v. Arizona</w:t>
      </w:r>
      <w:r w:rsidRPr="00140E5C">
        <w:t>.</w:t>
      </w:r>
      <w:r>
        <w:t xml:space="preserve"> T</w:t>
      </w:r>
      <w:r w:rsidRPr="00140E5C">
        <w:t xml:space="preserve">he district court denied Clayton's motion to suppress evidence found in his vehicle and his incriminating statement to law enforcement. </w:t>
      </w:r>
      <w:r>
        <w:t>T</w:t>
      </w:r>
      <w:r>
        <w:t>he district court determined that the search</w:t>
      </w:r>
      <w:r>
        <w:t xml:space="preserve"> </w:t>
      </w:r>
      <w:r>
        <w:t xml:space="preserve">warrant was supported by sufficient probable cause. Next, citing </w:t>
      </w:r>
      <w:r w:rsidRPr="00140E5C">
        <w:rPr>
          <w:i/>
          <w:iCs/>
        </w:rPr>
        <w:t>Bailey v.</w:t>
      </w:r>
      <w:r w:rsidRPr="00140E5C">
        <w:rPr>
          <w:i/>
          <w:iCs/>
        </w:rPr>
        <w:t xml:space="preserve"> </w:t>
      </w:r>
      <w:r w:rsidRPr="00140E5C">
        <w:rPr>
          <w:i/>
          <w:iCs/>
        </w:rPr>
        <w:t>United States</w:t>
      </w:r>
      <w:r>
        <w:t>,</w:t>
      </w:r>
      <w:r>
        <w:t xml:space="preserve"> the</w:t>
      </w:r>
      <w:r>
        <w:t xml:space="preserve"> district court held that the </w:t>
      </w:r>
      <w:r>
        <w:t xml:space="preserve">car </w:t>
      </w:r>
      <w:r>
        <w:t xml:space="preserve">was stopped within the </w:t>
      </w:r>
      <w:r w:rsidR="00544022">
        <w:t>"</w:t>
      </w:r>
      <w:r>
        <w:t>immediate vicinity</w:t>
      </w:r>
      <w:r w:rsidR="00544022">
        <w:t>"</w:t>
      </w:r>
      <w:r>
        <w:t xml:space="preserve"> of Clayton</w:t>
      </w:r>
      <w:r w:rsidR="00544022">
        <w:t>'</w:t>
      </w:r>
      <w:r>
        <w:t>s residence</w:t>
      </w:r>
      <w:r w:rsidR="00544022">
        <w:t>. T</w:t>
      </w:r>
      <w:r>
        <w:t>hus</w:t>
      </w:r>
      <w:r w:rsidR="00544022">
        <w:t>,</w:t>
      </w:r>
      <w:r>
        <w:t xml:space="preserve"> the warrant for Taylor</w:t>
      </w:r>
      <w:r w:rsidR="00544022">
        <w:t>'</w:t>
      </w:r>
      <w:r>
        <w:t xml:space="preserve">s home encompassed the </w:t>
      </w:r>
      <w:r w:rsidR="00544022">
        <w:t>vehicle search</w:t>
      </w:r>
      <w:r>
        <w:t>.</w:t>
      </w:r>
      <w:r>
        <w:t xml:space="preserve"> Lastly</w:t>
      </w:r>
      <w:r>
        <w:t>, the district court concluded that Taylor was properly provided a</w:t>
      </w:r>
      <w:r>
        <w:t xml:space="preserve"> </w:t>
      </w:r>
      <w:r>
        <w:t>Miranda warning.</w:t>
      </w:r>
      <w:r>
        <w:t xml:space="preserve"> </w:t>
      </w:r>
      <w:r w:rsidR="006617E2">
        <w:t xml:space="preserve">After </w:t>
      </w:r>
      <w:r w:rsidR="00544022">
        <w:t>the court denied</w:t>
      </w:r>
      <w:r w:rsidR="006617E2">
        <w:t xml:space="preserve"> his motion to suppress, Clayton pleaded guilty but preserved his right to appeal.</w:t>
      </w:r>
    </w:p>
    <w:p w14:paraId="3269C547" w14:textId="77777777" w:rsidR="006617E2" w:rsidRDefault="006617E2" w:rsidP="006617E2"/>
    <w:p w14:paraId="644C1466" w14:textId="34FCC884" w:rsidR="006617E2" w:rsidRDefault="006617E2" w:rsidP="006617E2">
      <w:r>
        <w:t xml:space="preserve">The United States Court of Appeals for the Fifth Circuit affirmed the district court's decision. The court found that the search of Clayton's vehicle was proper under the automobile exception to the Fourth Amendment, which allows a warrantless search of a readily mobile vehicle when law enforcement has probable cause to believe the vehicle contains contraband or evidence of a crime. The court also found that Clayton failed to properly invoke his Fifth Amendment right to silence, as his </w:t>
      </w:r>
      <w:r w:rsidR="00544022">
        <w:t>body language indication</w:t>
      </w:r>
      <w:r>
        <w:t xml:space="preserve"> that he did not wish to speak to officers did not constitute a "simple, unambiguous statement" invoking his right to remain silent.</w:t>
      </w:r>
    </w:p>
    <w:p w14:paraId="1CC3FC82" w14:textId="77777777" w:rsidR="006617E2" w:rsidRDefault="006617E2" w:rsidP="006617E2"/>
    <w:p w14:paraId="0B62117C" w14:textId="77777777" w:rsidR="006617E2" w:rsidRDefault="006617E2" w:rsidP="006617E2"/>
    <w:p w14:paraId="68969F65" w14:textId="77777777" w:rsidR="006617E2" w:rsidRPr="0031491F" w:rsidRDefault="006617E2" w:rsidP="006617E2">
      <w:pPr>
        <w:rPr>
          <w:b/>
          <w:bCs/>
        </w:rPr>
      </w:pPr>
      <w:r w:rsidRPr="0031491F">
        <w:rPr>
          <w:b/>
          <w:bCs/>
        </w:rPr>
        <w:t>United States v. Rogers</w:t>
      </w:r>
    </w:p>
    <w:p w14:paraId="0F454B7A" w14:textId="19E3B920" w:rsidR="006617E2" w:rsidRDefault="006617E2" w:rsidP="006617E2">
      <w:r>
        <w:t>US Court of Appeals for the Sixth Circuit</w:t>
      </w:r>
    </w:p>
    <w:p w14:paraId="2A7DE9E3" w14:textId="77777777" w:rsidR="006617E2" w:rsidRDefault="006617E2" w:rsidP="006617E2">
      <w:r>
        <w:t>Docket: 22-1432</w:t>
      </w:r>
    </w:p>
    <w:p w14:paraId="13D553FC" w14:textId="5DF5DC08" w:rsidR="006617E2" w:rsidRDefault="006617E2" w:rsidP="006617E2">
      <w:r>
        <w:t>April 10, 2024</w:t>
      </w:r>
    </w:p>
    <w:p w14:paraId="7A039CF8" w14:textId="77777777" w:rsidR="006617E2" w:rsidRDefault="006617E2" w:rsidP="006617E2"/>
    <w:p w14:paraId="28D3D44D" w14:textId="60A54020" w:rsidR="006617E2" w:rsidRPr="0031491F" w:rsidRDefault="00140E5C" w:rsidP="006617E2">
      <w:pPr>
        <w:rPr>
          <w:i/>
          <w:iCs/>
        </w:rPr>
      </w:pPr>
      <w:r w:rsidRPr="0031491F">
        <w:rPr>
          <w:i/>
          <w:iCs/>
        </w:rPr>
        <w:t>LEO LAW Topic</w:t>
      </w:r>
      <w:r w:rsidR="0031491F" w:rsidRPr="0031491F">
        <w:rPr>
          <w:i/>
          <w:iCs/>
        </w:rPr>
        <w:t xml:space="preserve"> 2-2: It was not reasonable for the defendant to expect privacy in a vehicle he did not own and did not have permission to occupy.</w:t>
      </w:r>
    </w:p>
    <w:p w14:paraId="76082072" w14:textId="77777777" w:rsidR="00140E5C" w:rsidRDefault="00140E5C" w:rsidP="006617E2"/>
    <w:p w14:paraId="175E0C1F" w14:textId="7004A301" w:rsidR="0031491F" w:rsidRDefault="0031491F" w:rsidP="006617E2">
      <w:r w:rsidRPr="0031491F">
        <w:t>On January 27, 2020, officers from the Grand Rapids Police Department responded to a reported domestic assault in Grand Rapids. Upon arrival, Officer Thompson was told that the suspected assailant had fled south. To the south, he saw a running Chevy Cruze parked by the road. Officer Nawrocki checked to see if the assailant was inside. Instead of the assailant, Officer Nawrocki found Rogers alone in the passenger seat without a driver</w:t>
      </w:r>
      <w:r w:rsidR="00544022">
        <w:t>'</w:t>
      </w:r>
      <w:r w:rsidRPr="0031491F">
        <w:t xml:space="preserve">s license. Rogers explained that the car belonged to his </w:t>
      </w:r>
      <w:r w:rsidR="00544022">
        <w:t>nearby girlfriend</w:t>
      </w:r>
      <w:r w:rsidRPr="0031491F">
        <w:t xml:space="preserve"> and emphasized that he </w:t>
      </w:r>
      <w:r w:rsidR="00544022">
        <w:t>"</w:t>
      </w:r>
      <w:r w:rsidRPr="0031491F">
        <w:t>wasn</w:t>
      </w:r>
      <w:r w:rsidR="00544022">
        <w:t>'</w:t>
      </w:r>
      <w:r w:rsidRPr="0031491F">
        <w:t>t even driving.</w:t>
      </w:r>
      <w:r w:rsidR="00544022">
        <w:t>"</w:t>
      </w:r>
      <w:r>
        <w:t xml:space="preserve"> </w:t>
      </w:r>
      <w:r w:rsidRPr="0031491F">
        <w:t xml:space="preserve">Officer Nawrocki </w:t>
      </w:r>
      <w:r>
        <w:t xml:space="preserve">then </w:t>
      </w:r>
      <w:r w:rsidRPr="0031491F">
        <w:t>checked Rogers</w:t>
      </w:r>
      <w:r w:rsidR="00544022">
        <w:t>'</w:t>
      </w:r>
      <w:r w:rsidRPr="0031491F">
        <w:t>s identity in a database</w:t>
      </w:r>
      <w:r>
        <w:t xml:space="preserve"> and discovered</w:t>
      </w:r>
      <w:r w:rsidRPr="0031491F">
        <w:t xml:space="preserve"> that he had an outstanding felony warrant for carrying a concealed weapon. He then arrested Rogers, finding car keys and $785 in cash on him. After confirming that Rogers</w:t>
      </w:r>
      <w:r w:rsidR="00544022">
        <w:t>'</w:t>
      </w:r>
      <w:r w:rsidRPr="0031491F">
        <w:t>s girlfriend was the car</w:t>
      </w:r>
      <w:r w:rsidR="00544022">
        <w:t>'</w:t>
      </w:r>
      <w:r w:rsidRPr="0031491F">
        <w:t>s sole registered owner and seeing she was nowhere to be found,</w:t>
      </w:r>
      <w:r w:rsidRPr="0031491F">
        <w:rPr>
          <w:b/>
          <w:bCs/>
        </w:rPr>
        <w:t xml:space="preserve"> </w:t>
      </w:r>
      <w:r w:rsidRPr="0031491F">
        <w:t xml:space="preserve">Officer Nawrocki decided to impound the Chevy Cruze and conduct an inventory search. </w:t>
      </w:r>
      <w:r>
        <w:t xml:space="preserve">During the inventory, </w:t>
      </w:r>
      <w:r>
        <w:lastRenderedPageBreak/>
        <w:t>h</w:t>
      </w:r>
      <w:r w:rsidRPr="0031491F">
        <w:t>e found two digital scales, plastic baggies, a large bag of marijuana, and a loaded pistol. Two days later, Rogers</w:t>
      </w:r>
      <w:r w:rsidR="00544022">
        <w:t>'</w:t>
      </w:r>
      <w:r w:rsidRPr="0031491F">
        <w:t xml:space="preserve">s girlfriend called the police to report that she had let Rogers use her car </w:t>
      </w:r>
      <w:r w:rsidR="00544022">
        <w:t>while she was at work and school on the day of the incident</w:t>
      </w:r>
      <w:r w:rsidRPr="0031491F">
        <w:t>.</w:t>
      </w:r>
    </w:p>
    <w:p w14:paraId="31124789" w14:textId="77777777" w:rsidR="0031491F" w:rsidRDefault="0031491F" w:rsidP="006617E2"/>
    <w:p w14:paraId="5EC56058" w14:textId="0E53F0EA" w:rsidR="006617E2" w:rsidRDefault="0031491F" w:rsidP="006617E2">
      <w:r>
        <w:t>At trial,</w:t>
      </w:r>
      <w:r w:rsidR="006617E2">
        <w:t xml:space="preserve"> Rogers claimed that the evidence was </w:t>
      </w:r>
      <w:r>
        <w:t>seized</w:t>
      </w:r>
      <w:r w:rsidR="006617E2">
        <w:t xml:space="preserve"> in violation of his Fourth Amendment rights, arguing that he had a legitimate expectation of privacy in the vehicle.</w:t>
      </w:r>
      <w:r>
        <w:t xml:space="preserve"> T</w:t>
      </w:r>
      <w:r w:rsidR="006617E2">
        <w:t xml:space="preserve">he trial court denied Rogers' motion to suppress the evidence. The court ruled that Rogers lacked a legitimate expectation of privacy in the vehicle as he was neither the owner nor the driver of the car and failed to show that he had permission to occupy it. The court also determined that the search was a valid inventory search. After trial, a jury convicted Rogers on </w:t>
      </w:r>
      <w:r>
        <w:t>the offenses</w:t>
      </w:r>
      <w:r w:rsidR="006617E2">
        <w:t>.</w:t>
      </w:r>
    </w:p>
    <w:p w14:paraId="550DE7EF" w14:textId="77777777" w:rsidR="006617E2" w:rsidRDefault="006617E2" w:rsidP="006617E2"/>
    <w:p w14:paraId="76D31680" w14:textId="1B13D7AE" w:rsidR="0031491F" w:rsidRDefault="0031491F" w:rsidP="006617E2">
      <w:r>
        <w:t xml:space="preserve">On appeal, </w:t>
      </w:r>
      <w:r w:rsidR="006617E2">
        <w:t xml:space="preserve">the Sixth Circuit affirmed the trial court's decision. The court agreed with the trial court that Rogers had no legitimate expectation of privacy in the vehicle. The court noted that Rogers had not exhibited a subjective expectation of privacy. He was neither the owner nor the </w:t>
      </w:r>
      <w:r w:rsidR="00544022">
        <w:t>driver of the car and</w:t>
      </w:r>
      <w:r w:rsidR="006617E2">
        <w:t xml:space="preserve"> had not shown that he had "complete dominion and control" over the </w:t>
      </w:r>
      <w:r w:rsidR="00544022">
        <w:t>vehicle</w:t>
      </w:r>
      <w:r w:rsidR="006617E2">
        <w:t>. The court also noted that Rogers had twice informed the police that the car was not his and had loudly disclaimed his authority over the vehicle</w:t>
      </w:r>
      <w:r>
        <w:t>, demonstrating he had no subjective expectation of privacy in his girlfriend</w:t>
      </w:r>
      <w:r w:rsidR="00544022">
        <w:t>'</w:t>
      </w:r>
      <w:r>
        <w:t>s car.</w:t>
      </w:r>
      <w:r w:rsidR="006617E2">
        <w:t xml:space="preserve"> Therefore, the court concluded that </w:t>
      </w:r>
      <w:r w:rsidRPr="0031491F">
        <w:t>Rogers c</w:t>
      </w:r>
      <w:r>
        <w:t>ould not</w:t>
      </w:r>
      <w:r w:rsidRPr="0031491F">
        <w:t xml:space="preserve"> establish that police violated his Fourth Amendment rights. </w:t>
      </w:r>
    </w:p>
    <w:p w14:paraId="46486DEF" w14:textId="77777777" w:rsidR="0031491F" w:rsidRDefault="0031491F" w:rsidP="006617E2"/>
    <w:p w14:paraId="35C02D17" w14:textId="77777777" w:rsidR="006617E2" w:rsidRDefault="006617E2" w:rsidP="006617E2"/>
    <w:p w14:paraId="4D3A2719" w14:textId="77777777" w:rsidR="0031491F" w:rsidRDefault="0031491F" w:rsidP="006617E2"/>
    <w:p w14:paraId="303C0F59" w14:textId="77777777" w:rsidR="006617E2" w:rsidRPr="00544022" w:rsidRDefault="006617E2" w:rsidP="006617E2">
      <w:pPr>
        <w:rPr>
          <w:b/>
          <w:bCs/>
        </w:rPr>
      </w:pPr>
      <w:r w:rsidRPr="00544022">
        <w:rPr>
          <w:b/>
          <w:bCs/>
        </w:rPr>
        <w:t>United States v. McGhee</w:t>
      </w:r>
    </w:p>
    <w:p w14:paraId="39E9AF16" w14:textId="767ADFF3" w:rsidR="006617E2" w:rsidRDefault="0031491F" w:rsidP="006617E2">
      <w:r>
        <w:t>U</w:t>
      </w:r>
      <w:r w:rsidR="006617E2">
        <w:t>S Court of Appeals for the Seventh Circuit</w:t>
      </w:r>
    </w:p>
    <w:p w14:paraId="62A352AA" w14:textId="77777777" w:rsidR="006617E2" w:rsidRDefault="006617E2" w:rsidP="006617E2">
      <w:r>
        <w:t>Docket: 23-1615</w:t>
      </w:r>
    </w:p>
    <w:p w14:paraId="5F888153" w14:textId="7DAEAA4A" w:rsidR="006617E2" w:rsidRDefault="006617E2" w:rsidP="006617E2">
      <w:r>
        <w:t>April 11, 2024</w:t>
      </w:r>
    </w:p>
    <w:p w14:paraId="12D64018" w14:textId="77777777" w:rsidR="006617E2" w:rsidRDefault="006617E2" w:rsidP="006617E2"/>
    <w:p w14:paraId="5F09627C" w14:textId="6ABB579F" w:rsidR="006617E2" w:rsidRPr="0031491F" w:rsidRDefault="0031491F" w:rsidP="006617E2">
      <w:pPr>
        <w:rPr>
          <w:i/>
          <w:iCs/>
        </w:rPr>
      </w:pPr>
      <w:r w:rsidRPr="0031491F">
        <w:rPr>
          <w:i/>
          <w:iCs/>
        </w:rPr>
        <w:t>LEO LAW Topic 2-3:  T</w:t>
      </w:r>
      <w:r w:rsidRPr="0031491F">
        <w:rPr>
          <w:i/>
          <w:iCs/>
        </w:rPr>
        <w:t xml:space="preserve">he search of </w:t>
      </w:r>
      <w:r w:rsidRPr="0031491F">
        <w:rPr>
          <w:i/>
          <w:iCs/>
        </w:rPr>
        <w:t>a</w:t>
      </w:r>
      <w:r w:rsidRPr="0031491F">
        <w:rPr>
          <w:i/>
          <w:iCs/>
        </w:rPr>
        <w:t xml:space="preserve"> trash can did not implicate the Fourth Amendment</w:t>
      </w:r>
      <w:r w:rsidRPr="0031491F">
        <w:rPr>
          <w:i/>
          <w:iCs/>
        </w:rPr>
        <w:t xml:space="preserve"> because it was not reasonable to expect privacy in a trash can placed in an alley outside the curtilage.  </w:t>
      </w:r>
    </w:p>
    <w:p w14:paraId="06142AAF" w14:textId="77777777" w:rsidR="006617E2" w:rsidRDefault="006617E2" w:rsidP="006617E2"/>
    <w:p w14:paraId="4EB623CF" w14:textId="72B2BCDC" w:rsidR="006617E2" w:rsidRDefault="006617E2" w:rsidP="006617E2">
      <w:r>
        <w:t xml:space="preserve">In August 2021, law enforcement received information from a confidential source about a drug dealer distributing large amounts of cocaine in Peoria, Illinois. The </w:t>
      </w:r>
      <w:r w:rsidR="0031491F">
        <w:t xml:space="preserve">source said the </w:t>
      </w:r>
      <w:r>
        <w:t xml:space="preserve">dealer </w:t>
      </w:r>
      <w:r w:rsidR="0031491F">
        <w:t>drove</w:t>
      </w:r>
      <w:r>
        <w:t xml:space="preserve"> a Chevy Malibu and supplied cocaine to a house on West Millman Street. With this information, details from other informants</w:t>
      </w:r>
      <w:r w:rsidR="00544022">
        <w:t>,</w:t>
      </w:r>
      <w:r>
        <w:t xml:space="preserve"> and a tracking warrant, the police identified McGhee as the suspected dealer. They conducted three controlled buys and a trash pull at McGhee's residence, which led to the discovery of rubber gloves and baggies with a white powdery residue that tested positive for cocaine. This evidence led to a search warrant for McGhee's residence, vehicle, person, and electronic devices</w:t>
      </w:r>
      <w:r w:rsidR="0031491F">
        <w:t xml:space="preserve">. The search </w:t>
      </w:r>
      <w:r>
        <w:t>result</w:t>
      </w:r>
      <w:r w:rsidR="0031491F">
        <w:t>ed</w:t>
      </w:r>
      <w:r>
        <w:t xml:space="preserve"> in the discovery of nearly a kilogram of various drugs, a handgun, and other drug trafficking paraphernalia.</w:t>
      </w:r>
    </w:p>
    <w:p w14:paraId="3C88AACB" w14:textId="77777777" w:rsidR="006617E2" w:rsidRDefault="006617E2" w:rsidP="006617E2"/>
    <w:p w14:paraId="620D0B7B" w14:textId="4E043091" w:rsidR="006617E2" w:rsidRDefault="006617E2" w:rsidP="0031491F">
      <w:r>
        <w:t>McGhee sought to suppress the evidence recovered at his residence and moved for a hearing to challenge the validity of the search warrant</w:t>
      </w:r>
      <w:r w:rsidR="0031491F">
        <w:t xml:space="preserve"> in a </w:t>
      </w:r>
      <w:r w:rsidR="0031491F" w:rsidRPr="0031491F">
        <w:rPr>
          <w:i/>
          <w:iCs/>
        </w:rPr>
        <w:t>Franks</w:t>
      </w:r>
      <w:r w:rsidR="0031491F">
        <w:t xml:space="preserve"> hearing</w:t>
      </w:r>
      <w:r>
        <w:t>. He argued that the affidavit's use of "SUBJECT PREMISES," in reference to both his residence and the Millman Street house, was impermissibly ambiguous</w:t>
      </w:r>
      <w:r w:rsidR="0031491F">
        <w:t xml:space="preserve"> in violation of the particularity langu</w:t>
      </w:r>
      <w:r w:rsidR="00544022">
        <w:t>a</w:t>
      </w:r>
      <w:r w:rsidR="0031491F">
        <w:t>ge of the Fourth Amendment</w:t>
      </w:r>
      <w:r>
        <w:t xml:space="preserve">. The district court denied the motion. McGhee later renewed his motion to suppress, arguing that the trash pull was constitutionally unreasonable because it was executed without a warrant. </w:t>
      </w:r>
      <w:r w:rsidR="0031491F">
        <w:t>Based</w:t>
      </w:r>
      <w:r w:rsidR="0031491F">
        <w:t xml:space="preserve"> </w:t>
      </w:r>
      <w:r w:rsidR="0031491F">
        <w:t>in part on testimony from law enforcement about the location</w:t>
      </w:r>
      <w:r w:rsidR="0031491F">
        <w:t xml:space="preserve"> </w:t>
      </w:r>
      <w:r w:rsidR="0031491F">
        <w:t>of the trash bags, the court denied McGhee</w:t>
      </w:r>
      <w:r w:rsidR="00544022">
        <w:t>'</w:t>
      </w:r>
      <w:r w:rsidR="0031491F">
        <w:t>s motion.</w:t>
      </w:r>
      <w:r w:rsidR="0031491F">
        <w:t xml:space="preserve"> </w:t>
      </w:r>
    </w:p>
    <w:p w14:paraId="297E5071" w14:textId="77777777" w:rsidR="006617E2" w:rsidRDefault="006617E2" w:rsidP="006617E2"/>
    <w:p w14:paraId="1170995A" w14:textId="43957447" w:rsidR="006617E2" w:rsidRDefault="006617E2" w:rsidP="0031491F">
      <w:r>
        <w:t xml:space="preserve">On appeal, </w:t>
      </w:r>
      <w:r w:rsidR="0031491F">
        <w:t>one of McGhee</w:t>
      </w:r>
      <w:r w:rsidR="00544022">
        <w:t>'</w:t>
      </w:r>
      <w:r w:rsidR="0031491F">
        <w:t xml:space="preserve">s arguments was the trial court erred in denying his motion to suppress the evidence from the trash pull. </w:t>
      </w:r>
      <w:r w:rsidR="0031491F" w:rsidRPr="0031491F">
        <w:t xml:space="preserve">The </w:t>
      </w:r>
      <w:r w:rsidR="0031491F">
        <w:t xml:space="preserve">court noted that the </w:t>
      </w:r>
      <w:r w:rsidR="0031491F" w:rsidRPr="0031491F">
        <w:t xml:space="preserve">evidence McGhee </w:t>
      </w:r>
      <w:r w:rsidR="0031491F">
        <w:t>sought</w:t>
      </w:r>
      <w:r w:rsidR="0031491F" w:rsidRPr="0031491F">
        <w:t xml:space="preserve"> to suppress was recovered</w:t>
      </w:r>
      <w:r w:rsidR="0031491F">
        <w:t xml:space="preserve"> </w:t>
      </w:r>
      <w:r w:rsidR="0031491F" w:rsidRPr="0031491F">
        <w:t>from garbage bags, found in garbage cans, sitting in an alley</w:t>
      </w:r>
      <w:r w:rsidR="0031491F">
        <w:t xml:space="preserve"> </w:t>
      </w:r>
      <w:r w:rsidR="0031491F" w:rsidRPr="0031491F">
        <w:t xml:space="preserve">outside the </w:t>
      </w:r>
      <w:r w:rsidR="00544022">
        <w:t>house's curtilag</w:t>
      </w:r>
      <w:r w:rsidR="0031491F" w:rsidRPr="0031491F">
        <w:t>e, awaiting trash</w:t>
      </w:r>
      <w:r w:rsidR="0031491F">
        <w:t xml:space="preserve"> </w:t>
      </w:r>
      <w:r w:rsidR="0031491F" w:rsidRPr="0031491F">
        <w:t xml:space="preserve">pickup. Therefore, </w:t>
      </w:r>
      <w:r w:rsidR="0031491F">
        <w:t xml:space="preserve">the court held that </w:t>
      </w:r>
      <w:r w:rsidR="0031491F" w:rsidRPr="0031491F">
        <w:t>the search occurred outside the reach of</w:t>
      </w:r>
      <w:r w:rsidR="0031491F">
        <w:t xml:space="preserve"> </w:t>
      </w:r>
      <w:r w:rsidR="0031491F" w:rsidRPr="0031491F">
        <w:t>McGhee</w:t>
      </w:r>
      <w:r w:rsidR="00544022">
        <w:t>'</w:t>
      </w:r>
      <w:r w:rsidR="0031491F" w:rsidRPr="0031491F">
        <w:t>s reasonable expectation of privacy</w:t>
      </w:r>
      <w:r w:rsidR="0031491F">
        <w:t>.</w:t>
      </w:r>
      <w:r w:rsidR="0031491F" w:rsidRPr="0031491F">
        <w:t xml:space="preserve"> </w:t>
      </w:r>
      <w:r w:rsidR="00544022">
        <w:t>"</w:t>
      </w:r>
      <w:r w:rsidR="0031491F" w:rsidRPr="0031491F">
        <w:t>What a person knowingly exposes to the</w:t>
      </w:r>
      <w:r w:rsidR="0031491F">
        <w:t xml:space="preserve"> </w:t>
      </w:r>
      <w:r w:rsidR="0031491F" w:rsidRPr="0031491F">
        <w:t>public … is not a subject of Fourth Amendment protection.</w:t>
      </w:r>
      <w:r w:rsidR="00544022">
        <w:t>"</w:t>
      </w:r>
      <w:r w:rsidR="0031491F">
        <w:t xml:space="preserve"> </w:t>
      </w:r>
      <w:r w:rsidR="0031491F" w:rsidRPr="0031491F">
        <w:rPr>
          <w:i/>
          <w:iCs/>
        </w:rPr>
        <w:t>Katz v. United States</w:t>
      </w:r>
      <w:r w:rsidR="0031491F" w:rsidRPr="0031491F">
        <w:t xml:space="preserve">, 389 U.S. 347, 351 (1967). </w:t>
      </w:r>
      <w:r w:rsidR="0031491F">
        <w:t>Since t</w:t>
      </w:r>
      <w:r w:rsidR="0031491F" w:rsidRPr="0031491F">
        <w:t>he search complied</w:t>
      </w:r>
      <w:r w:rsidR="0031491F">
        <w:t xml:space="preserve"> </w:t>
      </w:r>
      <w:r w:rsidR="0031491F" w:rsidRPr="0031491F">
        <w:t>with the Fourth Amendment, McGhee</w:t>
      </w:r>
      <w:r w:rsidR="00544022">
        <w:t>'</w:t>
      </w:r>
      <w:r w:rsidR="0031491F" w:rsidRPr="0031491F">
        <w:t>s motion to</w:t>
      </w:r>
      <w:r w:rsidR="0031491F">
        <w:t xml:space="preserve"> </w:t>
      </w:r>
      <w:r w:rsidR="0031491F" w:rsidRPr="0031491F">
        <w:t>suppress was properly denied.</w:t>
      </w:r>
    </w:p>
    <w:p w14:paraId="4E67ADED" w14:textId="77777777" w:rsidR="006617E2" w:rsidRDefault="006617E2" w:rsidP="006617E2"/>
    <w:p w14:paraId="56A7C73F" w14:textId="77777777" w:rsidR="006617E2" w:rsidRDefault="006617E2" w:rsidP="006617E2"/>
    <w:p w14:paraId="3450687B" w14:textId="77777777" w:rsidR="006617E2" w:rsidRPr="0031491F" w:rsidRDefault="006617E2" w:rsidP="006617E2">
      <w:pPr>
        <w:rPr>
          <w:b/>
          <w:bCs/>
        </w:rPr>
      </w:pPr>
      <w:r w:rsidRPr="0031491F">
        <w:rPr>
          <w:b/>
          <w:bCs/>
        </w:rPr>
        <w:t>Jackson v. Swanger</w:t>
      </w:r>
    </w:p>
    <w:p w14:paraId="229630AA" w14:textId="48447B0D" w:rsidR="006617E2" w:rsidRDefault="006617E2" w:rsidP="006617E2">
      <w:r>
        <w:t>US Court of Appeals for the Eleventh Circuit</w:t>
      </w:r>
    </w:p>
    <w:p w14:paraId="7D7F0723" w14:textId="77777777" w:rsidR="006617E2" w:rsidRDefault="006617E2" w:rsidP="006617E2">
      <w:r>
        <w:t>Docket: 22-12946</w:t>
      </w:r>
    </w:p>
    <w:p w14:paraId="2D962905" w14:textId="336F6F1B" w:rsidR="006617E2" w:rsidRDefault="006617E2" w:rsidP="006617E2">
      <w:r>
        <w:t>April 5, 2024</w:t>
      </w:r>
    </w:p>
    <w:p w14:paraId="74B06BFF" w14:textId="77777777" w:rsidR="006617E2" w:rsidRDefault="006617E2" w:rsidP="006617E2"/>
    <w:p w14:paraId="0FD3D244" w14:textId="66BDAD29" w:rsidR="006617E2" w:rsidRPr="0031491F" w:rsidRDefault="0031491F" w:rsidP="006617E2">
      <w:pPr>
        <w:rPr>
          <w:i/>
          <w:iCs/>
        </w:rPr>
      </w:pPr>
      <w:r w:rsidRPr="0031491F">
        <w:rPr>
          <w:i/>
          <w:iCs/>
        </w:rPr>
        <w:t xml:space="preserve">LEO LAW Topics 9-4 and 8-5: The lack of reasonable suspicion to seize </w:t>
      </w:r>
      <w:r w:rsidR="00544022">
        <w:rPr>
          <w:i/>
          <w:iCs/>
        </w:rPr>
        <w:t xml:space="preserve">the </w:t>
      </w:r>
      <w:r w:rsidRPr="0031491F">
        <w:rPr>
          <w:i/>
          <w:iCs/>
        </w:rPr>
        <w:t xml:space="preserve">plaintiff for removing police barricades in a mall parking lot so they could depart was clearly established so as to preclude qualified immunity. Also, </w:t>
      </w:r>
      <w:r w:rsidR="00544022">
        <w:rPr>
          <w:i/>
          <w:iCs/>
        </w:rPr>
        <w:t xml:space="preserve">the </w:t>
      </w:r>
      <w:r w:rsidRPr="0031491F">
        <w:rPr>
          <w:i/>
          <w:iCs/>
        </w:rPr>
        <w:t>officer did not have the reasonable opportunity to intervene to prevent excessive use of force by the other officer and</w:t>
      </w:r>
      <w:r w:rsidR="00544022">
        <w:rPr>
          <w:i/>
          <w:iCs/>
        </w:rPr>
        <w:t>,</w:t>
      </w:r>
      <w:r w:rsidRPr="0031491F">
        <w:rPr>
          <w:i/>
          <w:iCs/>
        </w:rPr>
        <w:t xml:space="preserve"> therefore</w:t>
      </w:r>
      <w:r w:rsidR="00544022">
        <w:rPr>
          <w:i/>
          <w:iCs/>
        </w:rPr>
        <w:t>,</w:t>
      </w:r>
      <w:r w:rsidRPr="0031491F">
        <w:rPr>
          <w:i/>
          <w:iCs/>
        </w:rPr>
        <w:t xml:space="preserve"> could not be held liable </w:t>
      </w:r>
      <w:r w:rsidR="00544022">
        <w:rPr>
          <w:i/>
          <w:iCs/>
        </w:rPr>
        <w:t>for</w:t>
      </w:r>
      <w:r w:rsidRPr="0031491F">
        <w:rPr>
          <w:i/>
          <w:iCs/>
        </w:rPr>
        <w:t xml:space="preserve"> failing to intervene.</w:t>
      </w:r>
    </w:p>
    <w:p w14:paraId="4C363CDD" w14:textId="77777777" w:rsidR="006617E2" w:rsidRDefault="006617E2" w:rsidP="006617E2"/>
    <w:p w14:paraId="57C9D309" w14:textId="36FE0300" w:rsidR="006617E2" w:rsidRDefault="006617E2" w:rsidP="006617E2">
      <w:r>
        <w:t xml:space="preserve">In this case, Amber Jackson filed a </w:t>
      </w:r>
      <w:r w:rsidR="0031491F" w:rsidRPr="0031491F">
        <w:t>42 U.S.C. § 1983</w:t>
      </w:r>
      <w:r w:rsidR="0031491F">
        <w:t xml:space="preserve"> civil </w:t>
      </w:r>
      <w:r>
        <w:t xml:space="preserve">lawsuit against Atlanta police officers Cody Swanger and Jeremiah Brandt, alleging that </w:t>
      </w:r>
      <w:r w:rsidR="0031491F">
        <w:t>the officers</w:t>
      </w:r>
      <w:r>
        <w:t xml:space="preserve"> violated her constitutional rights by unlawfully seizing her without reasonable suspicion or probable cause and using excessive force. She also claimed that Brandt failed to intervene in Swanger's use of excessive force. The officers moved to dismiss the case, arguing that they were entitled to qualified immunity, but the district court denied their motion. </w:t>
      </w:r>
      <w:r w:rsidR="0031491F">
        <w:t xml:space="preserve">Specifically, the court held that the officers did not have a reasonable suspicion that Jackson was involved in criminal activity to support the seizure. The </w:t>
      </w:r>
      <w:r w:rsidR="00544022">
        <w:t xml:space="preserve">trial </w:t>
      </w:r>
      <w:r w:rsidR="0031491F">
        <w:t xml:space="preserve">court dismissed the excessive force claim as being redundant to the unlawful seizure claim but denied qualified immunity to Officer Brandt on the failure to intervene claim. </w:t>
      </w:r>
      <w:r>
        <w:t>The officers then appealed the decision.</w:t>
      </w:r>
    </w:p>
    <w:p w14:paraId="74B1D78F" w14:textId="77777777" w:rsidR="006617E2" w:rsidRDefault="006617E2" w:rsidP="006617E2"/>
    <w:p w14:paraId="2F794C2F" w14:textId="090C6898" w:rsidR="006617E2" w:rsidRDefault="006617E2" w:rsidP="006617E2">
      <w:r>
        <w:t>The Eleventh Circuit affirmed the district court's decision, agreeing that Jackson had plausibly alleged that the officers violated her clearly established right to be free from an unreasonable seizure</w:t>
      </w:r>
      <w:r w:rsidR="0031491F">
        <w:t xml:space="preserve"> since </w:t>
      </w:r>
      <w:r w:rsidR="00544022">
        <w:t>a reasonable suspicion of criminal activity did not support the seizure</w:t>
      </w:r>
      <w:r w:rsidR="0031491F">
        <w:t xml:space="preserve">. </w:t>
      </w:r>
      <w:r>
        <w:t xml:space="preserve">As for </w:t>
      </w:r>
      <w:r w:rsidR="0031491F">
        <w:t>the</w:t>
      </w:r>
      <w:r>
        <w:t xml:space="preserve"> claim that Brandt failed to intervene in Swanger's use of excessive force, the court reasoned that Brandt did not have a reasonable opportunity to intervene physically or verbally and stop Swanger's alleged excessive force against Jackson. Therefore, Brandt did not violate Jackson's Fourth Amendment rights</w:t>
      </w:r>
      <w:r w:rsidR="0031491F">
        <w:t xml:space="preserve"> by failing to intervene</w:t>
      </w:r>
      <w:r w:rsidR="00544022">
        <w:t>,</w:t>
      </w:r>
      <w:r w:rsidR="0031491F">
        <w:t xml:space="preserve"> and the Eleventh Circuit </w:t>
      </w:r>
      <w:r w:rsidR="0031491F" w:rsidRPr="0031491F">
        <w:t xml:space="preserve">vacated and remanded this part of the case, instructing the district court to dismiss the claim. </w:t>
      </w:r>
    </w:p>
    <w:p w14:paraId="6CC8609C" w14:textId="77777777" w:rsidR="006617E2" w:rsidRDefault="006617E2" w:rsidP="006617E2"/>
    <w:p w14:paraId="1F2D2DC6" w14:textId="77777777" w:rsidR="0031491F" w:rsidRDefault="0031491F" w:rsidP="006617E2"/>
    <w:p w14:paraId="29B1CA06" w14:textId="77777777" w:rsidR="006617E2" w:rsidRPr="0031491F" w:rsidRDefault="006617E2" w:rsidP="006617E2">
      <w:pPr>
        <w:rPr>
          <w:b/>
          <w:bCs/>
        </w:rPr>
      </w:pPr>
      <w:r w:rsidRPr="0031491F">
        <w:rPr>
          <w:b/>
          <w:bCs/>
        </w:rPr>
        <w:t>United States v. Thomas</w:t>
      </w:r>
    </w:p>
    <w:p w14:paraId="2DD2F0AA" w14:textId="0274939D" w:rsidR="006617E2" w:rsidRDefault="006617E2" w:rsidP="006617E2">
      <w:r>
        <w:t>US Court of Appeals for the Eighth Circuit</w:t>
      </w:r>
    </w:p>
    <w:p w14:paraId="6A144596" w14:textId="77777777" w:rsidR="006617E2" w:rsidRDefault="006617E2" w:rsidP="006617E2">
      <w:r>
        <w:t>Docket: 23-2179</w:t>
      </w:r>
    </w:p>
    <w:p w14:paraId="7302AB60" w14:textId="2E00BB4C" w:rsidR="006617E2" w:rsidRDefault="006617E2" w:rsidP="006617E2">
      <w:r>
        <w:t>April 5, 2024</w:t>
      </w:r>
    </w:p>
    <w:p w14:paraId="4875648E" w14:textId="77777777" w:rsidR="006617E2" w:rsidRDefault="006617E2" w:rsidP="006617E2"/>
    <w:p w14:paraId="0F675FFF" w14:textId="38528B8C" w:rsidR="006617E2" w:rsidRPr="00544022" w:rsidRDefault="0031491F" w:rsidP="006617E2">
      <w:pPr>
        <w:rPr>
          <w:i/>
          <w:iCs/>
        </w:rPr>
      </w:pPr>
      <w:r w:rsidRPr="00544022">
        <w:rPr>
          <w:i/>
          <w:iCs/>
        </w:rPr>
        <w:t xml:space="preserve">LEO LAW Topics </w:t>
      </w:r>
      <w:r w:rsidR="00544022" w:rsidRPr="00544022">
        <w:rPr>
          <w:i/>
          <w:iCs/>
        </w:rPr>
        <w:t>4-6 and 5-15</w:t>
      </w:r>
      <w:r w:rsidRPr="00544022">
        <w:rPr>
          <w:i/>
          <w:iCs/>
        </w:rPr>
        <w:t xml:space="preserve">: </w:t>
      </w:r>
      <w:r w:rsidR="00544022" w:rsidRPr="00544022">
        <w:rPr>
          <w:i/>
          <w:iCs/>
        </w:rPr>
        <w:t xml:space="preserve">Consent to search </w:t>
      </w:r>
      <w:r w:rsidR="00544022">
        <w:rPr>
          <w:i/>
          <w:iCs/>
        </w:rPr>
        <w:t xml:space="preserve">the </w:t>
      </w:r>
      <w:r w:rsidR="00544022" w:rsidRPr="00544022">
        <w:rPr>
          <w:i/>
          <w:iCs/>
        </w:rPr>
        <w:t>backpack was valid</w:t>
      </w:r>
      <w:r w:rsidR="00544022">
        <w:rPr>
          <w:i/>
          <w:iCs/>
        </w:rPr>
        <w:t>,</w:t>
      </w:r>
      <w:r w:rsidR="00544022" w:rsidRPr="00544022">
        <w:rPr>
          <w:i/>
          <w:iCs/>
        </w:rPr>
        <w:t xml:space="preserve"> and </w:t>
      </w:r>
      <w:r w:rsidR="00544022">
        <w:rPr>
          <w:i/>
          <w:iCs/>
        </w:rPr>
        <w:t xml:space="preserve">the </w:t>
      </w:r>
      <w:r w:rsidR="00544022" w:rsidRPr="00544022">
        <w:rPr>
          <w:i/>
          <w:iCs/>
        </w:rPr>
        <w:t>five</w:t>
      </w:r>
      <w:r w:rsidR="00544022">
        <w:rPr>
          <w:i/>
          <w:iCs/>
        </w:rPr>
        <w:t>-</w:t>
      </w:r>
      <w:r w:rsidR="00544022" w:rsidRPr="00544022">
        <w:rPr>
          <w:i/>
          <w:iCs/>
        </w:rPr>
        <w:t xml:space="preserve">day delay in obtaining </w:t>
      </w:r>
      <w:r w:rsidR="00544022">
        <w:rPr>
          <w:i/>
          <w:iCs/>
        </w:rPr>
        <w:t xml:space="preserve">a </w:t>
      </w:r>
      <w:r w:rsidR="00544022" w:rsidRPr="00544022">
        <w:rPr>
          <w:i/>
          <w:iCs/>
        </w:rPr>
        <w:t xml:space="preserve">search warrant to search a seized cellphone was reasonable. </w:t>
      </w:r>
    </w:p>
    <w:p w14:paraId="0BDA65D9" w14:textId="77777777" w:rsidR="006617E2" w:rsidRDefault="006617E2" w:rsidP="006617E2"/>
    <w:p w14:paraId="5481EFC0" w14:textId="0D6F0D00" w:rsidR="006617E2" w:rsidRDefault="006617E2" w:rsidP="006617E2">
      <w:r>
        <w:lastRenderedPageBreak/>
        <w:t xml:space="preserve">The defendant, Darion Thomas, was arrested </w:t>
      </w:r>
      <w:r w:rsidR="00D31834">
        <w:t xml:space="preserve">on outstanding warrants </w:t>
      </w:r>
      <w:r>
        <w:t xml:space="preserve">at a hospital in Iowa while </w:t>
      </w:r>
      <w:r w:rsidR="00D31834">
        <w:t xml:space="preserve">he was </w:t>
      </w:r>
      <w:r>
        <w:t xml:space="preserve">accompanying his sick child and the child's mother, Tyliyah Parrow. </w:t>
      </w:r>
      <w:r w:rsidR="00D31834">
        <w:t xml:space="preserve">Officers arrested Thomas and found a gun on him during the search incident to arrest. They also found a cell phone </w:t>
      </w:r>
      <w:r w:rsidR="00544022">
        <w:t>belonging to Parrow in his possession</w:t>
      </w:r>
      <w:r w:rsidR="00D31834">
        <w:t>. After arresting Thomas and removing him from the room</w:t>
      </w:r>
      <w:r>
        <w:t>,</w:t>
      </w:r>
      <w:r w:rsidR="00D31834">
        <w:t xml:space="preserve"> Parrow indicated the backpack in the room was hers and gave officers consent to search the backpack, which resulted in the discovery and seizure of </w:t>
      </w:r>
      <w:r w:rsidR="00D31834" w:rsidRPr="00D31834">
        <w:t>66 pills, which tested positive for methamphetamine, and a small amount of marijuana</w:t>
      </w:r>
      <w:r w:rsidR="00D31834">
        <w:t xml:space="preserve"> (which was a</w:t>
      </w:r>
      <w:r w:rsidR="00544022">
        <w:t>t</w:t>
      </w:r>
      <w:r w:rsidR="00D31834">
        <w:t xml:space="preserve">tributed to Thomas). Officers seized the phone, which was searched five days later pursuant to a warrant. </w:t>
      </w:r>
      <w:r>
        <w:t xml:space="preserve">Thomas was charged with possession with intent to distribute a controlled substance and possession of a firearm in furtherance of a drug trafficking crime. </w:t>
      </w:r>
    </w:p>
    <w:p w14:paraId="17D78240" w14:textId="77777777" w:rsidR="006617E2" w:rsidRDefault="006617E2" w:rsidP="006617E2"/>
    <w:p w14:paraId="41ACA180" w14:textId="4ED904DE" w:rsidR="006617E2" w:rsidRDefault="006617E2" w:rsidP="006617E2">
      <w:r>
        <w:t xml:space="preserve">The district court denied Thomas's motion to suppress the evidence, ruling that Parrow had the authority to consent to the search of the backpack and that her consent was voluntary. The court also found that the five-day delay in obtaining a search warrant for the cell phone was reasonable. </w:t>
      </w:r>
      <w:r w:rsidR="00544022" w:rsidRPr="00544022">
        <w:t>He pled guilty but reserved his right to appeal the denial of his motion to suppress evidence obtained from the backpack and cell phone.</w:t>
      </w:r>
    </w:p>
    <w:p w14:paraId="16BC7395" w14:textId="77777777" w:rsidR="006617E2" w:rsidRDefault="006617E2" w:rsidP="006617E2"/>
    <w:p w14:paraId="7D168E3E" w14:textId="725E780B" w:rsidR="006617E2" w:rsidRDefault="006617E2" w:rsidP="006617E2">
      <w:r>
        <w:t>On appeal to the Eighth Circuit, Thomas argued that the district court erred in its rulings on the search of the backpack</w:t>
      </w:r>
      <w:r w:rsidR="00D31834">
        <w:t xml:space="preserve"> and</w:t>
      </w:r>
      <w:r>
        <w:t xml:space="preserve"> the delay in obtaining the search warrant for the cell phone. The appellate court affirmed the district court's decisions, </w:t>
      </w:r>
      <w:r w:rsidR="00D31834">
        <w:t>holding</w:t>
      </w:r>
      <w:r>
        <w:t xml:space="preserve"> Parrow's consent to the search of the backpack was voluntary </w:t>
      </w:r>
      <w:r w:rsidR="00544022">
        <w:t xml:space="preserve">and </w:t>
      </w:r>
      <w:r>
        <w:t>the delay in obtaining the search warrant for the cell phone was reasonable.</w:t>
      </w:r>
    </w:p>
    <w:p w14:paraId="0D4839AC" w14:textId="77777777" w:rsidR="006617E2" w:rsidRDefault="006617E2" w:rsidP="006617E2"/>
    <w:p w14:paraId="731C99DC" w14:textId="77777777" w:rsidR="006617E2" w:rsidRDefault="006617E2" w:rsidP="006617E2"/>
    <w:p w14:paraId="6EDEE5C2" w14:textId="48EAC11A" w:rsidR="006617E2" w:rsidRPr="00544022" w:rsidRDefault="00D31834" w:rsidP="006617E2">
      <w:pPr>
        <w:rPr>
          <w:b/>
          <w:bCs/>
          <w:sz w:val="24"/>
          <w:szCs w:val="24"/>
        </w:rPr>
      </w:pPr>
      <w:r w:rsidRPr="00544022">
        <w:rPr>
          <w:b/>
          <w:bCs/>
          <w:sz w:val="24"/>
          <w:szCs w:val="24"/>
        </w:rPr>
        <w:t>STATE CASES</w:t>
      </w:r>
    </w:p>
    <w:p w14:paraId="2BCD02F6" w14:textId="77777777" w:rsidR="006617E2" w:rsidRDefault="006617E2" w:rsidP="006617E2"/>
    <w:p w14:paraId="2D48B721" w14:textId="5650F31E" w:rsidR="006617E2" w:rsidRPr="00544022" w:rsidRDefault="006617E2" w:rsidP="006617E2">
      <w:pPr>
        <w:rPr>
          <w:b/>
          <w:bCs/>
        </w:rPr>
      </w:pPr>
      <w:r w:rsidRPr="00544022">
        <w:rPr>
          <w:b/>
          <w:bCs/>
        </w:rPr>
        <w:t>State v. Severson</w:t>
      </w:r>
    </w:p>
    <w:p w14:paraId="55ED5EC1" w14:textId="32F0F283" w:rsidR="006617E2" w:rsidRDefault="006617E2" w:rsidP="006617E2">
      <w:r>
        <w:t>Montana Supreme Court</w:t>
      </w:r>
    </w:p>
    <w:p w14:paraId="05A592B4" w14:textId="77777777" w:rsidR="006617E2" w:rsidRDefault="006617E2" w:rsidP="006617E2">
      <w:r>
        <w:t>Citation: 2024 MT 76</w:t>
      </w:r>
    </w:p>
    <w:p w14:paraId="750BDE47" w14:textId="42E77B80" w:rsidR="006617E2" w:rsidRDefault="006617E2" w:rsidP="006617E2">
      <w:r>
        <w:t>April 9, 2024</w:t>
      </w:r>
    </w:p>
    <w:p w14:paraId="635B2D98" w14:textId="77777777" w:rsidR="006617E2" w:rsidRDefault="006617E2" w:rsidP="006617E2"/>
    <w:p w14:paraId="27F728BC" w14:textId="23160A77" w:rsidR="006617E2" w:rsidRPr="00544022" w:rsidRDefault="00544022" w:rsidP="006617E2">
      <w:pPr>
        <w:rPr>
          <w:i/>
          <w:iCs/>
        </w:rPr>
      </w:pPr>
      <w:r w:rsidRPr="00544022">
        <w:rPr>
          <w:i/>
          <w:iCs/>
        </w:rPr>
        <w:t>LEO LAW Topics 9-1:  T</w:t>
      </w:r>
      <w:r w:rsidRPr="00544022">
        <w:rPr>
          <w:i/>
          <w:iCs/>
        </w:rPr>
        <w:t xml:space="preserve">he State's failure to disclose </w:t>
      </w:r>
      <w:r>
        <w:rPr>
          <w:i/>
          <w:iCs/>
        </w:rPr>
        <w:t>specific</w:t>
      </w:r>
      <w:r w:rsidRPr="00544022">
        <w:rPr>
          <w:i/>
          <w:iCs/>
        </w:rPr>
        <w:t xml:space="preserve"> evidence had a direct bearing on the credibility of the witnesses at trial</w:t>
      </w:r>
      <w:r w:rsidRPr="00544022">
        <w:rPr>
          <w:i/>
          <w:iCs/>
        </w:rPr>
        <w:t xml:space="preserve"> and</w:t>
      </w:r>
      <w:r>
        <w:rPr>
          <w:i/>
          <w:iCs/>
        </w:rPr>
        <w:t>,</w:t>
      </w:r>
      <w:r w:rsidRPr="00544022">
        <w:rPr>
          <w:i/>
          <w:iCs/>
        </w:rPr>
        <w:t xml:space="preserve"> therefore</w:t>
      </w:r>
      <w:r>
        <w:rPr>
          <w:i/>
          <w:iCs/>
        </w:rPr>
        <w:t>,</w:t>
      </w:r>
      <w:r w:rsidRPr="00544022">
        <w:rPr>
          <w:i/>
          <w:iCs/>
        </w:rPr>
        <w:t xml:space="preserve"> violated the defendant</w:t>
      </w:r>
      <w:r>
        <w:rPr>
          <w:i/>
          <w:iCs/>
        </w:rPr>
        <w:t>'</w:t>
      </w:r>
      <w:r w:rsidRPr="00544022">
        <w:rPr>
          <w:i/>
          <w:iCs/>
        </w:rPr>
        <w:t>s due process rights.</w:t>
      </w:r>
    </w:p>
    <w:p w14:paraId="4FE27808" w14:textId="77777777" w:rsidR="006617E2" w:rsidRDefault="006617E2" w:rsidP="006617E2"/>
    <w:p w14:paraId="3E23AC8A" w14:textId="72535744" w:rsidR="006617E2" w:rsidRDefault="00544022" w:rsidP="006617E2">
      <w:r>
        <w:t xml:space="preserve">In this case, </w:t>
      </w:r>
      <w:r w:rsidR="006617E2">
        <w:t>Severson, his girlfriend, her sister, and his daughter were at a convenience store when Hayden and Watson arrived. Hayden approached Severson's car, and Severson shot him, claiming he feared Hayden would harm him or his daughter. Severson was charged with deliberate homicide and later found guilty of mitigated deliberate homicide, resulting in a forty-year prison sentence.</w:t>
      </w:r>
    </w:p>
    <w:p w14:paraId="799EF79B" w14:textId="77777777" w:rsidR="006617E2" w:rsidRDefault="006617E2" w:rsidP="006617E2"/>
    <w:p w14:paraId="628DEE77" w14:textId="77777777" w:rsidR="006617E2" w:rsidRDefault="006617E2" w:rsidP="006617E2">
      <w:r>
        <w:t>Severson appealed his conviction, arguing that the District Court erred in denying his motion to dismiss based on the State's failure to disclose favorable evidence and that the cumulative effect of errors in the District Court denied him a fair trial. The undisclosed evidence included law enforcement investigative reports of a burglary at Severson's home and the contents of Watson's cell phone.</w:t>
      </w:r>
    </w:p>
    <w:p w14:paraId="7A02407D" w14:textId="77777777" w:rsidR="006617E2" w:rsidRDefault="006617E2" w:rsidP="006617E2"/>
    <w:p w14:paraId="23AFBD8D" w14:textId="432E6E8D" w:rsidR="006617E2" w:rsidRDefault="006617E2" w:rsidP="006617E2">
      <w:r>
        <w:t>The S</w:t>
      </w:r>
      <w:r w:rsidR="00544022">
        <w:t>tate of Montana Supreme Court</w:t>
      </w:r>
      <w:r>
        <w:t xml:space="preserve"> concluded that the cumulative effect of errors in the proceedings denied Severson his constitutional right to a fair trial and due process. The court found that the State's failure to disclose </w:t>
      </w:r>
      <w:r w:rsidR="00544022">
        <w:t>specific</w:t>
      </w:r>
      <w:r>
        <w:t xml:space="preserve"> evidence </w:t>
      </w:r>
      <w:r w:rsidR="00544022">
        <w:t>directly affected</w:t>
      </w:r>
      <w:r>
        <w:t xml:space="preserve"> the credibility of the witnesses at trial. The court reversed Severson's conviction and remanded the case for a new trial.</w:t>
      </w:r>
    </w:p>
    <w:p w14:paraId="021EAF2B" w14:textId="77777777" w:rsidR="006617E2" w:rsidRDefault="006617E2" w:rsidP="006617E2"/>
    <w:p w14:paraId="2B01266E" w14:textId="77777777" w:rsidR="006617E2" w:rsidRDefault="006617E2" w:rsidP="006617E2"/>
    <w:p w14:paraId="7B547DD4" w14:textId="77777777" w:rsidR="006617E2" w:rsidRDefault="006617E2" w:rsidP="006617E2"/>
    <w:p w14:paraId="0C4C9DDE" w14:textId="77777777" w:rsidR="00767C09" w:rsidRPr="00544022" w:rsidRDefault="00767C09" w:rsidP="00767C09">
      <w:pPr>
        <w:rPr>
          <w:b/>
          <w:bCs/>
        </w:rPr>
      </w:pPr>
      <w:r w:rsidRPr="00544022">
        <w:rPr>
          <w:b/>
          <w:bCs/>
        </w:rPr>
        <w:t>People v. Brandon Bohler</w:t>
      </w:r>
    </w:p>
    <w:p w14:paraId="2A70E59B" w14:textId="557E688B" w:rsidR="00767C09" w:rsidRDefault="00767C09" w:rsidP="00767C09">
      <w:r>
        <w:t>Colorado Supreme Court</w:t>
      </w:r>
    </w:p>
    <w:p w14:paraId="596FF111" w14:textId="13C5B2CE" w:rsidR="00767C09" w:rsidRDefault="00767C09" w:rsidP="00767C09">
      <w:r>
        <w:t>April 8, 2024</w:t>
      </w:r>
    </w:p>
    <w:p w14:paraId="367FEBD3" w14:textId="77777777" w:rsidR="00767C09" w:rsidRDefault="00767C09" w:rsidP="00767C09"/>
    <w:p w14:paraId="1C360737" w14:textId="558A5AAF" w:rsidR="00767C09" w:rsidRPr="00544022" w:rsidRDefault="00544022" w:rsidP="00767C09">
      <w:pPr>
        <w:rPr>
          <w:i/>
          <w:iCs/>
        </w:rPr>
      </w:pPr>
      <w:r w:rsidRPr="00544022">
        <w:rPr>
          <w:i/>
          <w:iCs/>
        </w:rPr>
        <w:t xml:space="preserve">LEO LAW Topics 7-3: </w:t>
      </w:r>
      <w:r>
        <w:rPr>
          <w:i/>
          <w:iCs/>
        </w:rPr>
        <w:t>The s</w:t>
      </w:r>
      <w:r w:rsidRPr="00544022">
        <w:rPr>
          <w:i/>
          <w:iCs/>
        </w:rPr>
        <w:t>ubject initially approach</w:t>
      </w:r>
      <w:r>
        <w:rPr>
          <w:i/>
          <w:iCs/>
        </w:rPr>
        <w:t>ed for a welfare check based on his appearance and was not in custody for Miranda purposes until</w:t>
      </w:r>
      <w:r w:rsidRPr="00544022">
        <w:rPr>
          <w:i/>
          <w:iCs/>
        </w:rPr>
        <w:t xml:space="preserve"> he was handcuffed and arrested.</w:t>
      </w:r>
    </w:p>
    <w:p w14:paraId="5FBF8D8A" w14:textId="77777777" w:rsidR="00767C09" w:rsidRDefault="00767C09" w:rsidP="00767C09"/>
    <w:p w14:paraId="52A5C8B0" w14:textId="28C0F2F1" w:rsidR="00767C09" w:rsidRDefault="00544022" w:rsidP="00767C09">
      <w:r w:rsidRPr="00544022">
        <w:t xml:space="preserve">Officers encountered </w:t>
      </w:r>
      <w:r>
        <w:t>Brandon Bohler</w:t>
      </w:r>
      <w:r w:rsidRPr="00544022">
        <w:t xml:space="preserve"> walking down a four-lane street on a March night and inquired into the concerning amount of blood on his shirt and arms.</w:t>
      </w:r>
      <w:r>
        <w:t xml:space="preserve"> After questioning him and determining his identification, the officers discovered Bohler was a homicide suspect, placed him under arrest, and put handcuffs on Bohler.</w:t>
      </w:r>
    </w:p>
    <w:p w14:paraId="3D10F4CF" w14:textId="77777777" w:rsidR="00767C09" w:rsidRDefault="00767C09" w:rsidP="00767C09"/>
    <w:p w14:paraId="4E8C801E" w14:textId="37CE8B86" w:rsidR="00767C09" w:rsidRDefault="00544022" w:rsidP="00767C09">
      <w:r>
        <w:t xml:space="preserve">The court suppressed the statements at trial, ruling that Bohler should have received Miranda warnings before questioning. </w:t>
      </w:r>
      <w:r w:rsidR="00767C09">
        <w:t xml:space="preserve">The State of Colorado appealed the district court's decision to suppress Bohler's statements. They argued that Bohler was not in custody when he made the statements, </w:t>
      </w:r>
      <w:r>
        <w:t>so</w:t>
      </w:r>
      <w:r w:rsidR="00767C09">
        <w:t xml:space="preserve"> a Miranda warning was not required. </w:t>
      </w:r>
    </w:p>
    <w:p w14:paraId="7F1BCD58" w14:textId="77777777" w:rsidR="00767C09" w:rsidRDefault="00767C09" w:rsidP="00767C09"/>
    <w:p w14:paraId="446C57E8" w14:textId="319D23E5" w:rsidR="006617E2" w:rsidRDefault="00767C09" w:rsidP="00767C09">
      <w:r>
        <w:t xml:space="preserve">The Supreme Court of the State of Colorado reversed the district court's decision. </w:t>
      </w:r>
      <w:r w:rsidR="00544022" w:rsidRPr="00544022">
        <w:t>The</w:t>
      </w:r>
      <w:r w:rsidR="00544022">
        <w:t xml:space="preserve"> court held that the</w:t>
      </w:r>
      <w:r w:rsidR="00544022" w:rsidRPr="00544022">
        <w:t xml:space="preserve"> officers' actions and demeanor objectively resembled a welfare check</w:t>
      </w:r>
      <w:r w:rsidR="00544022">
        <w:t>. T</w:t>
      </w:r>
      <w:r w:rsidR="00544022" w:rsidRPr="00544022">
        <w:t>he officers did not tell the defendant that he was under arrest</w:t>
      </w:r>
      <w:r w:rsidR="00544022">
        <w:t xml:space="preserve">, </w:t>
      </w:r>
      <w:r w:rsidR="00544022" w:rsidRPr="00544022">
        <w:t>did not touch, accuse, or threaten the defendant</w:t>
      </w:r>
      <w:r w:rsidR="00544022">
        <w:t>,</w:t>
      </w:r>
      <w:r w:rsidR="00544022" w:rsidRPr="00544022">
        <w:t xml:space="preserve"> did not draw their weapons</w:t>
      </w:r>
      <w:r w:rsidR="00544022">
        <w:t>,</w:t>
      </w:r>
      <w:r w:rsidR="00544022" w:rsidRPr="00544022">
        <w:t xml:space="preserve"> and the exchange lasted less than six minutes. </w:t>
      </w:r>
      <w:r w:rsidR="00544022">
        <w:t>T</w:t>
      </w:r>
      <w:r w:rsidR="00544022" w:rsidRPr="00544022">
        <w:t>he court conclude</w:t>
      </w:r>
      <w:r w:rsidR="00544022">
        <w:t>d</w:t>
      </w:r>
      <w:r w:rsidR="00544022" w:rsidRPr="00544022">
        <w:t xml:space="preserve"> that</w:t>
      </w:r>
      <w:r w:rsidR="00544022">
        <w:t>,</w:t>
      </w:r>
      <w:r w:rsidR="00544022" w:rsidRPr="00544022">
        <w:t xml:space="preserve"> under the totality of the circumstances, a reasonable person in the defendant's position would not have believed that his freedom of movement was restricted to the degree associated with a formal arrest.</w:t>
      </w:r>
      <w:r w:rsidR="00544022">
        <w:t xml:space="preserve"> Accordingly, t</w:t>
      </w:r>
      <w:r>
        <w:t>he court determined that Bohler was not in custody when he made the statements. Therefore, the court concluded that the district court erred in suppressing Bohler's statements and remanded the case for further proceedings consistent with its opinion.</w:t>
      </w:r>
    </w:p>
    <w:p w14:paraId="1D894037" w14:textId="77777777" w:rsidR="00767C09" w:rsidRDefault="00767C09" w:rsidP="00767C09"/>
    <w:p w14:paraId="54A54E9A" w14:textId="77777777" w:rsidR="00767C09" w:rsidRDefault="00767C09" w:rsidP="00767C09"/>
    <w:p w14:paraId="05E4528D" w14:textId="77777777" w:rsidR="00767C09" w:rsidRDefault="00767C09" w:rsidP="00767C09"/>
    <w:p w14:paraId="5B1126B0" w14:textId="77777777" w:rsidR="00767C09" w:rsidRDefault="00767C09" w:rsidP="00767C09"/>
    <w:p w14:paraId="2A81F2EB" w14:textId="77777777" w:rsidR="006617E2" w:rsidRDefault="006617E2" w:rsidP="006617E2"/>
    <w:sectPr w:rsidR="006617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cxMjE1NzO3NDIwNzFR0lEKTi0uzszPAykwrAUA9xPrMiwAAAA="/>
  </w:docVars>
  <w:rsids>
    <w:rsidRoot w:val="00440D53"/>
    <w:rsid w:val="00101700"/>
    <w:rsid w:val="00140E5C"/>
    <w:rsid w:val="002550DE"/>
    <w:rsid w:val="0031491F"/>
    <w:rsid w:val="003D5635"/>
    <w:rsid w:val="00440D53"/>
    <w:rsid w:val="0045053E"/>
    <w:rsid w:val="00544022"/>
    <w:rsid w:val="006617E2"/>
    <w:rsid w:val="00767C09"/>
    <w:rsid w:val="00945ABD"/>
    <w:rsid w:val="00C04E35"/>
    <w:rsid w:val="00D31834"/>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EF905"/>
  <w15:chartTrackingRefBased/>
  <w15:docId w15:val="{78E994FF-00CD-4897-9C54-7BD1DB05D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1527</TotalTime>
  <Pages>6</Pages>
  <Words>2731</Words>
  <Characters>15570</Characters>
  <Application>Microsoft Office Word</Application>
  <DocSecurity>0</DocSecurity>
  <Lines>129</Lines>
  <Paragraphs>36</Paragraphs>
  <ScaleCrop>false</ScaleCrop>
  <Company/>
  <LinksUpToDate>false</LinksUpToDate>
  <CharactersWithSpaces>18265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13</cp:revision>
  <dcterms:created xsi:type="dcterms:W3CDTF">2024-04-12T19:42:00Z</dcterms:created>
  <dcterms:modified xsi:type="dcterms:W3CDTF">2024-04-13T21:12:00Z</dcterms:modified>
</cp:coreProperties>
</file>