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0CED8" w14:textId="4B417892" w:rsidR="002E53B8" w:rsidRPr="002E53B8" w:rsidRDefault="00720363">
      <w:pPr>
        <w:rPr>
          <w:b/>
          <w:bCs/>
          <w:sz w:val="28"/>
          <w:szCs w:val="28"/>
        </w:rPr>
      </w:pPr>
      <w:r w:rsidRPr="002E53B8">
        <w:rPr>
          <w:b/>
          <w:bCs/>
          <w:sz w:val="28"/>
          <w:szCs w:val="28"/>
        </w:rPr>
        <w:t xml:space="preserve">1.  </w:t>
      </w:r>
      <w:r w:rsidR="002E53B8" w:rsidRPr="002E53B8">
        <w:rPr>
          <w:b/>
          <w:bCs/>
          <w:sz w:val="28"/>
          <w:szCs w:val="28"/>
        </w:rPr>
        <w:t>OPENING SLIDE</w:t>
      </w:r>
    </w:p>
    <w:p w14:paraId="55B07167" w14:textId="77777777" w:rsidR="002E53B8" w:rsidRPr="002E53B8" w:rsidRDefault="002E53B8">
      <w:pPr>
        <w:rPr>
          <w:sz w:val="28"/>
          <w:szCs w:val="28"/>
        </w:rPr>
      </w:pPr>
    </w:p>
    <w:p w14:paraId="690D552C" w14:textId="5DDF2C39" w:rsidR="00720363" w:rsidRPr="002E53B8" w:rsidRDefault="002E53B8">
      <w:pPr>
        <w:rPr>
          <w:sz w:val="28"/>
          <w:szCs w:val="28"/>
        </w:rPr>
      </w:pPr>
      <w:r w:rsidRPr="002E53B8">
        <w:rPr>
          <w:sz w:val="28"/>
          <w:szCs w:val="28"/>
        </w:rPr>
        <w:t>H</w:t>
      </w:r>
      <w:r w:rsidR="00720363" w:rsidRPr="002E53B8">
        <w:rPr>
          <w:sz w:val="28"/>
          <w:szCs w:val="28"/>
        </w:rPr>
        <w:t xml:space="preserve">ello! </w:t>
      </w:r>
    </w:p>
    <w:p w14:paraId="4AA46A87" w14:textId="5F4961EB" w:rsidR="00720363" w:rsidRPr="002E53B8" w:rsidRDefault="002E53B8">
      <w:pPr>
        <w:rPr>
          <w:sz w:val="28"/>
          <w:szCs w:val="28"/>
        </w:rPr>
      </w:pPr>
      <w:r w:rsidRPr="002E53B8">
        <w:rPr>
          <w:sz w:val="28"/>
          <w:szCs w:val="28"/>
        </w:rPr>
        <w:t>And welcome to this edition of Broadcast Blue</w:t>
      </w:r>
    </w:p>
    <w:p w14:paraId="70DAC0E9" w14:textId="6C1329C6" w:rsidR="00720363" w:rsidRPr="002E53B8" w:rsidRDefault="00720363">
      <w:pPr>
        <w:rPr>
          <w:sz w:val="28"/>
          <w:szCs w:val="28"/>
        </w:rPr>
      </w:pPr>
      <w:r w:rsidRPr="002E53B8">
        <w:rPr>
          <w:sz w:val="28"/>
          <w:szCs w:val="28"/>
        </w:rPr>
        <w:t>I’m you</w:t>
      </w:r>
      <w:r w:rsidR="002E53B8" w:rsidRPr="002E53B8">
        <w:rPr>
          <w:sz w:val="28"/>
          <w:szCs w:val="28"/>
        </w:rPr>
        <w:t>r</w:t>
      </w:r>
      <w:r w:rsidRPr="002E53B8">
        <w:rPr>
          <w:sz w:val="28"/>
          <w:szCs w:val="28"/>
        </w:rPr>
        <w:t xml:space="preserve"> host, Bruce-Alan Barnard</w:t>
      </w:r>
    </w:p>
    <w:p w14:paraId="636B198D" w14:textId="484C3D50" w:rsidR="002E53B8" w:rsidRPr="002E53B8" w:rsidRDefault="002E53B8">
      <w:pPr>
        <w:rPr>
          <w:sz w:val="28"/>
          <w:szCs w:val="28"/>
        </w:rPr>
      </w:pPr>
      <w:r w:rsidRPr="002E53B8">
        <w:rPr>
          <w:sz w:val="28"/>
          <w:szCs w:val="28"/>
        </w:rPr>
        <w:t>I’m a former federal prosecutor and retired FLETC Senior Legal Instructor and I’m delighted to bring you this episode of Broadcast Blue by LEO LAW</w:t>
      </w:r>
    </w:p>
    <w:p w14:paraId="32BBAB25" w14:textId="77777777" w:rsidR="002E53B8" w:rsidRPr="002E53B8" w:rsidRDefault="002E53B8">
      <w:pPr>
        <w:rPr>
          <w:sz w:val="28"/>
          <w:szCs w:val="28"/>
        </w:rPr>
      </w:pPr>
    </w:p>
    <w:p w14:paraId="2398ED1D" w14:textId="185A6613" w:rsidR="002E53B8" w:rsidRPr="002E53B8" w:rsidRDefault="002E53B8">
      <w:pPr>
        <w:rPr>
          <w:sz w:val="28"/>
          <w:szCs w:val="28"/>
        </w:rPr>
      </w:pPr>
      <w:r w:rsidRPr="002E53B8">
        <w:rPr>
          <w:sz w:val="28"/>
          <w:szCs w:val="28"/>
        </w:rPr>
        <w:t xml:space="preserve">This is episode 18 and we’re going to review significant </w:t>
      </w:r>
      <w:proofErr w:type="spellStart"/>
      <w:r w:rsidRPr="002E53B8">
        <w:rPr>
          <w:sz w:val="28"/>
          <w:szCs w:val="28"/>
        </w:rPr>
        <w:t>appellete</w:t>
      </w:r>
      <w:proofErr w:type="spellEnd"/>
      <w:r w:rsidRPr="002E53B8">
        <w:rPr>
          <w:sz w:val="28"/>
          <w:szCs w:val="28"/>
        </w:rPr>
        <w:t xml:space="preserve"> decisions at the federal and state level for the week ending on May 3, 2024</w:t>
      </w:r>
    </w:p>
    <w:p w14:paraId="347B10CA" w14:textId="77777777" w:rsidR="002E53B8" w:rsidRPr="002E53B8" w:rsidRDefault="002E53B8">
      <w:pPr>
        <w:rPr>
          <w:sz w:val="28"/>
          <w:szCs w:val="28"/>
        </w:rPr>
      </w:pPr>
    </w:p>
    <w:p w14:paraId="61013F1B" w14:textId="08FC9DE2" w:rsidR="00F314A6" w:rsidRPr="002E53B8" w:rsidRDefault="002E53B8">
      <w:pPr>
        <w:rPr>
          <w:b/>
          <w:bCs/>
          <w:sz w:val="28"/>
          <w:szCs w:val="28"/>
        </w:rPr>
      </w:pPr>
      <w:r w:rsidRPr="002E53B8">
        <w:rPr>
          <w:b/>
          <w:bCs/>
          <w:sz w:val="28"/>
          <w:szCs w:val="28"/>
        </w:rPr>
        <w:t>2. THE LINE UP</w:t>
      </w:r>
    </w:p>
    <w:p w14:paraId="04EEC833" w14:textId="77777777" w:rsidR="002E53B8" w:rsidRPr="002E53B8" w:rsidRDefault="002E53B8">
      <w:pPr>
        <w:rPr>
          <w:b/>
          <w:bCs/>
          <w:sz w:val="28"/>
          <w:szCs w:val="28"/>
        </w:rPr>
      </w:pPr>
    </w:p>
    <w:p w14:paraId="580516DD" w14:textId="77777777" w:rsidR="002E53B8" w:rsidRPr="002E53B8" w:rsidRDefault="002E53B8" w:rsidP="002E53B8">
      <w:pPr>
        <w:rPr>
          <w:sz w:val="28"/>
          <w:szCs w:val="28"/>
        </w:rPr>
      </w:pPr>
      <w:r w:rsidRPr="002E53B8">
        <w:rPr>
          <w:sz w:val="28"/>
          <w:szCs w:val="28"/>
        </w:rPr>
        <w:t>SEARCH AND SEIZURE CASES</w:t>
      </w:r>
    </w:p>
    <w:p w14:paraId="564AF2D4" w14:textId="0A709D4F" w:rsidR="002E53B8" w:rsidRPr="002E53B8" w:rsidRDefault="002E53B8" w:rsidP="002E53B8">
      <w:pPr>
        <w:rPr>
          <w:sz w:val="28"/>
          <w:szCs w:val="28"/>
        </w:rPr>
      </w:pPr>
      <w:r w:rsidRPr="002E53B8">
        <w:rPr>
          <w:sz w:val="28"/>
          <w:szCs w:val="28"/>
        </w:rPr>
        <w:t xml:space="preserve">United States v. Briscoe </w:t>
      </w:r>
      <w:r w:rsidRPr="002E53B8">
        <w:rPr>
          <w:sz w:val="28"/>
          <w:szCs w:val="28"/>
        </w:rPr>
        <w:tab/>
      </w:r>
      <w:r w:rsidRPr="002E53B8">
        <w:rPr>
          <w:sz w:val="28"/>
          <w:szCs w:val="28"/>
        </w:rPr>
        <w:tab/>
        <w:t>4</w:t>
      </w:r>
      <w:r w:rsidRPr="002E53B8">
        <w:rPr>
          <w:sz w:val="28"/>
          <w:szCs w:val="28"/>
          <w:vertAlign w:val="superscript"/>
        </w:rPr>
        <w:t>th</w:t>
      </w:r>
      <w:r w:rsidRPr="002E53B8">
        <w:rPr>
          <w:sz w:val="28"/>
          <w:szCs w:val="28"/>
        </w:rPr>
        <w:t xml:space="preserve"> Circuit</w:t>
      </w:r>
    </w:p>
    <w:p w14:paraId="145280FD" w14:textId="42F9F0B0" w:rsidR="002E53B8" w:rsidRPr="002E53B8" w:rsidRDefault="002E53B8" w:rsidP="002E53B8">
      <w:pPr>
        <w:rPr>
          <w:sz w:val="28"/>
          <w:szCs w:val="28"/>
        </w:rPr>
      </w:pPr>
      <w:r w:rsidRPr="002E53B8">
        <w:rPr>
          <w:sz w:val="28"/>
          <w:szCs w:val="28"/>
        </w:rPr>
        <w:t>United States v. Jordan</w:t>
      </w:r>
      <w:r w:rsidRPr="002E53B8">
        <w:rPr>
          <w:sz w:val="28"/>
          <w:szCs w:val="28"/>
        </w:rPr>
        <w:tab/>
      </w:r>
      <w:r w:rsidRPr="002E53B8">
        <w:rPr>
          <w:sz w:val="28"/>
          <w:szCs w:val="28"/>
        </w:rPr>
        <w:tab/>
        <w:t>6</w:t>
      </w:r>
      <w:r w:rsidRPr="002E53B8">
        <w:rPr>
          <w:sz w:val="28"/>
          <w:szCs w:val="28"/>
          <w:vertAlign w:val="superscript"/>
        </w:rPr>
        <w:t>th</w:t>
      </w:r>
      <w:r w:rsidRPr="002E53B8">
        <w:rPr>
          <w:sz w:val="28"/>
          <w:szCs w:val="28"/>
        </w:rPr>
        <w:t xml:space="preserve"> Circuit</w:t>
      </w:r>
    </w:p>
    <w:p w14:paraId="3C2B38CF" w14:textId="4844CADB" w:rsidR="002E53B8" w:rsidRPr="002E53B8" w:rsidRDefault="002E53B8" w:rsidP="002E53B8">
      <w:pPr>
        <w:rPr>
          <w:sz w:val="28"/>
          <w:szCs w:val="28"/>
        </w:rPr>
      </w:pPr>
      <w:r w:rsidRPr="002E53B8">
        <w:rPr>
          <w:sz w:val="28"/>
          <w:szCs w:val="28"/>
        </w:rPr>
        <w:t xml:space="preserve">United States v. Britton </w:t>
      </w:r>
      <w:r w:rsidRPr="002E53B8">
        <w:rPr>
          <w:sz w:val="28"/>
          <w:szCs w:val="28"/>
        </w:rPr>
        <w:tab/>
      </w:r>
      <w:r w:rsidRPr="002E53B8">
        <w:rPr>
          <w:sz w:val="28"/>
          <w:szCs w:val="28"/>
        </w:rPr>
        <w:tab/>
        <w:t>8</w:t>
      </w:r>
      <w:r w:rsidRPr="002E53B8">
        <w:rPr>
          <w:sz w:val="28"/>
          <w:szCs w:val="28"/>
          <w:vertAlign w:val="superscript"/>
        </w:rPr>
        <w:t>th</w:t>
      </w:r>
      <w:r w:rsidRPr="002E53B8">
        <w:rPr>
          <w:sz w:val="28"/>
          <w:szCs w:val="28"/>
        </w:rPr>
        <w:t xml:space="preserve"> Circuit</w:t>
      </w:r>
    </w:p>
    <w:p w14:paraId="612F414D" w14:textId="0AC8A0A9" w:rsidR="002E53B8" w:rsidRPr="002E53B8" w:rsidRDefault="002E53B8" w:rsidP="002E53B8">
      <w:pPr>
        <w:rPr>
          <w:sz w:val="28"/>
          <w:szCs w:val="28"/>
        </w:rPr>
      </w:pPr>
      <w:r w:rsidRPr="002E53B8">
        <w:rPr>
          <w:sz w:val="28"/>
          <w:szCs w:val="28"/>
        </w:rPr>
        <w:t>Cronick v. Pryor</w:t>
      </w:r>
      <w:r w:rsidRPr="002E53B8">
        <w:rPr>
          <w:sz w:val="28"/>
          <w:szCs w:val="28"/>
        </w:rPr>
        <w:tab/>
      </w:r>
      <w:r w:rsidRPr="002E53B8">
        <w:rPr>
          <w:sz w:val="28"/>
          <w:szCs w:val="28"/>
        </w:rPr>
        <w:tab/>
      </w:r>
      <w:r w:rsidRPr="002E53B8">
        <w:rPr>
          <w:sz w:val="28"/>
          <w:szCs w:val="28"/>
        </w:rPr>
        <w:tab/>
        <w:t>10</w:t>
      </w:r>
      <w:r w:rsidRPr="002E53B8">
        <w:rPr>
          <w:sz w:val="28"/>
          <w:szCs w:val="28"/>
          <w:vertAlign w:val="superscript"/>
        </w:rPr>
        <w:t>th</w:t>
      </w:r>
      <w:r w:rsidRPr="002E53B8">
        <w:rPr>
          <w:sz w:val="28"/>
          <w:szCs w:val="28"/>
        </w:rPr>
        <w:t xml:space="preserve"> Circuit</w:t>
      </w:r>
    </w:p>
    <w:p w14:paraId="6CE91A96" w14:textId="432E3372" w:rsidR="002E53B8" w:rsidRPr="002E53B8" w:rsidRDefault="002E53B8" w:rsidP="002E53B8">
      <w:pPr>
        <w:rPr>
          <w:sz w:val="28"/>
          <w:szCs w:val="28"/>
        </w:rPr>
      </w:pPr>
      <w:r w:rsidRPr="002E53B8">
        <w:rPr>
          <w:sz w:val="28"/>
          <w:szCs w:val="28"/>
        </w:rPr>
        <w:t>United States v. Morley</w:t>
      </w:r>
      <w:r w:rsidRPr="002E53B8">
        <w:rPr>
          <w:sz w:val="28"/>
          <w:szCs w:val="28"/>
        </w:rPr>
        <w:tab/>
      </w:r>
      <w:r w:rsidRPr="002E53B8">
        <w:rPr>
          <w:sz w:val="28"/>
          <w:szCs w:val="28"/>
        </w:rPr>
        <w:tab/>
        <w:t>11</w:t>
      </w:r>
      <w:r w:rsidRPr="002E53B8">
        <w:rPr>
          <w:sz w:val="28"/>
          <w:szCs w:val="28"/>
          <w:vertAlign w:val="superscript"/>
        </w:rPr>
        <w:t>th</w:t>
      </w:r>
      <w:r w:rsidRPr="002E53B8">
        <w:rPr>
          <w:sz w:val="28"/>
          <w:szCs w:val="28"/>
        </w:rPr>
        <w:t xml:space="preserve"> Circuit</w:t>
      </w:r>
      <w:r w:rsidRPr="002E53B8">
        <w:rPr>
          <w:sz w:val="28"/>
          <w:szCs w:val="28"/>
        </w:rPr>
        <w:tab/>
      </w:r>
    </w:p>
    <w:p w14:paraId="45ADD0BF" w14:textId="4A8B4911" w:rsidR="002E53B8" w:rsidRPr="002E53B8" w:rsidRDefault="002E53B8" w:rsidP="002E53B8">
      <w:pPr>
        <w:rPr>
          <w:sz w:val="28"/>
          <w:szCs w:val="28"/>
        </w:rPr>
      </w:pPr>
      <w:r w:rsidRPr="002E53B8">
        <w:rPr>
          <w:sz w:val="28"/>
          <w:szCs w:val="28"/>
        </w:rPr>
        <w:t>United States v. Hutchings</w:t>
      </w:r>
      <w:r w:rsidRPr="002E53B8">
        <w:rPr>
          <w:sz w:val="28"/>
          <w:szCs w:val="28"/>
        </w:rPr>
        <w:tab/>
        <w:t>DC Circuit</w:t>
      </w:r>
    </w:p>
    <w:p w14:paraId="382E0ABA" w14:textId="69D3E337" w:rsidR="002E53B8" w:rsidRPr="002E53B8" w:rsidRDefault="002E53B8" w:rsidP="002E53B8">
      <w:pPr>
        <w:rPr>
          <w:sz w:val="28"/>
          <w:szCs w:val="28"/>
        </w:rPr>
      </w:pPr>
      <w:r w:rsidRPr="002E53B8">
        <w:rPr>
          <w:sz w:val="28"/>
          <w:szCs w:val="28"/>
        </w:rPr>
        <w:t>People v. Flores</w:t>
      </w:r>
      <w:r w:rsidRPr="002E53B8">
        <w:rPr>
          <w:sz w:val="28"/>
          <w:szCs w:val="28"/>
        </w:rPr>
        <w:tab/>
      </w:r>
      <w:r w:rsidRPr="002E53B8">
        <w:rPr>
          <w:sz w:val="28"/>
          <w:szCs w:val="28"/>
        </w:rPr>
        <w:tab/>
      </w:r>
      <w:r w:rsidRPr="002E53B8">
        <w:rPr>
          <w:sz w:val="28"/>
          <w:szCs w:val="28"/>
        </w:rPr>
        <w:tab/>
        <w:t>California</w:t>
      </w:r>
    </w:p>
    <w:p w14:paraId="595E4528" w14:textId="52FAD795" w:rsidR="002E53B8" w:rsidRPr="002E53B8" w:rsidRDefault="002E53B8" w:rsidP="002E53B8">
      <w:pPr>
        <w:rPr>
          <w:sz w:val="28"/>
          <w:szCs w:val="28"/>
        </w:rPr>
      </w:pPr>
      <w:r w:rsidRPr="002E53B8">
        <w:rPr>
          <w:sz w:val="28"/>
          <w:szCs w:val="28"/>
        </w:rPr>
        <w:t>State of Florida v. Penna</w:t>
      </w:r>
      <w:r w:rsidRPr="002E53B8">
        <w:rPr>
          <w:sz w:val="28"/>
          <w:szCs w:val="28"/>
        </w:rPr>
        <w:tab/>
      </w:r>
      <w:r w:rsidRPr="002E53B8">
        <w:rPr>
          <w:sz w:val="28"/>
          <w:szCs w:val="28"/>
        </w:rPr>
        <w:tab/>
        <w:t>Florida</w:t>
      </w:r>
    </w:p>
    <w:p w14:paraId="108FE33B" w14:textId="77777777" w:rsidR="002E53B8" w:rsidRPr="002E53B8" w:rsidRDefault="002E53B8" w:rsidP="002E53B8">
      <w:pPr>
        <w:rPr>
          <w:sz w:val="28"/>
          <w:szCs w:val="28"/>
        </w:rPr>
      </w:pPr>
    </w:p>
    <w:p w14:paraId="7B0CFDC9" w14:textId="77777777" w:rsidR="002E53B8" w:rsidRPr="002E53B8" w:rsidRDefault="002E53B8" w:rsidP="002E53B8">
      <w:pPr>
        <w:rPr>
          <w:sz w:val="28"/>
          <w:szCs w:val="28"/>
        </w:rPr>
      </w:pPr>
      <w:r w:rsidRPr="002E53B8">
        <w:rPr>
          <w:sz w:val="28"/>
          <w:szCs w:val="28"/>
        </w:rPr>
        <w:t>USE OF FORCE CASES</w:t>
      </w:r>
    </w:p>
    <w:p w14:paraId="3C71006E" w14:textId="59A91F41" w:rsidR="002E53B8" w:rsidRPr="002E53B8" w:rsidRDefault="002E53B8" w:rsidP="002E53B8">
      <w:pPr>
        <w:rPr>
          <w:sz w:val="28"/>
          <w:szCs w:val="28"/>
        </w:rPr>
      </w:pPr>
      <w:r w:rsidRPr="002E53B8">
        <w:rPr>
          <w:sz w:val="28"/>
          <w:szCs w:val="28"/>
        </w:rPr>
        <w:t>Heeter v. Bowers</w:t>
      </w:r>
      <w:r w:rsidRPr="002E53B8">
        <w:rPr>
          <w:sz w:val="28"/>
          <w:szCs w:val="28"/>
        </w:rPr>
        <w:tab/>
      </w:r>
      <w:r w:rsidRPr="002E53B8">
        <w:rPr>
          <w:sz w:val="28"/>
          <w:szCs w:val="28"/>
        </w:rPr>
        <w:tab/>
        <w:t>6</w:t>
      </w:r>
      <w:r w:rsidRPr="002E53B8">
        <w:rPr>
          <w:sz w:val="28"/>
          <w:szCs w:val="28"/>
          <w:vertAlign w:val="superscript"/>
        </w:rPr>
        <w:t>th</w:t>
      </w:r>
      <w:r w:rsidRPr="002E53B8">
        <w:rPr>
          <w:sz w:val="28"/>
          <w:szCs w:val="28"/>
        </w:rPr>
        <w:t xml:space="preserve"> Circuit</w:t>
      </w:r>
    </w:p>
    <w:p w14:paraId="150ABA7E" w14:textId="6EDFCF6A" w:rsidR="002E53B8" w:rsidRPr="002E53B8" w:rsidRDefault="002E53B8" w:rsidP="002E53B8">
      <w:pPr>
        <w:rPr>
          <w:sz w:val="28"/>
          <w:szCs w:val="28"/>
        </w:rPr>
      </w:pPr>
      <w:r w:rsidRPr="002E53B8">
        <w:rPr>
          <w:sz w:val="28"/>
          <w:szCs w:val="28"/>
        </w:rPr>
        <w:t>United States v. Hill</w:t>
      </w:r>
      <w:r w:rsidRPr="002E53B8">
        <w:rPr>
          <w:sz w:val="28"/>
          <w:szCs w:val="28"/>
        </w:rPr>
        <w:tab/>
      </w:r>
      <w:r w:rsidRPr="002E53B8">
        <w:rPr>
          <w:sz w:val="28"/>
          <w:szCs w:val="28"/>
        </w:rPr>
        <w:tab/>
        <w:t>11</w:t>
      </w:r>
      <w:r w:rsidRPr="002E53B8">
        <w:rPr>
          <w:sz w:val="28"/>
          <w:szCs w:val="28"/>
          <w:vertAlign w:val="superscript"/>
        </w:rPr>
        <w:t>th</w:t>
      </w:r>
      <w:r w:rsidRPr="002E53B8">
        <w:rPr>
          <w:sz w:val="28"/>
          <w:szCs w:val="28"/>
        </w:rPr>
        <w:t xml:space="preserve"> Circuit</w:t>
      </w:r>
    </w:p>
    <w:p w14:paraId="570E7EC2" w14:textId="77777777" w:rsidR="002E53B8" w:rsidRPr="002E53B8" w:rsidRDefault="002E53B8">
      <w:pPr>
        <w:rPr>
          <w:b/>
          <w:bCs/>
          <w:sz w:val="28"/>
          <w:szCs w:val="28"/>
        </w:rPr>
      </w:pPr>
    </w:p>
    <w:p w14:paraId="75F71913" w14:textId="073BF755" w:rsidR="00747606" w:rsidRPr="002E53B8" w:rsidRDefault="002E53B8">
      <w:pPr>
        <w:rPr>
          <w:b/>
          <w:bCs/>
          <w:sz w:val="28"/>
          <w:szCs w:val="28"/>
        </w:rPr>
      </w:pPr>
      <w:r w:rsidRPr="002E53B8">
        <w:rPr>
          <w:b/>
          <w:bCs/>
          <w:sz w:val="28"/>
          <w:szCs w:val="28"/>
        </w:rPr>
        <w:t xml:space="preserve">3. </w:t>
      </w:r>
      <w:r w:rsidR="00747606" w:rsidRPr="002E53B8">
        <w:rPr>
          <w:b/>
          <w:bCs/>
          <w:sz w:val="28"/>
          <w:szCs w:val="28"/>
        </w:rPr>
        <w:t>SEARCH AND SEIZURE CASES</w:t>
      </w:r>
    </w:p>
    <w:p w14:paraId="5212CF65" w14:textId="77777777" w:rsidR="00747606" w:rsidRPr="002E53B8" w:rsidRDefault="00747606">
      <w:pPr>
        <w:rPr>
          <w:sz w:val="28"/>
          <w:szCs w:val="28"/>
        </w:rPr>
      </w:pPr>
    </w:p>
    <w:p w14:paraId="767CF2EE" w14:textId="7F2F1CB8" w:rsidR="002E53B8" w:rsidRPr="002E53B8" w:rsidRDefault="002E53B8">
      <w:pPr>
        <w:rPr>
          <w:sz w:val="28"/>
          <w:szCs w:val="28"/>
        </w:rPr>
      </w:pPr>
      <w:r w:rsidRPr="002E53B8">
        <w:rPr>
          <w:sz w:val="28"/>
          <w:szCs w:val="28"/>
        </w:rPr>
        <w:t>Let’s start with a review of the cases involving search and seizure issues.</w:t>
      </w:r>
    </w:p>
    <w:p w14:paraId="365B91B4" w14:textId="77777777" w:rsidR="002E53B8" w:rsidRPr="002E53B8" w:rsidRDefault="002E53B8">
      <w:pPr>
        <w:rPr>
          <w:sz w:val="28"/>
          <w:szCs w:val="28"/>
        </w:rPr>
      </w:pPr>
    </w:p>
    <w:p w14:paraId="585B4E68" w14:textId="2FF76D1C" w:rsidR="002E53B8" w:rsidRPr="002E53B8" w:rsidRDefault="002E53B8">
      <w:pPr>
        <w:rPr>
          <w:sz w:val="28"/>
          <w:szCs w:val="28"/>
        </w:rPr>
      </w:pPr>
      <w:r w:rsidRPr="002E53B8">
        <w:rPr>
          <w:sz w:val="28"/>
          <w:szCs w:val="28"/>
        </w:rPr>
        <w:t xml:space="preserve">Just a quick reminder that I will be giving you the case name but also the Docket Number. If you want to read or download any of these cases, they are available on Justia.com where you can type the Docket Number in the search bar and see the full decision. </w:t>
      </w:r>
    </w:p>
    <w:p w14:paraId="08242BA4" w14:textId="77777777" w:rsidR="002E53B8" w:rsidRPr="002E53B8" w:rsidRDefault="002E53B8">
      <w:pPr>
        <w:rPr>
          <w:sz w:val="28"/>
          <w:szCs w:val="28"/>
        </w:rPr>
      </w:pPr>
    </w:p>
    <w:p w14:paraId="3C611E58" w14:textId="77777777" w:rsidR="002E53B8" w:rsidRDefault="002E53B8">
      <w:pPr>
        <w:rPr>
          <w:b/>
          <w:bCs/>
          <w:sz w:val="28"/>
          <w:szCs w:val="28"/>
        </w:rPr>
      </w:pPr>
    </w:p>
    <w:p w14:paraId="2F39C263" w14:textId="19751987" w:rsidR="002E53B8" w:rsidRPr="002E53B8" w:rsidRDefault="002E53B8">
      <w:pPr>
        <w:rPr>
          <w:b/>
          <w:bCs/>
          <w:sz w:val="28"/>
          <w:szCs w:val="28"/>
        </w:rPr>
      </w:pPr>
      <w:r w:rsidRPr="002E53B8">
        <w:rPr>
          <w:b/>
          <w:bCs/>
          <w:sz w:val="28"/>
          <w:szCs w:val="28"/>
        </w:rPr>
        <w:lastRenderedPageBreak/>
        <w:t>4. United States v. Briscoe</w:t>
      </w:r>
    </w:p>
    <w:p w14:paraId="5F359A49" w14:textId="77777777" w:rsidR="002E53B8" w:rsidRPr="002E53B8" w:rsidRDefault="002E53B8">
      <w:pPr>
        <w:rPr>
          <w:b/>
          <w:bCs/>
          <w:sz w:val="28"/>
          <w:szCs w:val="28"/>
        </w:rPr>
      </w:pPr>
    </w:p>
    <w:p w14:paraId="6419BA3C" w14:textId="0CE8EF6B" w:rsidR="00747606" w:rsidRPr="002E53B8" w:rsidRDefault="002E53B8">
      <w:pPr>
        <w:rPr>
          <w:b/>
          <w:bCs/>
          <w:sz w:val="28"/>
          <w:szCs w:val="28"/>
        </w:rPr>
      </w:pPr>
      <w:r w:rsidRPr="002E53B8">
        <w:rPr>
          <w:b/>
          <w:bCs/>
          <w:sz w:val="28"/>
          <w:szCs w:val="28"/>
        </w:rPr>
        <w:t xml:space="preserve">We’re going to start with a case from the </w:t>
      </w:r>
      <w:r w:rsidR="00747606" w:rsidRPr="002E53B8">
        <w:rPr>
          <w:b/>
          <w:bCs/>
          <w:sz w:val="28"/>
          <w:szCs w:val="28"/>
        </w:rPr>
        <w:t>FOURTH CIRCUIT</w:t>
      </w:r>
    </w:p>
    <w:p w14:paraId="1E5658EC" w14:textId="77777777" w:rsidR="00747606" w:rsidRPr="002E53B8" w:rsidRDefault="00747606">
      <w:pPr>
        <w:rPr>
          <w:sz w:val="28"/>
          <w:szCs w:val="28"/>
        </w:rPr>
      </w:pPr>
    </w:p>
    <w:p w14:paraId="7337902C" w14:textId="77777777" w:rsidR="00F314A6" w:rsidRPr="002E53B8" w:rsidRDefault="00F314A6" w:rsidP="00F314A6">
      <w:pPr>
        <w:rPr>
          <w:b/>
          <w:bCs/>
          <w:sz w:val="28"/>
          <w:szCs w:val="28"/>
        </w:rPr>
      </w:pPr>
      <w:bookmarkStart w:id="0" w:name="_Hlk165976994"/>
      <w:r w:rsidRPr="002E53B8">
        <w:rPr>
          <w:b/>
          <w:bCs/>
          <w:sz w:val="28"/>
          <w:szCs w:val="28"/>
        </w:rPr>
        <w:t>United States v. Briscoe</w:t>
      </w:r>
    </w:p>
    <w:bookmarkEnd w:id="0"/>
    <w:p w14:paraId="42B2CDA4" w14:textId="70B570E7" w:rsidR="00F314A6" w:rsidRPr="002E53B8" w:rsidRDefault="00F314A6" w:rsidP="00F314A6">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Fourth Circuit</w:t>
      </w:r>
    </w:p>
    <w:p w14:paraId="3E174DF1" w14:textId="79DF08A7" w:rsidR="002E53B8" w:rsidRPr="002E53B8" w:rsidRDefault="002E53B8" w:rsidP="00F314A6">
      <w:pPr>
        <w:rPr>
          <w:sz w:val="28"/>
          <w:szCs w:val="28"/>
        </w:rPr>
      </w:pPr>
      <w:r w:rsidRPr="002E53B8">
        <w:rPr>
          <w:sz w:val="28"/>
          <w:szCs w:val="28"/>
        </w:rPr>
        <w:t>April 30, 2024</w:t>
      </w:r>
    </w:p>
    <w:p w14:paraId="29072EBE" w14:textId="77777777" w:rsidR="002E53B8" w:rsidRPr="002E53B8" w:rsidRDefault="002E53B8" w:rsidP="00F314A6">
      <w:pPr>
        <w:rPr>
          <w:sz w:val="28"/>
          <w:szCs w:val="28"/>
        </w:rPr>
      </w:pPr>
    </w:p>
    <w:p w14:paraId="56B99E66" w14:textId="1F15F93C" w:rsidR="00F314A6" w:rsidRPr="002E53B8" w:rsidRDefault="00F314A6" w:rsidP="00F314A6">
      <w:pPr>
        <w:rPr>
          <w:sz w:val="28"/>
          <w:szCs w:val="28"/>
        </w:rPr>
      </w:pPr>
      <w:r w:rsidRPr="002E53B8">
        <w:rPr>
          <w:sz w:val="28"/>
          <w:szCs w:val="28"/>
        </w:rPr>
        <w:t>Docket: 23-4013</w:t>
      </w:r>
    </w:p>
    <w:p w14:paraId="47AE4BB1" w14:textId="77777777" w:rsidR="00F314A6" w:rsidRPr="002E53B8" w:rsidRDefault="00F314A6" w:rsidP="00F314A6">
      <w:pPr>
        <w:rPr>
          <w:sz w:val="28"/>
          <w:szCs w:val="28"/>
        </w:rPr>
      </w:pPr>
    </w:p>
    <w:p w14:paraId="0057F12F" w14:textId="27825DC8" w:rsidR="00F314A6" w:rsidRPr="002E53B8" w:rsidRDefault="002E53B8" w:rsidP="00F314A6">
      <w:pPr>
        <w:rPr>
          <w:i/>
          <w:iCs/>
          <w:sz w:val="28"/>
          <w:szCs w:val="28"/>
        </w:rPr>
      </w:pPr>
      <w:r w:rsidRPr="002E53B8">
        <w:rPr>
          <w:i/>
          <w:iCs/>
          <w:sz w:val="28"/>
          <w:szCs w:val="28"/>
        </w:rPr>
        <w:t xml:space="preserve">This case involves a state </w:t>
      </w:r>
      <w:r w:rsidR="00747606" w:rsidRPr="002E53B8">
        <w:rPr>
          <w:i/>
          <w:iCs/>
          <w:sz w:val="28"/>
          <w:szCs w:val="28"/>
        </w:rPr>
        <w:t xml:space="preserve">tracking order </w:t>
      </w:r>
      <w:r w:rsidRPr="002E53B8">
        <w:rPr>
          <w:i/>
          <w:iCs/>
          <w:sz w:val="28"/>
          <w:szCs w:val="28"/>
        </w:rPr>
        <w:t xml:space="preserve">that </w:t>
      </w:r>
      <w:r w:rsidR="00747606" w:rsidRPr="002E53B8">
        <w:rPr>
          <w:i/>
          <w:iCs/>
          <w:sz w:val="28"/>
          <w:szCs w:val="28"/>
        </w:rPr>
        <w:t>was supported by probable cause</w:t>
      </w:r>
      <w:r w:rsidRPr="002E53B8">
        <w:rPr>
          <w:i/>
          <w:iCs/>
          <w:sz w:val="28"/>
          <w:szCs w:val="28"/>
        </w:rPr>
        <w:t xml:space="preserve"> and</w:t>
      </w:r>
      <w:r w:rsidR="00747606" w:rsidRPr="002E53B8">
        <w:rPr>
          <w:i/>
          <w:iCs/>
          <w:sz w:val="28"/>
          <w:szCs w:val="28"/>
        </w:rPr>
        <w:t xml:space="preserve"> apparent authority to enter an apartment and conduct a protective sweep.</w:t>
      </w:r>
    </w:p>
    <w:p w14:paraId="48CC41E2" w14:textId="77777777" w:rsidR="00F314A6" w:rsidRPr="002E53B8" w:rsidRDefault="00F314A6" w:rsidP="00F314A6">
      <w:pPr>
        <w:rPr>
          <w:sz w:val="28"/>
          <w:szCs w:val="28"/>
        </w:rPr>
      </w:pPr>
    </w:p>
    <w:p w14:paraId="5F086294" w14:textId="098CC880" w:rsidR="00F314A6" w:rsidRPr="002E53B8" w:rsidRDefault="00F314A6" w:rsidP="00F314A6">
      <w:pPr>
        <w:rPr>
          <w:sz w:val="28"/>
          <w:szCs w:val="28"/>
        </w:rPr>
      </w:pPr>
      <w:r w:rsidRPr="002E53B8">
        <w:rPr>
          <w:sz w:val="28"/>
          <w:szCs w:val="28"/>
        </w:rPr>
        <w:t>Briscoe was involved in the purchase and sale of narcotics in Baltimore. He learned from a contact Haynes, that Jeffrey had received a large supply of heroin. Briscoe and Haynes decided to rob Jeffrey. Briscoe went to Jeffrey</w:t>
      </w:r>
      <w:r w:rsidR="00790DA8" w:rsidRPr="002E53B8">
        <w:rPr>
          <w:sz w:val="28"/>
          <w:szCs w:val="28"/>
        </w:rPr>
        <w:t>'</w:t>
      </w:r>
      <w:r w:rsidRPr="002E53B8">
        <w:rPr>
          <w:sz w:val="28"/>
          <w:szCs w:val="28"/>
        </w:rPr>
        <w:t>s house, robbed her of at least 80 grams of narcotics, shot and killed her, and shot and killed her seven-year-old son</w:t>
      </w:r>
      <w:r w:rsidR="002E53B8" w:rsidRPr="002E53B8">
        <w:rPr>
          <w:sz w:val="28"/>
          <w:szCs w:val="28"/>
        </w:rPr>
        <w:t xml:space="preserve"> </w:t>
      </w:r>
      <w:r w:rsidRPr="002E53B8">
        <w:rPr>
          <w:sz w:val="28"/>
          <w:szCs w:val="28"/>
        </w:rPr>
        <w:t>whom Briscoe feared might testify against him. Briscoe was arrested and charged with possession with intent to distribute narcotics, conspiracy to distribute narcotics, possessing a firearm as a convicted felon</w:t>
      </w:r>
      <w:r w:rsidR="00790DA8" w:rsidRPr="002E53B8">
        <w:rPr>
          <w:sz w:val="28"/>
          <w:szCs w:val="28"/>
        </w:rPr>
        <w:t xml:space="preserve">, and </w:t>
      </w:r>
      <w:r w:rsidRPr="002E53B8">
        <w:rPr>
          <w:sz w:val="28"/>
          <w:szCs w:val="28"/>
        </w:rPr>
        <w:t>murder</w:t>
      </w:r>
      <w:r w:rsidR="00790DA8" w:rsidRPr="002E53B8">
        <w:rPr>
          <w:sz w:val="28"/>
          <w:szCs w:val="28"/>
        </w:rPr>
        <w:t xml:space="preserve">. </w:t>
      </w:r>
    </w:p>
    <w:p w14:paraId="5FBAAA12" w14:textId="77777777" w:rsidR="00F314A6" w:rsidRPr="002E53B8" w:rsidRDefault="00F314A6" w:rsidP="00F314A6">
      <w:pPr>
        <w:rPr>
          <w:sz w:val="28"/>
          <w:szCs w:val="28"/>
        </w:rPr>
      </w:pPr>
    </w:p>
    <w:p w14:paraId="171B5A5F" w14:textId="68F03F3F" w:rsidR="00F314A6" w:rsidRPr="002E53B8" w:rsidRDefault="002E53B8" w:rsidP="00F314A6">
      <w:pPr>
        <w:rPr>
          <w:sz w:val="28"/>
          <w:szCs w:val="28"/>
        </w:rPr>
      </w:pPr>
      <w:r w:rsidRPr="002E53B8">
        <w:rPr>
          <w:sz w:val="28"/>
          <w:szCs w:val="28"/>
        </w:rPr>
        <w:t xml:space="preserve">At his trial, </w:t>
      </w:r>
      <w:r w:rsidR="00F314A6" w:rsidRPr="002E53B8">
        <w:rPr>
          <w:sz w:val="28"/>
          <w:szCs w:val="28"/>
        </w:rPr>
        <w:t>Briscoe</w:t>
      </w:r>
      <w:r w:rsidRPr="002E53B8">
        <w:rPr>
          <w:sz w:val="28"/>
          <w:szCs w:val="28"/>
        </w:rPr>
        <w:t xml:space="preserve"> filed a</w:t>
      </w:r>
      <w:r w:rsidR="00F314A6" w:rsidRPr="002E53B8">
        <w:rPr>
          <w:sz w:val="28"/>
          <w:szCs w:val="28"/>
        </w:rPr>
        <w:t xml:space="preserve"> motion to suppress</w:t>
      </w:r>
      <w:r w:rsidRPr="002E53B8">
        <w:rPr>
          <w:sz w:val="28"/>
          <w:szCs w:val="28"/>
        </w:rPr>
        <w:t xml:space="preserve">. The district court denied the motion to </w:t>
      </w:r>
      <w:proofErr w:type="spellStart"/>
      <w:r w:rsidRPr="002E53B8">
        <w:rPr>
          <w:sz w:val="28"/>
          <w:szCs w:val="28"/>
        </w:rPr>
        <w:t>supress</w:t>
      </w:r>
      <w:proofErr w:type="spellEnd"/>
      <w:r w:rsidRPr="002E53B8">
        <w:rPr>
          <w:sz w:val="28"/>
          <w:szCs w:val="28"/>
        </w:rPr>
        <w:t xml:space="preserve"> the</w:t>
      </w:r>
      <w:r w:rsidR="00F314A6" w:rsidRPr="002E53B8">
        <w:rPr>
          <w:sz w:val="28"/>
          <w:szCs w:val="28"/>
        </w:rPr>
        <w:t xml:space="preserve"> evidence obtained through a cell site simulator, finding that the police had obtained a tracking order </w:t>
      </w:r>
      <w:r w:rsidR="00747606" w:rsidRPr="002E53B8">
        <w:rPr>
          <w:sz w:val="28"/>
          <w:szCs w:val="28"/>
        </w:rPr>
        <w:t>that</w:t>
      </w:r>
      <w:r w:rsidR="00F314A6" w:rsidRPr="002E53B8">
        <w:rPr>
          <w:sz w:val="28"/>
          <w:szCs w:val="28"/>
        </w:rPr>
        <w:t xml:space="preserve"> authorized them to use the simulator. The court further found that the police had obtained consent to search the apartment where Briscoe was found and that their subsequent actions were part of a lawful protective sweep of the apartment.</w:t>
      </w:r>
    </w:p>
    <w:p w14:paraId="0F669C39" w14:textId="77777777" w:rsidR="00F314A6" w:rsidRPr="002E53B8" w:rsidRDefault="00F314A6" w:rsidP="00F314A6">
      <w:pPr>
        <w:rPr>
          <w:sz w:val="28"/>
          <w:szCs w:val="28"/>
        </w:rPr>
      </w:pPr>
    </w:p>
    <w:p w14:paraId="3A642910" w14:textId="50227C31" w:rsidR="00C87D57" w:rsidRPr="002E53B8" w:rsidRDefault="00C87D57" w:rsidP="00F314A6">
      <w:pPr>
        <w:rPr>
          <w:sz w:val="28"/>
          <w:szCs w:val="28"/>
        </w:rPr>
      </w:pPr>
      <w:r w:rsidRPr="002E53B8">
        <w:rPr>
          <w:sz w:val="28"/>
          <w:szCs w:val="28"/>
        </w:rPr>
        <w:t xml:space="preserve">Briscoe appealed, contending </w:t>
      </w:r>
      <w:r w:rsidR="00747606" w:rsidRPr="002E53B8">
        <w:rPr>
          <w:sz w:val="28"/>
          <w:szCs w:val="28"/>
        </w:rPr>
        <w:t xml:space="preserve">the police officers violated </w:t>
      </w:r>
      <w:r w:rsidRPr="002E53B8">
        <w:rPr>
          <w:sz w:val="28"/>
          <w:szCs w:val="28"/>
        </w:rPr>
        <w:t>his Fourth Amendment rights in several ways during the investigation following the murders. First, Briscoe argued his rights were violated when investigators used a cell site simulator to obtain his location</w:t>
      </w:r>
      <w:r w:rsidR="00747606" w:rsidRPr="002E53B8">
        <w:rPr>
          <w:sz w:val="28"/>
          <w:szCs w:val="28"/>
        </w:rPr>
        <w:t xml:space="preserve"> without a warrant</w:t>
      </w:r>
      <w:r w:rsidRPr="002E53B8">
        <w:rPr>
          <w:sz w:val="28"/>
          <w:szCs w:val="28"/>
        </w:rPr>
        <w:t xml:space="preserve">. Second, Briscoe argued that police had no right to search the apartment where they found him because the warrant they relied upon did not advise the judge that a cell site simulator had been used. </w:t>
      </w:r>
      <w:r w:rsidR="00747606" w:rsidRPr="002E53B8">
        <w:rPr>
          <w:sz w:val="28"/>
          <w:szCs w:val="28"/>
        </w:rPr>
        <w:t>Lastly</w:t>
      </w:r>
      <w:r w:rsidRPr="002E53B8">
        <w:rPr>
          <w:sz w:val="28"/>
          <w:szCs w:val="28"/>
        </w:rPr>
        <w:t xml:space="preserve">, Briscoe argued that police lacked </w:t>
      </w:r>
      <w:r w:rsidR="00747606" w:rsidRPr="002E53B8">
        <w:rPr>
          <w:sz w:val="28"/>
          <w:szCs w:val="28"/>
        </w:rPr>
        <w:t xml:space="preserve">the </w:t>
      </w:r>
      <w:r w:rsidRPr="002E53B8">
        <w:rPr>
          <w:sz w:val="28"/>
          <w:szCs w:val="28"/>
        </w:rPr>
        <w:t xml:space="preserve">authority to search his person when </w:t>
      </w:r>
      <w:r w:rsidRPr="002E53B8">
        <w:rPr>
          <w:sz w:val="28"/>
          <w:szCs w:val="28"/>
        </w:rPr>
        <w:lastRenderedPageBreak/>
        <w:t>they entered the apartment and that he had standing to challenge their search as an overnight guest.</w:t>
      </w:r>
    </w:p>
    <w:p w14:paraId="0B35D351" w14:textId="77777777" w:rsidR="00C87D57" w:rsidRPr="002E53B8" w:rsidRDefault="00C87D57" w:rsidP="00F314A6">
      <w:pPr>
        <w:rPr>
          <w:sz w:val="28"/>
          <w:szCs w:val="28"/>
        </w:rPr>
      </w:pPr>
    </w:p>
    <w:p w14:paraId="7142713D" w14:textId="26142287" w:rsidR="00C87D57" w:rsidRPr="002E53B8" w:rsidRDefault="00F314A6" w:rsidP="00F314A6">
      <w:pPr>
        <w:rPr>
          <w:sz w:val="28"/>
          <w:szCs w:val="28"/>
        </w:rPr>
      </w:pPr>
      <w:r w:rsidRPr="002E53B8">
        <w:rPr>
          <w:sz w:val="28"/>
          <w:szCs w:val="28"/>
        </w:rPr>
        <w:t xml:space="preserve">The United States Court of Appeals for the Fourth Circuit affirmed the district court's decision. </w:t>
      </w:r>
      <w:r w:rsidR="00C87D57" w:rsidRPr="002E53B8">
        <w:rPr>
          <w:sz w:val="28"/>
          <w:szCs w:val="28"/>
        </w:rPr>
        <w:t xml:space="preserve">First, the court held the tracking order obtained under Maryland law was based on probable cause and met the Fourth Amendment particularity requirement. Therefore, </w:t>
      </w:r>
      <w:r w:rsidRPr="002E53B8">
        <w:rPr>
          <w:sz w:val="28"/>
          <w:szCs w:val="28"/>
        </w:rPr>
        <w:t xml:space="preserve">the police had </w:t>
      </w:r>
      <w:r w:rsidR="00747606" w:rsidRPr="002E53B8">
        <w:rPr>
          <w:sz w:val="28"/>
          <w:szCs w:val="28"/>
        </w:rPr>
        <w:t xml:space="preserve">the </w:t>
      </w:r>
      <w:r w:rsidRPr="002E53B8">
        <w:rPr>
          <w:sz w:val="28"/>
          <w:szCs w:val="28"/>
        </w:rPr>
        <w:t xml:space="preserve">authority to use a cell site simulator to obtain Briscoe's location information and to search the apartment where he was found. </w:t>
      </w:r>
      <w:r w:rsidR="00C87D57" w:rsidRPr="002E53B8">
        <w:rPr>
          <w:sz w:val="28"/>
          <w:szCs w:val="28"/>
        </w:rPr>
        <w:t xml:space="preserve">Second, the officers entered the apartment with </w:t>
      </w:r>
      <w:r w:rsidR="00747606" w:rsidRPr="002E53B8">
        <w:rPr>
          <w:sz w:val="28"/>
          <w:szCs w:val="28"/>
        </w:rPr>
        <w:t xml:space="preserve">the </w:t>
      </w:r>
      <w:r w:rsidR="00C87D57" w:rsidRPr="002E53B8">
        <w:rPr>
          <w:sz w:val="28"/>
          <w:szCs w:val="28"/>
        </w:rPr>
        <w:t>valid consent of an occupant</w:t>
      </w:r>
      <w:r w:rsidR="00747606" w:rsidRPr="002E53B8">
        <w:rPr>
          <w:sz w:val="28"/>
          <w:szCs w:val="28"/>
        </w:rPr>
        <w:t>,</w:t>
      </w:r>
      <w:r w:rsidR="00C87D57" w:rsidRPr="002E53B8">
        <w:rPr>
          <w:sz w:val="28"/>
          <w:szCs w:val="28"/>
        </w:rPr>
        <w:t xml:space="preserve"> who opened the door and stepped aside to allow them to enter. Lastly,  the court held Briscoe was lawfully discovered and detained </w:t>
      </w:r>
      <w:r w:rsidR="00747606" w:rsidRPr="002E53B8">
        <w:rPr>
          <w:sz w:val="28"/>
          <w:szCs w:val="28"/>
        </w:rPr>
        <w:t>due to</w:t>
      </w:r>
      <w:r w:rsidR="00C87D57" w:rsidRPr="002E53B8">
        <w:rPr>
          <w:sz w:val="28"/>
          <w:szCs w:val="28"/>
        </w:rPr>
        <w:t xml:space="preserve"> a valid protective sweep.</w:t>
      </w:r>
    </w:p>
    <w:p w14:paraId="036941E1" w14:textId="77777777" w:rsidR="00C87D57" w:rsidRDefault="00C87D57" w:rsidP="00F314A6">
      <w:pPr>
        <w:rPr>
          <w:sz w:val="28"/>
          <w:szCs w:val="28"/>
        </w:rPr>
      </w:pPr>
    </w:p>
    <w:p w14:paraId="6FC155FC" w14:textId="0C1D45C2" w:rsidR="002E53B8" w:rsidRPr="002E53B8" w:rsidRDefault="002E53B8" w:rsidP="00F314A6">
      <w:pPr>
        <w:rPr>
          <w:b/>
          <w:bCs/>
          <w:i/>
          <w:iCs/>
          <w:sz w:val="28"/>
          <w:szCs w:val="28"/>
        </w:rPr>
      </w:pPr>
      <w:r w:rsidRPr="002E53B8">
        <w:rPr>
          <w:b/>
          <w:bCs/>
          <w:i/>
          <w:iCs/>
          <w:sz w:val="28"/>
          <w:szCs w:val="28"/>
        </w:rPr>
        <w:t>TAKEAWAYS</w:t>
      </w:r>
    </w:p>
    <w:p w14:paraId="69C03B03" w14:textId="77777777" w:rsidR="002E53B8" w:rsidRDefault="002E53B8" w:rsidP="00F314A6">
      <w:pPr>
        <w:rPr>
          <w:sz w:val="28"/>
          <w:szCs w:val="28"/>
        </w:rPr>
      </w:pPr>
    </w:p>
    <w:p w14:paraId="5F50759E" w14:textId="670C9BC1" w:rsidR="002E53B8" w:rsidRDefault="002E53B8" w:rsidP="00F314A6">
      <w:pPr>
        <w:rPr>
          <w:sz w:val="28"/>
          <w:szCs w:val="28"/>
        </w:rPr>
      </w:pPr>
      <w:r>
        <w:rPr>
          <w:sz w:val="28"/>
          <w:szCs w:val="28"/>
        </w:rPr>
        <w:t>We have a couple of good takeaways from this decision:</w:t>
      </w:r>
    </w:p>
    <w:p w14:paraId="57E021DF" w14:textId="77777777" w:rsidR="002E53B8" w:rsidRDefault="002E53B8" w:rsidP="00F314A6">
      <w:pPr>
        <w:rPr>
          <w:sz w:val="28"/>
          <w:szCs w:val="28"/>
        </w:rPr>
      </w:pPr>
    </w:p>
    <w:p w14:paraId="1FABBAF9" w14:textId="1A30A96B" w:rsidR="002E53B8" w:rsidRDefault="002E53B8" w:rsidP="00F314A6">
      <w:pPr>
        <w:rPr>
          <w:sz w:val="28"/>
          <w:szCs w:val="28"/>
        </w:rPr>
      </w:pPr>
      <w:r>
        <w:rPr>
          <w:sz w:val="28"/>
          <w:szCs w:val="28"/>
        </w:rPr>
        <w:t>1. State order for tracking information is valid as long as it meets the same requirements for a Fourth Amendment warrant - probable cause and a neutral magistrate.</w:t>
      </w:r>
    </w:p>
    <w:p w14:paraId="4768563A" w14:textId="77777777" w:rsidR="002E53B8" w:rsidRDefault="002E53B8" w:rsidP="00F314A6">
      <w:pPr>
        <w:rPr>
          <w:sz w:val="28"/>
          <w:szCs w:val="28"/>
        </w:rPr>
      </w:pPr>
    </w:p>
    <w:p w14:paraId="64A97E2E" w14:textId="17238EAA" w:rsidR="002E53B8" w:rsidRDefault="002E53B8" w:rsidP="00F314A6">
      <w:pPr>
        <w:rPr>
          <w:sz w:val="28"/>
          <w:szCs w:val="28"/>
        </w:rPr>
      </w:pPr>
      <w:r>
        <w:rPr>
          <w:sz w:val="28"/>
          <w:szCs w:val="28"/>
        </w:rPr>
        <w:t>2. It provides a good review for apparent authority.</w:t>
      </w:r>
    </w:p>
    <w:p w14:paraId="2F7B8051" w14:textId="13C68DD5" w:rsidR="002E53B8" w:rsidRDefault="002E53B8" w:rsidP="00F314A6">
      <w:pPr>
        <w:rPr>
          <w:sz w:val="28"/>
          <w:szCs w:val="28"/>
        </w:rPr>
      </w:pPr>
      <w:r>
        <w:rPr>
          <w:sz w:val="28"/>
          <w:szCs w:val="28"/>
        </w:rPr>
        <w:t xml:space="preserve"> &lt;Discuss&gt;</w:t>
      </w:r>
    </w:p>
    <w:p w14:paraId="6E72B57B" w14:textId="77777777" w:rsidR="002E53B8" w:rsidRDefault="002E53B8" w:rsidP="00F314A6">
      <w:pPr>
        <w:rPr>
          <w:sz w:val="28"/>
          <w:szCs w:val="28"/>
        </w:rPr>
      </w:pPr>
    </w:p>
    <w:p w14:paraId="0F96CC22" w14:textId="77777777" w:rsidR="002E53B8" w:rsidRPr="002E53B8" w:rsidRDefault="002E53B8" w:rsidP="00F314A6">
      <w:pPr>
        <w:rPr>
          <w:sz w:val="28"/>
          <w:szCs w:val="28"/>
        </w:rPr>
      </w:pPr>
    </w:p>
    <w:p w14:paraId="087E466C" w14:textId="77777777" w:rsidR="002E53B8" w:rsidRPr="002E53B8" w:rsidRDefault="002E53B8" w:rsidP="00F314A6">
      <w:pPr>
        <w:rPr>
          <w:sz w:val="28"/>
          <w:szCs w:val="28"/>
        </w:rPr>
      </w:pPr>
    </w:p>
    <w:p w14:paraId="6D0AD93E" w14:textId="77777777" w:rsidR="002E53B8" w:rsidRDefault="002E53B8">
      <w:pPr>
        <w:rPr>
          <w:b/>
          <w:bCs/>
          <w:sz w:val="28"/>
          <w:szCs w:val="28"/>
        </w:rPr>
      </w:pPr>
      <w:r>
        <w:rPr>
          <w:b/>
          <w:bCs/>
          <w:sz w:val="28"/>
          <w:szCs w:val="28"/>
        </w:rPr>
        <w:br w:type="page"/>
      </w:r>
    </w:p>
    <w:p w14:paraId="569277BB" w14:textId="433BED49" w:rsidR="002E53B8" w:rsidRDefault="002E53B8" w:rsidP="00C87D57">
      <w:pPr>
        <w:rPr>
          <w:b/>
          <w:bCs/>
          <w:sz w:val="28"/>
          <w:szCs w:val="28"/>
        </w:rPr>
      </w:pPr>
      <w:r>
        <w:rPr>
          <w:b/>
          <w:bCs/>
          <w:sz w:val="28"/>
          <w:szCs w:val="28"/>
        </w:rPr>
        <w:lastRenderedPageBreak/>
        <w:t xml:space="preserve">5. </w:t>
      </w:r>
      <w:r w:rsidRPr="002E53B8">
        <w:rPr>
          <w:b/>
          <w:bCs/>
          <w:sz w:val="28"/>
          <w:szCs w:val="28"/>
        </w:rPr>
        <w:t>United States v. Jordan</w:t>
      </w:r>
    </w:p>
    <w:p w14:paraId="7092D198" w14:textId="77777777" w:rsidR="002E53B8" w:rsidRPr="002E53B8" w:rsidRDefault="002E53B8" w:rsidP="00C87D57">
      <w:pPr>
        <w:rPr>
          <w:sz w:val="28"/>
          <w:szCs w:val="28"/>
        </w:rPr>
      </w:pPr>
    </w:p>
    <w:p w14:paraId="6A6C028D" w14:textId="2D848EC5" w:rsidR="002E53B8" w:rsidRPr="002E53B8" w:rsidRDefault="002E53B8" w:rsidP="00C87D57">
      <w:pPr>
        <w:rPr>
          <w:sz w:val="28"/>
          <w:szCs w:val="28"/>
        </w:rPr>
      </w:pPr>
      <w:r w:rsidRPr="002E53B8">
        <w:rPr>
          <w:sz w:val="28"/>
          <w:szCs w:val="28"/>
        </w:rPr>
        <w:t xml:space="preserve">The next case we’re going to </w:t>
      </w:r>
      <w:r>
        <w:rPr>
          <w:sz w:val="28"/>
          <w:szCs w:val="28"/>
        </w:rPr>
        <w:t>discuss is:</w:t>
      </w:r>
    </w:p>
    <w:p w14:paraId="290C84D4" w14:textId="4C082C28" w:rsidR="00C87D57" w:rsidRPr="002E53B8" w:rsidRDefault="00C87D57" w:rsidP="00C87D57">
      <w:pPr>
        <w:rPr>
          <w:sz w:val="28"/>
          <w:szCs w:val="28"/>
        </w:rPr>
      </w:pPr>
      <w:r w:rsidRPr="002E53B8">
        <w:rPr>
          <w:sz w:val="28"/>
          <w:szCs w:val="28"/>
        </w:rPr>
        <w:t>United States v. Jordan</w:t>
      </w:r>
    </w:p>
    <w:p w14:paraId="0ACBD384" w14:textId="6E0D0F95" w:rsidR="00C87D57" w:rsidRPr="002E53B8" w:rsidRDefault="00C87D57" w:rsidP="00C87D57">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Sixth Circuit</w:t>
      </w:r>
    </w:p>
    <w:p w14:paraId="69696171" w14:textId="155CAB5A" w:rsidR="00C87D57" w:rsidRPr="002E53B8" w:rsidRDefault="00C87D57" w:rsidP="00C87D57">
      <w:pPr>
        <w:rPr>
          <w:sz w:val="28"/>
          <w:szCs w:val="28"/>
        </w:rPr>
      </w:pPr>
      <w:r w:rsidRPr="002E53B8">
        <w:rPr>
          <w:sz w:val="28"/>
          <w:szCs w:val="28"/>
        </w:rPr>
        <w:t>May 1, 2024</w:t>
      </w:r>
    </w:p>
    <w:p w14:paraId="0ACC21EB" w14:textId="1ABE0EE5" w:rsidR="00C87D57" w:rsidRDefault="002E53B8" w:rsidP="00C87D57">
      <w:pPr>
        <w:rPr>
          <w:sz w:val="28"/>
          <w:szCs w:val="28"/>
        </w:rPr>
      </w:pPr>
      <w:r w:rsidRPr="002E53B8">
        <w:rPr>
          <w:sz w:val="28"/>
          <w:szCs w:val="28"/>
        </w:rPr>
        <w:t>Docket: 23-3334</w:t>
      </w:r>
    </w:p>
    <w:p w14:paraId="39E5C6D3" w14:textId="77777777" w:rsidR="002E53B8" w:rsidRPr="002E53B8" w:rsidRDefault="002E53B8" w:rsidP="00C87D57">
      <w:pPr>
        <w:rPr>
          <w:sz w:val="28"/>
          <w:szCs w:val="28"/>
        </w:rPr>
      </w:pPr>
    </w:p>
    <w:p w14:paraId="4D2CA4E3" w14:textId="5BD0864B" w:rsidR="00C87D57" w:rsidRPr="002E53B8" w:rsidRDefault="002E53B8" w:rsidP="00C87D57">
      <w:pPr>
        <w:rPr>
          <w:i/>
          <w:iCs/>
          <w:sz w:val="28"/>
          <w:szCs w:val="28"/>
        </w:rPr>
      </w:pPr>
      <w:r>
        <w:rPr>
          <w:i/>
          <w:iCs/>
          <w:sz w:val="28"/>
          <w:szCs w:val="28"/>
        </w:rPr>
        <w:t>This case involves a</w:t>
      </w:r>
      <w:r w:rsidR="00747606" w:rsidRPr="002E53B8">
        <w:rPr>
          <w:i/>
          <w:iCs/>
          <w:sz w:val="28"/>
          <w:szCs w:val="28"/>
        </w:rPr>
        <w:t xml:space="preserve"> traffic stop </w:t>
      </w:r>
      <w:r>
        <w:rPr>
          <w:i/>
          <w:iCs/>
          <w:sz w:val="28"/>
          <w:szCs w:val="28"/>
        </w:rPr>
        <w:t xml:space="preserve">that </w:t>
      </w:r>
      <w:r w:rsidR="00747606" w:rsidRPr="002E53B8">
        <w:rPr>
          <w:i/>
          <w:iCs/>
          <w:sz w:val="28"/>
          <w:szCs w:val="28"/>
        </w:rPr>
        <w:t xml:space="preserve">was converted </w:t>
      </w:r>
      <w:r>
        <w:rPr>
          <w:i/>
          <w:iCs/>
          <w:sz w:val="28"/>
          <w:szCs w:val="28"/>
        </w:rPr>
        <w:t>in</w:t>
      </w:r>
      <w:r w:rsidR="00747606" w:rsidRPr="002E53B8">
        <w:rPr>
          <w:i/>
          <w:iCs/>
          <w:sz w:val="28"/>
          <w:szCs w:val="28"/>
        </w:rPr>
        <w:t xml:space="preserve">to a Terry Stop when officers developed reasonable suspicion </w:t>
      </w:r>
      <w:r>
        <w:rPr>
          <w:i/>
          <w:iCs/>
          <w:sz w:val="28"/>
          <w:szCs w:val="28"/>
        </w:rPr>
        <w:t xml:space="preserve">of drug trafficking </w:t>
      </w:r>
      <w:r w:rsidR="00747606" w:rsidRPr="002E53B8">
        <w:rPr>
          <w:i/>
          <w:iCs/>
          <w:sz w:val="28"/>
          <w:szCs w:val="28"/>
        </w:rPr>
        <w:t xml:space="preserve">based on the occupant's reactions and responses to itinerary questions. </w:t>
      </w:r>
    </w:p>
    <w:p w14:paraId="44BE7DD8" w14:textId="77777777" w:rsidR="00C87D57" w:rsidRPr="002E53B8" w:rsidRDefault="00C87D57" w:rsidP="00C87D57">
      <w:pPr>
        <w:rPr>
          <w:sz w:val="28"/>
          <w:szCs w:val="28"/>
        </w:rPr>
      </w:pPr>
    </w:p>
    <w:p w14:paraId="5AEE9817" w14:textId="65DE9859" w:rsidR="00C87D57" w:rsidRPr="002E53B8" w:rsidRDefault="00790DA8" w:rsidP="00C87D57">
      <w:pPr>
        <w:rPr>
          <w:sz w:val="28"/>
          <w:szCs w:val="28"/>
        </w:rPr>
      </w:pPr>
      <w:r w:rsidRPr="002E53B8">
        <w:rPr>
          <w:sz w:val="28"/>
          <w:szCs w:val="28"/>
        </w:rPr>
        <w:t xml:space="preserve">A state trooper </w:t>
      </w:r>
      <w:r w:rsidR="00C87D57" w:rsidRPr="002E53B8">
        <w:rPr>
          <w:sz w:val="28"/>
          <w:szCs w:val="28"/>
        </w:rPr>
        <w:t xml:space="preserve">pulled over </w:t>
      </w:r>
      <w:r w:rsidRPr="002E53B8">
        <w:rPr>
          <w:sz w:val="28"/>
          <w:szCs w:val="28"/>
        </w:rPr>
        <w:t xml:space="preserve">Jordan and Sanders </w:t>
      </w:r>
      <w:r w:rsidR="00C87D57" w:rsidRPr="002E53B8">
        <w:rPr>
          <w:sz w:val="28"/>
          <w:szCs w:val="28"/>
        </w:rPr>
        <w:t xml:space="preserve">for speeding. During the stop, the trooper noticed inconsistencies in their </w:t>
      </w:r>
      <w:r w:rsidR="002E53B8">
        <w:rPr>
          <w:sz w:val="28"/>
          <w:szCs w:val="28"/>
        </w:rPr>
        <w:t xml:space="preserve">stated </w:t>
      </w:r>
      <w:r w:rsidR="00C87D57" w:rsidRPr="002E53B8">
        <w:rPr>
          <w:sz w:val="28"/>
          <w:szCs w:val="28"/>
        </w:rPr>
        <w:t xml:space="preserve">travel plans </w:t>
      </w:r>
      <w:r w:rsidR="002E53B8">
        <w:rPr>
          <w:sz w:val="28"/>
          <w:szCs w:val="28"/>
        </w:rPr>
        <w:t xml:space="preserve">in </w:t>
      </w:r>
      <w:proofErr w:type="spellStart"/>
      <w:r w:rsidR="002E53B8">
        <w:rPr>
          <w:sz w:val="28"/>
          <w:szCs w:val="28"/>
        </w:rPr>
        <w:t>resposne</w:t>
      </w:r>
      <w:proofErr w:type="spellEnd"/>
      <w:r w:rsidR="002E53B8">
        <w:rPr>
          <w:sz w:val="28"/>
          <w:szCs w:val="28"/>
        </w:rPr>
        <w:t xml:space="preserve"> to his questions regarding their itinerary, </w:t>
      </w:r>
      <w:r w:rsidR="00C87D57" w:rsidRPr="002E53B8">
        <w:rPr>
          <w:sz w:val="28"/>
          <w:szCs w:val="28"/>
        </w:rPr>
        <w:t xml:space="preserve">and </w:t>
      </w:r>
      <w:r w:rsidR="002E53B8">
        <w:rPr>
          <w:sz w:val="28"/>
          <w:szCs w:val="28"/>
        </w:rPr>
        <w:t xml:space="preserve">he also </w:t>
      </w:r>
      <w:r w:rsidR="00C87D57" w:rsidRPr="002E53B8">
        <w:rPr>
          <w:sz w:val="28"/>
          <w:szCs w:val="28"/>
        </w:rPr>
        <w:t xml:space="preserve">observed Jordan's heavy breathing, which raised his suspicion. </w:t>
      </w:r>
      <w:r w:rsidR="002E53B8">
        <w:rPr>
          <w:sz w:val="28"/>
          <w:szCs w:val="28"/>
        </w:rPr>
        <w:t>The trooper</w:t>
      </w:r>
      <w:r w:rsidR="00C87D57" w:rsidRPr="002E53B8">
        <w:rPr>
          <w:sz w:val="28"/>
          <w:szCs w:val="28"/>
        </w:rPr>
        <w:t xml:space="preserve"> called for a canine unit, </w:t>
      </w:r>
      <w:r w:rsidR="002E53B8">
        <w:rPr>
          <w:sz w:val="28"/>
          <w:szCs w:val="28"/>
        </w:rPr>
        <w:t>and when the K9 arrived he</w:t>
      </w:r>
      <w:r w:rsidR="00C87D57" w:rsidRPr="002E53B8">
        <w:rPr>
          <w:sz w:val="28"/>
          <w:szCs w:val="28"/>
        </w:rPr>
        <w:t xml:space="preserve"> detected the presence of drugs. A subsequent search of the vehicle and the defendants revealed marijuana, pill presses, digital scales, plastic baggies, firearms, and pills containing fentanyl.</w:t>
      </w:r>
    </w:p>
    <w:p w14:paraId="0E4D9548" w14:textId="77777777" w:rsidR="00C87D57" w:rsidRPr="002E53B8" w:rsidRDefault="00C87D57" w:rsidP="00C87D57">
      <w:pPr>
        <w:rPr>
          <w:sz w:val="28"/>
          <w:szCs w:val="28"/>
        </w:rPr>
      </w:pPr>
    </w:p>
    <w:p w14:paraId="5164A659" w14:textId="795412FF" w:rsidR="00C87D57" w:rsidRPr="002E53B8" w:rsidRDefault="00C87D57" w:rsidP="00C87D57">
      <w:pPr>
        <w:rPr>
          <w:sz w:val="28"/>
          <w:szCs w:val="28"/>
        </w:rPr>
      </w:pPr>
      <w:r w:rsidRPr="002E53B8">
        <w:rPr>
          <w:sz w:val="28"/>
          <w:szCs w:val="28"/>
        </w:rPr>
        <w:t xml:space="preserve">The defendants were charged with possessing a firearm as a felon, possessing a controlled substance with the intent to distribute, and possessing firearms in furtherance of drug trafficking. </w:t>
      </w:r>
      <w:r w:rsidR="00790DA8" w:rsidRPr="002E53B8">
        <w:rPr>
          <w:sz w:val="28"/>
          <w:szCs w:val="28"/>
        </w:rPr>
        <w:t xml:space="preserve">At trial, they filed a motion </w:t>
      </w:r>
      <w:r w:rsidRPr="002E53B8">
        <w:rPr>
          <w:sz w:val="28"/>
          <w:szCs w:val="28"/>
        </w:rPr>
        <w:t>to suppress the evidence obtained from the traffic stop, arguing that the trooper lacked reasonable suspicion to extend the stop. The District</w:t>
      </w:r>
      <w:r w:rsidR="00790DA8" w:rsidRPr="002E53B8">
        <w:rPr>
          <w:sz w:val="28"/>
          <w:szCs w:val="28"/>
        </w:rPr>
        <w:t xml:space="preserve"> Court</w:t>
      </w:r>
      <w:r w:rsidRPr="002E53B8">
        <w:rPr>
          <w:sz w:val="28"/>
          <w:szCs w:val="28"/>
        </w:rPr>
        <w:t xml:space="preserve"> </w:t>
      </w:r>
      <w:r w:rsidR="00790DA8" w:rsidRPr="002E53B8">
        <w:rPr>
          <w:sz w:val="28"/>
          <w:szCs w:val="28"/>
        </w:rPr>
        <w:t>j</w:t>
      </w:r>
      <w:r w:rsidRPr="002E53B8">
        <w:rPr>
          <w:sz w:val="28"/>
          <w:szCs w:val="28"/>
        </w:rPr>
        <w:t xml:space="preserve">udge denied the motion. </w:t>
      </w:r>
    </w:p>
    <w:p w14:paraId="1D4E9135" w14:textId="77777777" w:rsidR="00C87D57" w:rsidRPr="002E53B8" w:rsidRDefault="00C87D57" w:rsidP="00C87D57">
      <w:pPr>
        <w:rPr>
          <w:sz w:val="28"/>
          <w:szCs w:val="28"/>
        </w:rPr>
      </w:pPr>
    </w:p>
    <w:p w14:paraId="2E0CE1D9" w14:textId="607ABE8C" w:rsidR="00C87D57" w:rsidRDefault="00C87D57" w:rsidP="00C87D57">
      <w:pPr>
        <w:rPr>
          <w:sz w:val="28"/>
          <w:szCs w:val="28"/>
        </w:rPr>
      </w:pPr>
      <w:r w:rsidRPr="002E53B8">
        <w:rPr>
          <w:sz w:val="28"/>
          <w:szCs w:val="28"/>
        </w:rPr>
        <w:t>The United States Court of Appeals for the Sixth Circuit held that the trooper had reasonable suspicion to extend the</w:t>
      </w:r>
      <w:r w:rsidR="00790DA8" w:rsidRPr="002E53B8">
        <w:rPr>
          <w:sz w:val="28"/>
          <w:szCs w:val="28"/>
        </w:rPr>
        <w:t xml:space="preserve"> traffic</w:t>
      </w:r>
      <w:r w:rsidRPr="002E53B8">
        <w:rPr>
          <w:sz w:val="28"/>
          <w:szCs w:val="28"/>
        </w:rPr>
        <w:t xml:space="preserve"> stop based on the defendants' suspicious travel plans, Sanders's implausible explanations, and Jordan's heavy breathing. </w:t>
      </w:r>
      <w:r w:rsidR="002E53B8">
        <w:rPr>
          <w:sz w:val="28"/>
          <w:szCs w:val="28"/>
        </w:rPr>
        <w:t>Accordingly, the court affirmed the denial of the motion to suppress</w:t>
      </w:r>
    </w:p>
    <w:p w14:paraId="1645F183" w14:textId="77777777" w:rsidR="002E53B8" w:rsidRDefault="002E53B8" w:rsidP="00C87D57">
      <w:pPr>
        <w:rPr>
          <w:sz w:val="28"/>
          <w:szCs w:val="28"/>
        </w:rPr>
      </w:pPr>
    </w:p>
    <w:p w14:paraId="35540908" w14:textId="2F39E2C8" w:rsidR="002E53B8" w:rsidRPr="002E53B8" w:rsidRDefault="002E53B8" w:rsidP="00C87D57">
      <w:pPr>
        <w:rPr>
          <w:b/>
          <w:bCs/>
          <w:sz w:val="28"/>
          <w:szCs w:val="28"/>
        </w:rPr>
      </w:pPr>
      <w:r w:rsidRPr="002E53B8">
        <w:rPr>
          <w:b/>
          <w:bCs/>
          <w:sz w:val="28"/>
          <w:szCs w:val="28"/>
        </w:rPr>
        <w:t>TAKEAWAY</w:t>
      </w:r>
    </w:p>
    <w:p w14:paraId="130EBE90" w14:textId="52392657" w:rsidR="002E53B8" w:rsidRPr="002E53B8" w:rsidRDefault="002E53B8" w:rsidP="002E53B8">
      <w:pPr>
        <w:rPr>
          <w:sz w:val="28"/>
          <w:szCs w:val="28"/>
        </w:rPr>
      </w:pPr>
      <w:r w:rsidRPr="002E53B8">
        <w:rPr>
          <w:sz w:val="28"/>
          <w:szCs w:val="28"/>
        </w:rPr>
        <w:t>Extending a traffic stop for a non-mission related activity makes the stop unreasonable.</w:t>
      </w:r>
      <w:r>
        <w:rPr>
          <w:sz w:val="28"/>
          <w:szCs w:val="28"/>
        </w:rPr>
        <w:t xml:space="preserve"> But officers can use </w:t>
      </w:r>
      <w:r w:rsidRPr="002E53B8">
        <w:rPr>
          <w:sz w:val="28"/>
          <w:szCs w:val="28"/>
        </w:rPr>
        <w:t>mission-related activities such as asking itinerary questions to help develop reasonable suspicion to convert a traffic stop into a Terry stop.</w:t>
      </w:r>
    </w:p>
    <w:p w14:paraId="361F3DCA" w14:textId="031A28AC" w:rsidR="00747606" w:rsidRPr="002E53B8" w:rsidRDefault="002E53B8" w:rsidP="00F314A6">
      <w:pPr>
        <w:rPr>
          <w:b/>
          <w:bCs/>
          <w:sz w:val="28"/>
          <w:szCs w:val="28"/>
        </w:rPr>
      </w:pPr>
      <w:r w:rsidRPr="002E53B8">
        <w:rPr>
          <w:b/>
          <w:bCs/>
          <w:sz w:val="28"/>
          <w:szCs w:val="28"/>
        </w:rPr>
        <w:lastRenderedPageBreak/>
        <w:t>6. United States v. Britton</w:t>
      </w:r>
    </w:p>
    <w:p w14:paraId="720922F4" w14:textId="77777777" w:rsidR="00747606" w:rsidRPr="002E53B8" w:rsidRDefault="00747606" w:rsidP="00F314A6">
      <w:pPr>
        <w:rPr>
          <w:sz w:val="28"/>
          <w:szCs w:val="28"/>
        </w:rPr>
      </w:pPr>
    </w:p>
    <w:p w14:paraId="2859607B" w14:textId="77777777" w:rsidR="00C87D57" w:rsidRPr="002E53B8" w:rsidRDefault="00C87D57" w:rsidP="00C87D57">
      <w:pPr>
        <w:rPr>
          <w:sz w:val="28"/>
          <w:szCs w:val="28"/>
        </w:rPr>
      </w:pPr>
      <w:r w:rsidRPr="002E53B8">
        <w:rPr>
          <w:sz w:val="28"/>
          <w:szCs w:val="28"/>
        </w:rPr>
        <w:t>United States v. Britton</w:t>
      </w:r>
    </w:p>
    <w:p w14:paraId="07D72228" w14:textId="69F8BF79" w:rsidR="00C87D57" w:rsidRPr="002E53B8" w:rsidRDefault="00C87D57" w:rsidP="00C87D57">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Eighth Circuit</w:t>
      </w:r>
    </w:p>
    <w:p w14:paraId="13472362" w14:textId="77777777" w:rsidR="00C87D57" w:rsidRPr="002E53B8" w:rsidRDefault="00C87D57" w:rsidP="00C87D57">
      <w:pPr>
        <w:rPr>
          <w:sz w:val="28"/>
          <w:szCs w:val="28"/>
        </w:rPr>
      </w:pPr>
      <w:r w:rsidRPr="002E53B8">
        <w:rPr>
          <w:sz w:val="28"/>
          <w:szCs w:val="28"/>
        </w:rPr>
        <w:t>May 2, 2024</w:t>
      </w:r>
    </w:p>
    <w:p w14:paraId="2B2514FC" w14:textId="6B7631AD" w:rsidR="00C87D57" w:rsidRPr="002E53B8" w:rsidRDefault="002E53B8" w:rsidP="00C87D57">
      <w:pPr>
        <w:rPr>
          <w:sz w:val="28"/>
          <w:szCs w:val="28"/>
        </w:rPr>
      </w:pPr>
      <w:r w:rsidRPr="002E53B8">
        <w:rPr>
          <w:sz w:val="28"/>
          <w:szCs w:val="28"/>
        </w:rPr>
        <w:t>Docket: 23-1700</w:t>
      </w:r>
    </w:p>
    <w:p w14:paraId="4DF4C45B" w14:textId="77777777" w:rsidR="002E53B8" w:rsidRDefault="002E53B8" w:rsidP="00C87D57">
      <w:pPr>
        <w:rPr>
          <w:i/>
          <w:iCs/>
          <w:sz w:val="28"/>
          <w:szCs w:val="28"/>
        </w:rPr>
      </w:pPr>
    </w:p>
    <w:p w14:paraId="48A2CBBB" w14:textId="2A682C70" w:rsidR="00C87D57" w:rsidRPr="002E53B8" w:rsidRDefault="002E53B8" w:rsidP="00C87D57">
      <w:pPr>
        <w:rPr>
          <w:i/>
          <w:iCs/>
          <w:sz w:val="28"/>
          <w:szCs w:val="28"/>
        </w:rPr>
      </w:pPr>
      <w:r>
        <w:rPr>
          <w:i/>
          <w:iCs/>
          <w:sz w:val="28"/>
          <w:szCs w:val="28"/>
        </w:rPr>
        <w:t>This issue in this case was whether p</w:t>
      </w:r>
      <w:r w:rsidR="00747606" w:rsidRPr="002E53B8">
        <w:rPr>
          <w:i/>
          <w:iCs/>
          <w:sz w:val="28"/>
          <w:szCs w:val="28"/>
        </w:rPr>
        <w:t>robable cause supported arrest and search of an automobile under the automobile exception.</w:t>
      </w:r>
    </w:p>
    <w:p w14:paraId="286EAA03" w14:textId="77777777" w:rsidR="00C87D57" w:rsidRPr="002E53B8" w:rsidRDefault="00C87D57" w:rsidP="00C87D57">
      <w:pPr>
        <w:rPr>
          <w:sz w:val="28"/>
          <w:szCs w:val="28"/>
        </w:rPr>
      </w:pPr>
    </w:p>
    <w:p w14:paraId="204A03E2" w14:textId="7A8052D8" w:rsidR="00C87D57" w:rsidRPr="002E53B8" w:rsidRDefault="00790DA8" w:rsidP="00790DA8">
      <w:pPr>
        <w:rPr>
          <w:sz w:val="28"/>
          <w:szCs w:val="28"/>
        </w:rPr>
      </w:pPr>
      <w:r w:rsidRPr="002E53B8">
        <w:rPr>
          <w:sz w:val="28"/>
          <w:szCs w:val="28"/>
        </w:rPr>
        <w:t xml:space="preserve">In January 2020, a tipster told </w:t>
      </w:r>
      <w:r w:rsidR="002E53B8">
        <w:rPr>
          <w:sz w:val="28"/>
          <w:szCs w:val="28"/>
        </w:rPr>
        <w:t xml:space="preserve">a </w:t>
      </w:r>
      <w:r w:rsidRPr="002E53B8">
        <w:rPr>
          <w:sz w:val="28"/>
          <w:szCs w:val="28"/>
        </w:rPr>
        <w:t>Narcotics Task Force Officer that Britton had sold methamphetamine to two women in the area. L</w:t>
      </w:r>
      <w:r w:rsidR="00C87D57" w:rsidRPr="002E53B8">
        <w:rPr>
          <w:sz w:val="28"/>
          <w:szCs w:val="28"/>
        </w:rPr>
        <w:t xml:space="preserve">aw enforcement </w:t>
      </w:r>
      <w:r w:rsidRPr="002E53B8">
        <w:rPr>
          <w:sz w:val="28"/>
          <w:szCs w:val="28"/>
        </w:rPr>
        <w:t xml:space="preserve">officers also </w:t>
      </w:r>
      <w:r w:rsidR="00C87D57" w:rsidRPr="002E53B8">
        <w:rPr>
          <w:sz w:val="28"/>
          <w:szCs w:val="28"/>
        </w:rPr>
        <w:t xml:space="preserve">received information from two women arrested for possession of methamphetamine, </w:t>
      </w:r>
      <w:r w:rsidRPr="002E53B8">
        <w:rPr>
          <w:sz w:val="28"/>
          <w:szCs w:val="28"/>
        </w:rPr>
        <w:t>who also</w:t>
      </w:r>
      <w:r w:rsidR="00C87D57" w:rsidRPr="002E53B8">
        <w:rPr>
          <w:sz w:val="28"/>
          <w:szCs w:val="28"/>
        </w:rPr>
        <w:t xml:space="preserve"> identified Britton as their source of the drug</w:t>
      </w:r>
      <w:r w:rsidRPr="002E53B8">
        <w:rPr>
          <w:sz w:val="28"/>
          <w:szCs w:val="28"/>
        </w:rPr>
        <w:t>s</w:t>
      </w:r>
      <w:r w:rsidR="00C87D57" w:rsidRPr="002E53B8">
        <w:rPr>
          <w:sz w:val="28"/>
          <w:szCs w:val="28"/>
        </w:rPr>
        <w:t xml:space="preserve">. The information provided by these individuals was corroborated by law enforcement, including details about Britton's rental vehicle and his stays at a local hotel. </w:t>
      </w:r>
      <w:r w:rsidRPr="002E53B8">
        <w:rPr>
          <w:sz w:val="28"/>
          <w:szCs w:val="28"/>
        </w:rPr>
        <w:t>Officers arranged a</w:t>
      </w:r>
      <w:r w:rsidR="00C87D57" w:rsidRPr="002E53B8">
        <w:rPr>
          <w:sz w:val="28"/>
          <w:szCs w:val="28"/>
        </w:rPr>
        <w:t xml:space="preserve"> controlled buy </w:t>
      </w:r>
      <w:r w:rsidRPr="002E53B8">
        <w:rPr>
          <w:sz w:val="28"/>
          <w:szCs w:val="28"/>
        </w:rPr>
        <w:t>from</w:t>
      </w:r>
      <w:r w:rsidR="00C87D57" w:rsidRPr="002E53B8">
        <w:rPr>
          <w:sz w:val="28"/>
          <w:szCs w:val="28"/>
        </w:rPr>
        <w:t xml:space="preserve"> Britton, but the deal fell through. However, Britton was arrested at the location of the planned deal, and his vehicle was searched, leading to the discovery of a pound of methamphetamine.</w:t>
      </w:r>
    </w:p>
    <w:p w14:paraId="5283C9B2" w14:textId="77777777" w:rsidR="00C87D57" w:rsidRPr="002E53B8" w:rsidRDefault="00C87D57" w:rsidP="00C87D57">
      <w:pPr>
        <w:rPr>
          <w:sz w:val="28"/>
          <w:szCs w:val="28"/>
        </w:rPr>
      </w:pPr>
    </w:p>
    <w:p w14:paraId="24DD8E47" w14:textId="2CCBC8B4" w:rsidR="00C87D57" w:rsidRPr="002E53B8" w:rsidRDefault="00790DA8" w:rsidP="00C87D57">
      <w:pPr>
        <w:rPr>
          <w:sz w:val="28"/>
          <w:szCs w:val="28"/>
        </w:rPr>
      </w:pPr>
      <w:r w:rsidRPr="002E53B8">
        <w:rPr>
          <w:sz w:val="28"/>
          <w:szCs w:val="28"/>
        </w:rPr>
        <w:t xml:space="preserve">At trial, Britton </w:t>
      </w:r>
      <w:r w:rsidR="00C87D57" w:rsidRPr="002E53B8">
        <w:rPr>
          <w:sz w:val="28"/>
          <w:szCs w:val="28"/>
        </w:rPr>
        <w:t>argued that his arrest and the subsequent search of his vehicle were not supported by probable cause. The District Court denied his motion to suppress the evidence obtained from the search. The court found that the corroborated information from the tipster and the two women, along with Britton's arrival at the planned drug deal, provided probable cause for his arrest</w:t>
      </w:r>
      <w:r w:rsidRPr="002E53B8">
        <w:rPr>
          <w:sz w:val="28"/>
          <w:szCs w:val="28"/>
        </w:rPr>
        <w:t>, as well as</w:t>
      </w:r>
      <w:r w:rsidR="00C87D57" w:rsidRPr="002E53B8">
        <w:rPr>
          <w:sz w:val="28"/>
          <w:szCs w:val="28"/>
        </w:rPr>
        <w:t xml:space="preserve"> the search of his vehicle.</w:t>
      </w:r>
    </w:p>
    <w:p w14:paraId="62A800C0" w14:textId="77777777" w:rsidR="00C87D57" w:rsidRPr="002E53B8" w:rsidRDefault="00C87D57" w:rsidP="00C87D57">
      <w:pPr>
        <w:rPr>
          <w:sz w:val="28"/>
          <w:szCs w:val="28"/>
        </w:rPr>
      </w:pPr>
    </w:p>
    <w:p w14:paraId="06CC53B8" w14:textId="11085255" w:rsidR="00C87D57" w:rsidRPr="002E53B8" w:rsidRDefault="00C87D57" w:rsidP="00C87D57">
      <w:pPr>
        <w:rPr>
          <w:sz w:val="28"/>
          <w:szCs w:val="28"/>
        </w:rPr>
      </w:pPr>
      <w:r w:rsidRPr="002E53B8">
        <w:rPr>
          <w:sz w:val="28"/>
          <w:szCs w:val="28"/>
        </w:rPr>
        <w:t xml:space="preserve">On appeal, the United States Court of Appeals for the Eighth Circuit affirmed the lower court's decision. The court agreed that the corroborated information and Britton's actions provided probable cause for his </w:t>
      </w:r>
      <w:r w:rsidR="00747606" w:rsidRPr="002E53B8">
        <w:rPr>
          <w:sz w:val="28"/>
          <w:szCs w:val="28"/>
        </w:rPr>
        <w:t xml:space="preserve">warrantless </w:t>
      </w:r>
      <w:r w:rsidRPr="002E53B8">
        <w:rPr>
          <w:sz w:val="28"/>
          <w:szCs w:val="28"/>
        </w:rPr>
        <w:t>arrest</w:t>
      </w:r>
      <w:r w:rsidR="00747606" w:rsidRPr="002E53B8">
        <w:rPr>
          <w:sz w:val="28"/>
          <w:szCs w:val="28"/>
        </w:rPr>
        <w:t xml:space="preserve"> and the </w:t>
      </w:r>
      <w:r w:rsidR="00790DA8" w:rsidRPr="002E53B8">
        <w:rPr>
          <w:sz w:val="28"/>
          <w:szCs w:val="28"/>
        </w:rPr>
        <w:t>vehicle search</w:t>
      </w:r>
      <w:r w:rsidR="00747606" w:rsidRPr="002E53B8">
        <w:rPr>
          <w:sz w:val="28"/>
          <w:szCs w:val="28"/>
        </w:rPr>
        <w:t xml:space="preserve"> under the automobile exception.</w:t>
      </w:r>
      <w:r w:rsidRPr="002E53B8">
        <w:rPr>
          <w:sz w:val="28"/>
          <w:szCs w:val="28"/>
        </w:rPr>
        <w:t xml:space="preserve"> </w:t>
      </w:r>
    </w:p>
    <w:p w14:paraId="0E03E949" w14:textId="77777777" w:rsidR="00C87D57" w:rsidRPr="002E53B8" w:rsidRDefault="00C87D57" w:rsidP="00F314A6">
      <w:pPr>
        <w:rPr>
          <w:sz w:val="28"/>
          <w:szCs w:val="28"/>
        </w:rPr>
      </w:pPr>
    </w:p>
    <w:p w14:paraId="56EACD2C" w14:textId="14A68178" w:rsidR="00C87D57" w:rsidRPr="002E53B8" w:rsidRDefault="002E53B8" w:rsidP="00F314A6">
      <w:pPr>
        <w:rPr>
          <w:b/>
          <w:bCs/>
          <w:sz w:val="28"/>
          <w:szCs w:val="28"/>
        </w:rPr>
      </w:pPr>
      <w:r w:rsidRPr="002E53B8">
        <w:rPr>
          <w:b/>
          <w:bCs/>
          <w:sz w:val="28"/>
          <w:szCs w:val="28"/>
        </w:rPr>
        <w:t>TAKEAWAYS</w:t>
      </w:r>
    </w:p>
    <w:p w14:paraId="58B73ABC" w14:textId="77777777" w:rsidR="002E53B8" w:rsidRDefault="002E53B8">
      <w:pPr>
        <w:rPr>
          <w:b/>
          <w:bCs/>
          <w:sz w:val="28"/>
          <w:szCs w:val="28"/>
        </w:rPr>
      </w:pPr>
    </w:p>
    <w:p w14:paraId="6640865C" w14:textId="31565993" w:rsidR="002E53B8" w:rsidRPr="002E53B8" w:rsidRDefault="002E53B8">
      <w:pPr>
        <w:rPr>
          <w:sz w:val="28"/>
          <w:szCs w:val="28"/>
        </w:rPr>
      </w:pPr>
      <w:r w:rsidRPr="002E53B8">
        <w:rPr>
          <w:sz w:val="28"/>
          <w:szCs w:val="28"/>
        </w:rPr>
        <w:t>It’s important to understand the significance of corroborating evidence when using a tip to establish probable cause.</w:t>
      </w:r>
      <w:r w:rsidRPr="002E53B8">
        <w:rPr>
          <w:sz w:val="28"/>
          <w:szCs w:val="28"/>
        </w:rPr>
        <w:br w:type="page"/>
      </w:r>
    </w:p>
    <w:p w14:paraId="618511FE" w14:textId="35AD4043" w:rsidR="00C87D57" w:rsidRPr="002E53B8" w:rsidRDefault="002E53B8" w:rsidP="00F314A6">
      <w:pPr>
        <w:rPr>
          <w:b/>
          <w:bCs/>
          <w:sz w:val="28"/>
          <w:szCs w:val="28"/>
        </w:rPr>
      </w:pPr>
      <w:r>
        <w:rPr>
          <w:b/>
          <w:bCs/>
          <w:sz w:val="28"/>
          <w:szCs w:val="28"/>
        </w:rPr>
        <w:lastRenderedPageBreak/>
        <w:t xml:space="preserve">7. </w:t>
      </w:r>
      <w:r w:rsidRPr="002E53B8">
        <w:rPr>
          <w:b/>
          <w:bCs/>
          <w:sz w:val="28"/>
          <w:szCs w:val="28"/>
        </w:rPr>
        <w:t>Cronick v. Pryor</w:t>
      </w:r>
    </w:p>
    <w:p w14:paraId="7599153E" w14:textId="77777777" w:rsidR="00C87D57" w:rsidRPr="002E53B8" w:rsidRDefault="00C87D57" w:rsidP="00C82F2A">
      <w:pPr>
        <w:rPr>
          <w:sz w:val="28"/>
          <w:szCs w:val="28"/>
        </w:rPr>
      </w:pPr>
    </w:p>
    <w:p w14:paraId="60C40333" w14:textId="77777777" w:rsidR="00C87D57" w:rsidRPr="002E53B8" w:rsidRDefault="00C87D57" w:rsidP="00C87D57">
      <w:pPr>
        <w:rPr>
          <w:sz w:val="28"/>
          <w:szCs w:val="28"/>
        </w:rPr>
      </w:pPr>
      <w:r w:rsidRPr="002E53B8">
        <w:rPr>
          <w:sz w:val="28"/>
          <w:szCs w:val="28"/>
        </w:rPr>
        <w:t>Cronick v. Pryor</w:t>
      </w:r>
    </w:p>
    <w:p w14:paraId="5ABB9750" w14:textId="199046BE" w:rsidR="00C87D57" w:rsidRPr="002E53B8" w:rsidRDefault="00C87D57" w:rsidP="00C87D57">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Tenth Circuit</w:t>
      </w:r>
    </w:p>
    <w:p w14:paraId="0AABFAD7" w14:textId="77777777" w:rsidR="00C87D57" w:rsidRPr="002E53B8" w:rsidRDefault="00C87D57" w:rsidP="00C87D57">
      <w:pPr>
        <w:rPr>
          <w:sz w:val="28"/>
          <w:szCs w:val="28"/>
        </w:rPr>
      </w:pPr>
      <w:r w:rsidRPr="002E53B8">
        <w:rPr>
          <w:sz w:val="28"/>
          <w:szCs w:val="28"/>
        </w:rPr>
        <w:t>April 30, 2024</w:t>
      </w:r>
    </w:p>
    <w:p w14:paraId="02C2BBB6" w14:textId="404E8CFF" w:rsidR="00C87D57" w:rsidRDefault="002E53B8" w:rsidP="00C87D57">
      <w:pPr>
        <w:rPr>
          <w:sz w:val="28"/>
          <w:szCs w:val="28"/>
        </w:rPr>
      </w:pPr>
      <w:r w:rsidRPr="002E53B8">
        <w:rPr>
          <w:sz w:val="28"/>
          <w:szCs w:val="28"/>
        </w:rPr>
        <w:t>Docket: 23-1238</w:t>
      </w:r>
    </w:p>
    <w:p w14:paraId="0252BC22" w14:textId="77777777" w:rsidR="002E53B8" w:rsidRPr="002E53B8" w:rsidRDefault="002E53B8" w:rsidP="00C87D57">
      <w:pPr>
        <w:rPr>
          <w:sz w:val="28"/>
          <w:szCs w:val="28"/>
        </w:rPr>
      </w:pPr>
    </w:p>
    <w:p w14:paraId="7372996F" w14:textId="33FD3224" w:rsidR="00C87D57" w:rsidRPr="002E53B8" w:rsidRDefault="002E53B8" w:rsidP="00C87D57">
      <w:pPr>
        <w:rPr>
          <w:i/>
          <w:iCs/>
          <w:sz w:val="28"/>
          <w:szCs w:val="28"/>
        </w:rPr>
      </w:pPr>
      <w:r>
        <w:rPr>
          <w:i/>
          <w:iCs/>
          <w:sz w:val="28"/>
          <w:szCs w:val="28"/>
        </w:rPr>
        <w:t>The issue in this case is whether t</w:t>
      </w:r>
      <w:r w:rsidR="00747606" w:rsidRPr="002E53B8">
        <w:rPr>
          <w:i/>
          <w:iCs/>
          <w:sz w:val="28"/>
          <w:szCs w:val="28"/>
        </w:rPr>
        <w:t xml:space="preserve">he </w:t>
      </w:r>
      <w:r>
        <w:rPr>
          <w:i/>
          <w:iCs/>
          <w:sz w:val="28"/>
          <w:szCs w:val="28"/>
        </w:rPr>
        <w:t>o</w:t>
      </w:r>
      <w:r w:rsidR="00747606" w:rsidRPr="002E53B8">
        <w:rPr>
          <w:i/>
          <w:iCs/>
          <w:sz w:val="28"/>
          <w:szCs w:val="28"/>
        </w:rPr>
        <w:t>fficer lacked probable cause to arrest; therefore</w:t>
      </w:r>
      <w:r>
        <w:rPr>
          <w:i/>
          <w:iCs/>
          <w:sz w:val="28"/>
          <w:szCs w:val="28"/>
        </w:rPr>
        <w:t xml:space="preserve"> making</w:t>
      </w:r>
      <w:r w:rsidR="00747606" w:rsidRPr="002E53B8">
        <w:rPr>
          <w:i/>
          <w:iCs/>
          <w:sz w:val="28"/>
          <w:szCs w:val="28"/>
        </w:rPr>
        <w:t xml:space="preserve"> the search incident to arrest invalid.</w:t>
      </w:r>
    </w:p>
    <w:p w14:paraId="0E751C68" w14:textId="77777777" w:rsidR="00C87D57" w:rsidRPr="002E53B8" w:rsidRDefault="00C87D57" w:rsidP="00C87D57">
      <w:pPr>
        <w:rPr>
          <w:sz w:val="28"/>
          <w:szCs w:val="28"/>
        </w:rPr>
      </w:pPr>
    </w:p>
    <w:p w14:paraId="0E7AC9BB" w14:textId="2948AB49" w:rsidR="00C87D57" w:rsidRPr="002E53B8" w:rsidRDefault="00C87D57" w:rsidP="00C87D57">
      <w:pPr>
        <w:rPr>
          <w:sz w:val="28"/>
          <w:szCs w:val="28"/>
        </w:rPr>
      </w:pPr>
      <w:r w:rsidRPr="002E53B8">
        <w:rPr>
          <w:sz w:val="28"/>
          <w:szCs w:val="28"/>
        </w:rPr>
        <w:t>Colorado Springs Police Officers responded to a 911</w:t>
      </w:r>
      <w:r w:rsidR="00790DA8" w:rsidRPr="002E53B8">
        <w:rPr>
          <w:sz w:val="28"/>
          <w:szCs w:val="28"/>
        </w:rPr>
        <w:t xml:space="preserve"> </w:t>
      </w:r>
      <w:r w:rsidRPr="002E53B8">
        <w:rPr>
          <w:sz w:val="28"/>
          <w:szCs w:val="28"/>
        </w:rPr>
        <w:t>call placed by Cronick</w:t>
      </w:r>
      <w:r w:rsidR="00790DA8" w:rsidRPr="002E53B8">
        <w:rPr>
          <w:sz w:val="28"/>
          <w:szCs w:val="28"/>
        </w:rPr>
        <w:t xml:space="preserve">, who </w:t>
      </w:r>
      <w:r w:rsidRPr="002E53B8">
        <w:rPr>
          <w:sz w:val="28"/>
          <w:szCs w:val="28"/>
        </w:rPr>
        <w:t>report</w:t>
      </w:r>
      <w:r w:rsidR="00790DA8" w:rsidRPr="002E53B8">
        <w:rPr>
          <w:sz w:val="28"/>
          <w:szCs w:val="28"/>
        </w:rPr>
        <w:t>ed</w:t>
      </w:r>
      <w:r w:rsidRPr="002E53B8">
        <w:rPr>
          <w:sz w:val="28"/>
          <w:szCs w:val="28"/>
        </w:rPr>
        <w:t xml:space="preserve"> a drug overdose. </w:t>
      </w:r>
      <w:r w:rsidR="00790DA8" w:rsidRPr="002E53B8">
        <w:rPr>
          <w:sz w:val="28"/>
          <w:szCs w:val="28"/>
        </w:rPr>
        <w:t>Upon arrival</w:t>
      </w:r>
      <w:r w:rsidRPr="002E53B8">
        <w:rPr>
          <w:sz w:val="28"/>
          <w:szCs w:val="28"/>
        </w:rPr>
        <w:t>, Officer Pryor questioned Cronick, which escalated into an argument</w:t>
      </w:r>
      <w:r w:rsidR="00790DA8" w:rsidRPr="002E53B8">
        <w:rPr>
          <w:sz w:val="28"/>
          <w:szCs w:val="28"/>
        </w:rPr>
        <w:t>, ultimately</w:t>
      </w:r>
      <w:r w:rsidRPr="002E53B8">
        <w:rPr>
          <w:sz w:val="28"/>
          <w:szCs w:val="28"/>
        </w:rPr>
        <w:t xml:space="preserve"> leading to her arrest for failure to desist and disperse in violation of Colorado Springs </w:t>
      </w:r>
      <w:r w:rsidR="00790DA8" w:rsidRPr="002E53B8">
        <w:rPr>
          <w:sz w:val="28"/>
          <w:szCs w:val="28"/>
        </w:rPr>
        <w:t>municipal c</w:t>
      </w:r>
      <w:r w:rsidRPr="002E53B8">
        <w:rPr>
          <w:sz w:val="28"/>
          <w:szCs w:val="28"/>
        </w:rPr>
        <w:t xml:space="preserve">ode. Cronick filed a </w:t>
      </w:r>
      <w:r w:rsidR="00790DA8" w:rsidRPr="002E53B8">
        <w:rPr>
          <w:sz w:val="28"/>
          <w:szCs w:val="28"/>
        </w:rPr>
        <w:t>civil suit</w:t>
      </w:r>
      <w:r w:rsidRPr="002E53B8">
        <w:rPr>
          <w:sz w:val="28"/>
          <w:szCs w:val="28"/>
        </w:rPr>
        <w:t xml:space="preserve"> under 42 U.S.C. § 1983, alleging the officers violated her </w:t>
      </w:r>
      <w:r w:rsidR="00790DA8" w:rsidRPr="002E53B8">
        <w:rPr>
          <w:sz w:val="28"/>
          <w:szCs w:val="28"/>
        </w:rPr>
        <w:t>Fourth Amendment rights by arresting her without probable cause</w:t>
      </w:r>
      <w:r w:rsidRPr="002E53B8">
        <w:rPr>
          <w:sz w:val="28"/>
          <w:szCs w:val="28"/>
        </w:rPr>
        <w:t>. The officers asserted qualified immunity, but the district court denied their claim.</w:t>
      </w:r>
      <w:r w:rsidR="00790DA8" w:rsidRPr="002E53B8">
        <w:rPr>
          <w:sz w:val="28"/>
          <w:szCs w:val="28"/>
        </w:rPr>
        <w:t xml:space="preserve"> Specifically, t</w:t>
      </w:r>
      <w:r w:rsidRPr="002E53B8">
        <w:rPr>
          <w:sz w:val="28"/>
          <w:szCs w:val="28"/>
        </w:rPr>
        <w:t>he district court found several disputes of fact, including whether Officer Pryor issued an order for Cronick to leave the scene, whether Cronick was obstructing the scene, and whether Officer Pryor grabbed Cronick's arm to escort her away after she had already turned to walk away. The court concluded that these dispute</w:t>
      </w:r>
      <w:r w:rsidR="00790DA8" w:rsidRPr="002E53B8">
        <w:rPr>
          <w:sz w:val="28"/>
          <w:szCs w:val="28"/>
        </w:rPr>
        <w:t>d facts</w:t>
      </w:r>
      <w:r w:rsidRPr="002E53B8">
        <w:rPr>
          <w:sz w:val="28"/>
          <w:szCs w:val="28"/>
        </w:rPr>
        <w:t xml:space="preserve"> prevented it from finding that the officers had probable cause to arrest Cronick.</w:t>
      </w:r>
    </w:p>
    <w:p w14:paraId="1799B98B" w14:textId="77777777" w:rsidR="00C87D57" w:rsidRPr="002E53B8" w:rsidRDefault="00C87D57" w:rsidP="00C87D57">
      <w:pPr>
        <w:rPr>
          <w:sz w:val="28"/>
          <w:szCs w:val="28"/>
        </w:rPr>
      </w:pPr>
    </w:p>
    <w:p w14:paraId="42FEF233" w14:textId="49C04D23" w:rsidR="00C87D57" w:rsidRDefault="00C87D57" w:rsidP="00790DA8">
      <w:pPr>
        <w:rPr>
          <w:sz w:val="28"/>
          <w:szCs w:val="28"/>
        </w:rPr>
      </w:pPr>
      <w:r w:rsidRPr="002E53B8">
        <w:rPr>
          <w:sz w:val="28"/>
          <w:szCs w:val="28"/>
        </w:rPr>
        <w:t xml:space="preserve">The United States Court of Appeals for the Tenth Circuit affirmed the district court's decision. The court concluded that </w:t>
      </w:r>
      <w:r w:rsidR="00790DA8" w:rsidRPr="002E53B8">
        <w:rPr>
          <w:sz w:val="28"/>
          <w:szCs w:val="28"/>
        </w:rPr>
        <w:t xml:space="preserve">under these </w:t>
      </w:r>
      <w:r w:rsidR="002E53B8">
        <w:rPr>
          <w:sz w:val="28"/>
          <w:szCs w:val="28"/>
        </w:rPr>
        <w:t>facts</w:t>
      </w:r>
      <w:r w:rsidR="00790DA8" w:rsidRPr="002E53B8">
        <w:rPr>
          <w:sz w:val="28"/>
          <w:szCs w:val="28"/>
        </w:rPr>
        <w:t>, a reasonable officer would not hav</w:t>
      </w:r>
      <w:r w:rsidRPr="002E53B8">
        <w:rPr>
          <w:sz w:val="28"/>
          <w:szCs w:val="28"/>
        </w:rPr>
        <w:t xml:space="preserve">e probable cause to arrest Cronick for failure to desist or disperse. </w:t>
      </w:r>
      <w:r w:rsidR="00790DA8" w:rsidRPr="002E53B8">
        <w:rPr>
          <w:sz w:val="28"/>
          <w:szCs w:val="28"/>
        </w:rPr>
        <w:t>Since Cronick</w:t>
      </w:r>
      <w:r w:rsidR="00747606" w:rsidRPr="002E53B8">
        <w:rPr>
          <w:sz w:val="28"/>
          <w:szCs w:val="28"/>
        </w:rPr>
        <w:t>'</w:t>
      </w:r>
      <w:r w:rsidR="00790DA8" w:rsidRPr="002E53B8">
        <w:rPr>
          <w:sz w:val="28"/>
          <w:szCs w:val="28"/>
        </w:rPr>
        <w:t>s arrest was improper, the court also concluded the</w:t>
      </w:r>
      <w:r w:rsidR="002E53B8">
        <w:rPr>
          <w:sz w:val="28"/>
          <w:szCs w:val="28"/>
        </w:rPr>
        <w:t xml:space="preserve"> </w:t>
      </w:r>
      <w:r w:rsidR="00790DA8" w:rsidRPr="002E53B8">
        <w:rPr>
          <w:sz w:val="28"/>
          <w:szCs w:val="28"/>
        </w:rPr>
        <w:t xml:space="preserve">officers did not have probable cause to conduct a search incident to arrest. Furthermore, the officers did not have reasonable suspicion that Cronick was armed and dangerous, and therefore, there was no support for a Terry frisk either. Accordingly, </w:t>
      </w:r>
      <w:r w:rsidRPr="002E53B8">
        <w:rPr>
          <w:sz w:val="28"/>
          <w:szCs w:val="28"/>
        </w:rPr>
        <w:t xml:space="preserve">the </w:t>
      </w:r>
      <w:r w:rsidR="002E53B8">
        <w:rPr>
          <w:sz w:val="28"/>
          <w:szCs w:val="28"/>
        </w:rPr>
        <w:t xml:space="preserve">court ruled the </w:t>
      </w:r>
      <w:r w:rsidRPr="002E53B8">
        <w:rPr>
          <w:sz w:val="28"/>
          <w:szCs w:val="28"/>
        </w:rPr>
        <w:t>officers were not entitled to qualified immunity because they violated Cronick's clearly established constitutional rights.</w:t>
      </w:r>
    </w:p>
    <w:p w14:paraId="7473623F" w14:textId="77777777" w:rsidR="002E53B8" w:rsidRDefault="002E53B8" w:rsidP="00790DA8">
      <w:pPr>
        <w:rPr>
          <w:sz w:val="28"/>
          <w:szCs w:val="28"/>
        </w:rPr>
      </w:pPr>
    </w:p>
    <w:p w14:paraId="00FB199C" w14:textId="338F7B1B" w:rsidR="002E53B8" w:rsidRPr="002E53B8" w:rsidRDefault="002E53B8" w:rsidP="00790DA8">
      <w:pPr>
        <w:rPr>
          <w:b/>
          <w:bCs/>
          <w:sz w:val="28"/>
          <w:szCs w:val="28"/>
        </w:rPr>
      </w:pPr>
      <w:r w:rsidRPr="002E53B8">
        <w:rPr>
          <w:b/>
          <w:bCs/>
          <w:sz w:val="28"/>
          <w:szCs w:val="28"/>
        </w:rPr>
        <w:t>TAKEAWAY</w:t>
      </w:r>
      <w:r>
        <w:rPr>
          <w:b/>
          <w:bCs/>
          <w:sz w:val="28"/>
          <w:szCs w:val="28"/>
        </w:rPr>
        <w:t>S</w:t>
      </w:r>
      <w:r w:rsidRPr="002E53B8">
        <w:rPr>
          <w:b/>
          <w:bCs/>
          <w:sz w:val="28"/>
          <w:szCs w:val="28"/>
        </w:rPr>
        <w:t>:</w:t>
      </w:r>
    </w:p>
    <w:p w14:paraId="5A071990" w14:textId="77777777" w:rsidR="002E53B8" w:rsidRPr="002E53B8" w:rsidRDefault="002E53B8" w:rsidP="002E53B8">
      <w:pPr>
        <w:pStyle w:val="ListParagraph"/>
        <w:numPr>
          <w:ilvl w:val="0"/>
          <w:numId w:val="1"/>
        </w:numPr>
        <w:rPr>
          <w:sz w:val="28"/>
          <w:szCs w:val="28"/>
        </w:rPr>
      </w:pPr>
      <w:r w:rsidRPr="002E53B8">
        <w:rPr>
          <w:sz w:val="28"/>
          <w:szCs w:val="28"/>
        </w:rPr>
        <w:t>Know the elements of the offense for which an arrest is made.</w:t>
      </w:r>
    </w:p>
    <w:p w14:paraId="4E68E7B4" w14:textId="2AB8F542" w:rsidR="002E53B8" w:rsidRPr="002E53B8" w:rsidRDefault="002E53B8" w:rsidP="002E53B8">
      <w:pPr>
        <w:pStyle w:val="ListParagraph"/>
        <w:numPr>
          <w:ilvl w:val="0"/>
          <w:numId w:val="1"/>
        </w:numPr>
        <w:rPr>
          <w:sz w:val="28"/>
          <w:szCs w:val="28"/>
        </w:rPr>
      </w:pPr>
      <w:r w:rsidRPr="002E53B8">
        <w:rPr>
          <w:sz w:val="28"/>
          <w:szCs w:val="28"/>
        </w:rPr>
        <w:t>Disputed facts preclude summary judgment.</w:t>
      </w:r>
    </w:p>
    <w:p w14:paraId="5EE57AFF" w14:textId="77777777" w:rsidR="00C87D57" w:rsidRPr="002E53B8" w:rsidRDefault="00C87D57" w:rsidP="00C82F2A">
      <w:pPr>
        <w:rPr>
          <w:sz w:val="28"/>
          <w:szCs w:val="28"/>
        </w:rPr>
      </w:pPr>
    </w:p>
    <w:p w14:paraId="78ED3B33" w14:textId="3FE2F262" w:rsidR="00C87D57" w:rsidRPr="002E53B8" w:rsidRDefault="00791350" w:rsidP="00C87D57">
      <w:pPr>
        <w:rPr>
          <w:b/>
          <w:bCs/>
          <w:sz w:val="28"/>
          <w:szCs w:val="28"/>
        </w:rPr>
      </w:pPr>
      <w:r>
        <w:rPr>
          <w:b/>
          <w:bCs/>
          <w:sz w:val="28"/>
          <w:szCs w:val="28"/>
        </w:rPr>
        <w:lastRenderedPageBreak/>
        <w:t xml:space="preserve">8. </w:t>
      </w:r>
      <w:r w:rsidR="00C87D57" w:rsidRPr="002E53B8">
        <w:rPr>
          <w:b/>
          <w:bCs/>
          <w:sz w:val="28"/>
          <w:szCs w:val="28"/>
        </w:rPr>
        <w:t>U</w:t>
      </w:r>
      <w:r w:rsidR="00790DA8" w:rsidRPr="002E53B8">
        <w:rPr>
          <w:b/>
          <w:bCs/>
          <w:sz w:val="28"/>
          <w:szCs w:val="28"/>
        </w:rPr>
        <w:t xml:space="preserve">nited States </w:t>
      </w:r>
      <w:r w:rsidR="00C87D57" w:rsidRPr="002E53B8">
        <w:rPr>
          <w:b/>
          <w:bCs/>
          <w:sz w:val="28"/>
          <w:szCs w:val="28"/>
        </w:rPr>
        <w:t>v. Morley</w:t>
      </w:r>
    </w:p>
    <w:p w14:paraId="4D689211" w14:textId="77777777" w:rsidR="00791350" w:rsidRDefault="00791350" w:rsidP="00C87D57">
      <w:pPr>
        <w:rPr>
          <w:sz w:val="28"/>
          <w:szCs w:val="28"/>
        </w:rPr>
      </w:pPr>
    </w:p>
    <w:p w14:paraId="2506C00D" w14:textId="0DAC9786" w:rsidR="00791350" w:rsidRDefault="00791350" w:rsidP="00C87D57">
      <w:pPr>
        <w:rPr>
          <w:sz w:val="28"/>
          <w:szCs w:val="28"/>
        </w:rPr>
      </w:pPr>
      <w:r w:rsidRPr="00791350">
        <w:rPr>
          <w:sz w:val="28"/>
          <w:szCs w:val="28"/>
        </w:rPr>
        <w:t>United States v. Morley</w:t>
      </w:r>
    </w:p>
    <w:p w14:paraId="40051E8F" w14:textId="3FB88658" w:rsidR="00C87D57" w:rsidRPr="002E53B8" w:rsidRDefault="00C87D57" w:rsidP="00C87D57">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Eleventh Circuit</w:t>
      </w:r>
    </w:p>
    <w:p w14:paraId="77A74ED5" w14:textId="77777777" w:rsidR="00C87D57" w:rsidRPr="002E53B8" w:rsidRDefault="00C87D57" w:rsidP="00C87D57">
      <w:pPr>
        <w:rPr>
          <w:sz w:val="28"/>
          <w:szCs w:val="28"/>
        </w:rPr>
      </w:pPr>
      <w:r w:rsidRPr="002E53B8">
        <w:rPr>
          <w:sz w:val="28"/>
          <w:szCs w:val="28"/>
        </w:rPr>
        <w:t>April 30, 2024</w:t>
      </w:r>
    </w:p>
    <w:p w14:paraId="6888307F" w14:textId="05C846AD" w:rsidR="00C87D57" w:rsidRDefault="002E53B8" w:rsidP="00C87D57">
      <w:pPr>
        <w:rPr>
          <w:sz w:val="28"/>
          <w:szCs w:val="28"/>
        </w:rPr>
      </w:pPr>
      <w:r w:rsidRPr="002E53B8">
        <w:rPr>
          <w:sz w:val="28"/>
          <w:szCs w:val="28"/>
        </w:rPr>
        <w:t>Docket: 22-12988</w:t>
      </w:r>
    </w:p>
    <w:p w14:paraId="54892F6B" w14:textId="77777777" w:rsidR="002E53B8" w:rsidRPr="002E53B8" w:rsidRDefault="002E53B8" w:rsidP="00C87D57">
      <w:pPr>
        <w:rPr>
          <w:sz w:val="28"/>
          <w:szCs w:val="28"/>
        </w:rPr>
      </w:pPr>
    </w:p>
    <w:p w14:paraId="4BB9605D" w14:textId="36D0143E" w:rsidR="00C87D57" w:rsidRPr="002E53B8" w:rsidRDefault="002E53B8" w:rsidP="00C87D57">
      <w:pPr>
        <w:rPr>
          <w:i/>
          <w:iCs/>
          <w:sz w:val="28"/>
          <w:szCs w:val="28"/>
        </w:rPr>
      </w:pPr>
      <w:r>
        <w:rPr>
          <w:i/>
          <w:iCs/>
          <w:sz w:val="28"/>
          <w:szCs w:val="28"/>
        </w:rPr>
        <w:t>In this case we have another scenario where t</w:t>
      </w:r>
      <w:r w:rsidR="00747606" w:rsidRPr="002E53B8">
        <w:rPr>
          <w:i/>
          <w:iCs/>
          <w:sz w:val="28"/>
          <w:szCs w:val="28"/>
        </w:rPr>
        <w:t>he automobile exception applied to the warrantless search of an automobile.</w:t>
      </w:r>
    </w:p>
    <w:p w14:paraId="21B29CAA" w14:textId="77777777" w:rsidR="00C87D57" w:rsidRDefault="00C87D57" w:rsidP="00C87D57">
      <w:pPr>
        <w:rPr>
          <w:sz w:val="28"/>
          <w:szCs w:val="28"/>
        </w:rPr>
      </w:pPr>
    </w:p>
    <w:p w14:paraId="3E33E914" w14:textId="42866352" w:rsidR="00E0461D" w:rsidRDefault="00E0461D" w:rsidP="00C87D57">
      <w:pPr>
        <w:rPr>
          <w:sz w:val="28"/>
          <w:szCs w:val="28"/>
        </w:rPr>
      </w:pPr>
      <w:r>
        <w:rPr>
          <w:sz w:val="28"/>
          <w:szCs w:val="28"/>
        </w:rPr>
        <w:t xml:space="preserve">During an FBI drug trafficking investigation, a confidential informant was being used as a part of a buy-bust operation. While sitting with one suspect in a vehicle, the suspect </w:t>
      </w:r>
      <w:proofErr w:type="spellStart"/>
      <w:r>
        <w:rPr>
          <w:sz w:val="28"/>
          <w:szCs w:val="28"/>
        </w:rPr>
        <w:t>intructed</w:t>
      </w:r>
      <w:proofErr w:type="spellEnd"/>
      <w:r>
        <w:rPr>
          <w:sz w:val="28"/>
          <w:szCs w:val="28"/>
        </w:rPr>
        <w:t xml:space="preserve"> the CI to retrieve a small briefcase from the front passenger seat of a car that had just been parked near them by Morley, the defendant in this case. The CI retrieved the briefcase which contained 3 kilograms of cocaine. </w:t>
      </w:r>
    </w:p>
    <w:p w14:paraId="4A51292C" w14:textId="77777777" w:rsidR="00E0461D" w:rsidRPr="002E53B8" w:rsidRDefault="00E0461D" w:rsidP="00C87D57">
      <w:pPr>
        <w:rPr>
          <w:sz w:val="28"/>
          <w:szCs w:val="28"/>
        </w:rPr>
      </w:pPr>
    </w:p>
    <w:p w14:paraId="5C30E72B" w14:textId="2FECC361" w:rsidR="00C87D57" w:rsidRPr="002E53B8" w:rsidRDefault="00C87D57" w:rsidP="00C87D57">
      <w:pPr>
        <w:rPr>
          <w:sz w:val="28"/>
          <w:szCs w:val="28"/>
        </w:rPr>
      </w:pPr>
      <w:r w:rsidRPr="002E53B8">
        <w:rPr>
          <w:sz w:val="28"/>
          <w:szCs w:val="28"/>
        </w:rPr>
        <w:t xml:space="preserve">Morley was convicted of conspiracy and possession with intent to distribute five hundred grams or more of cocaine. </w:t>
      </w:r>
      <w:r w:rsidR="00747606" w:rsidRPr="002E53B8">
        <w:rPr>
          <w:sz w:val="28"/>
          <w:szCs w:val="28"/>
        </w:rPr>
        <w:t xml:space="preserve">At trial, </w:t>
      </w:r>
      <w:r w:rsidRPr="002E53B8">
        <w:rPr>
          <w:sz w:val="28"/>
          <w:szCs w:val="28"/>
        </w:rPr>
        <w:t xml:space="preserve">Morley </w:t>
      </w:r>
      <w:r w:rsidR="00747606" w:rsidRPr="002E53B8">
        <w:rPr>
          <w:sz w:val="28"/>
          <w:szCs w:val="28"/>
        </w:rPr>
        <w:t>filed a motion to suppress the cocaine that was taken from his vehicle without a warrant in violation of the Fourth Amendment. The United States District Court for the Southern District of Florida denied the motion, holding</w:t>
      </w:r>
      <w:r w:rsidR="00E0461D">
        <w:rPr>
          <w:sz w:val="28"/>
          <w:szCs w:val="28"/>
        </w:rPr>
        <w:t xml:space="preserve"> </w:t>
      </w:r>
      <w:r w:rsidR="00E0461D" w:rsidRPr="00E0461D">
        <w:rPr>
          <w:sz w:val="28"/>
          <w:szCs w:val="28"/>
        </w:rPr>
        <w:t>two exceptions applied</w:t>
      </w:r>
      <w:r w:rsidR="00E0461D">
        <w:rPr>
          <w:sz w:val="28"/>
          <w:szCs w:val="28"/>
        </w:rPr>
        <w:t xml:space="preserve"> to </w:t>
      </w:r>
      <w:proofErr w:type="spellStart"/>
      <w:r w:rsidR="00E0461D">
        <w:rPr>
          <w:sz w:val="28"/>
          <w:szCs w:val="28"/>
        </w:rPr>
        <w:t>teh</w:t>
      </w:r>
      <w:proofErr w:type="spellEnd"/>
      <w:r w:rsidR="00E0461D">
        <w:rPr>
          <w:sz w:val="28"/>
          <w:szCs w:val="28"/>
        </w:rPr>
        <w:t xml:space="preserve"> Cis entry into the vehicle</w:t>
      </w:r>
      <w:r w:rsidR="00E0461D" w:rsidRPr="00E0461D">
        <w:rPr>
          <w:sz w:val="28"/>
          <w:szCs w:val="28"/>
        </w:rPr>
        <w:t>: the automobile exception and the consent exception by way of apparent authority.</w:t>
      </w:r>
      <w:r w:rsidR="00E0461D">
        <w:rPr>
          <w:sz w:val="28"/>
          <w:szCs w:val="28"/>
        </w:rPr>
        <w:t xml:space="preserve"> </w:t>
      </w:r>
      <w:r w:rsidR="00747606" w:rsidRPr="002E53B8">
        <w:rPr>
          <w:sz w:val="28"/>
          <w:szCs w:val="28"/>
        </w:rPr>
        <w:t xml:space="preserve"> Morley was found guilty at trial and wa</w:t>
      </w:r>
      <w:r w:rsidRPr="002E53B8">
        <w:rPr>
          <w:sz w:val="28"/>
          <w:szCs w:val="28"/>
        </w:rPr>
        <w:t>s sentenced to 60 months</w:t>
      </w:r>
      <w:r w:rsidR="00790DA8" w:rsidRPr="002E53B8">
        <w:rPr>
          <w:sz w:val="28"/>
          <w:szCs w:val="28"/>
        </w:rPr>
        <w:t>'</w:t>
      </w:r>
      <w:r w:rsidRPr="002E53B8">
        <w:rPr>
          <w:sz w:val="28"/>
          <w:szCs w:val="28"/>
        </w:rPr>
        <w:t xml:space="preserve"> imprisonment for each count. He appealed his convictions and sentence, arguing that the district court erred in denying his motion to suppress </w:t>
      </w:r>
      <w:r w:rsidR="00747606" w:rsidRPr="002E53B8">
        <w:rPr>
          <w:sz w:val="28"/>
          <w:szCs w:val="28"/>
        </w:rPr>
        <w:t xml:space="preserve">the </w:t>
      </w:r>
      <w:r w:rsidRPr="002E53B8">
        <w:rPr>
          <w:sz w:val="28"/>
          <w:szCs w:val="28"/>
        </w:rPr>
        <w:t xml:space="preserve">evidence. </w:t>
      </w:r>
    </w:p>
    <w:p w14:paraId="0EBE9F7D" w14:textId="77777777" w:rsidR="00C87D57" w:rsidRPr="002E53B8" w:rsidRDefault="00C87D57" w:rsidP="00C87D57">
      <w:pPr>
        <w:rPr>
          <w:sz w:val="28"/>
          <w:szCs w:val="28"/>
        </w:rPr>
      </w:pPr>
    </w:p>
    <w:p w14:paraId="36E53FD0" w14:textId="5D26D13C" w:rsidR="00C87D57" w:rsidRPr="002E53B8" w:rsidRDefault="00C87D57" w:rsidP="00C87D57">
      <w:pPr>
        <w:rPr>
          <w:sz w:val="28"/>
          <w:szCs w:val="28"/>
        </w:rPr>
      </w:pPr>
      <w:r w:rsidRPr="002E53B8">
        <w:rPr>
          <w:sz w:val="28"/>
          <w:szCs w:val="28"/>
        </w:rPr>
        <w:t>The United States Court of Appeals for the Eleventh Circuit affirmed Morley</w:t>
      </w:r>
      <w:r w:rsidR="00790DA8" w:rsidRPr="002E53B8">
        <w:rPr>
          <w:sz w:val="28"/>
          <w:szCs w:val="28"/>
        </w:rPr>
        <w:t>'</w:t>
      </w:r>
      <w:r w:rsidRPr="002E53B8">
        <w:rPr>
          <w:sz w:val="28"/>
          <w:szCs w:val="28"/>
        </w:rPr>
        <w:t>s convictions and sentence. The court found that the district court did not abuse its discretion in finding that the automobile exception applied, allowing for a warrantless search of Morley's car.</w:t>
      </w:r>
      <w:r w:rsidR="002E53B8">
        <w:rPr>
          <w:sz w:val="28"/>
          <w:szCs w:val="28"/>
        </w:rPr>
        <w:t xml:space="preserve"> </w:t>
      </w:r>
    </w:p>
    <w:p w14:paraId="5EA41A37" w14:textId="77777777" w:rsidR="00C87D57" w:rsidRDefault="00C87D57" w:rsidP="00C82F2A">
      <w:pPr>
        <w:rPr>
          <w:sz w:val="28"/>
          <w:szCs w:val="28"/>
        </w:rPr>
      </w:pPr>
    </w:p>
    <w:p w14:paraId="3E1E6545" w14:textId="1A37E211" w:rsidR="00E0461D" w:rsidRPr="00E0461D" w:rsidRDefault="00E0461D" w:rsidP="00C82F2A">
      <w:pPr>
        <w:rPr>
          <w:b/>
          <w:bCs/>
          <w:sz w:val="28"/>
          <w:szCs w:val="28"/>
        </w:rPr>
      </w:pPr>
      <w:r w:rsidRPr="00E0461D">
        <w:rPr>
          <w:b/>
          <w:bCs/>
          <w:sz w:val="28"/>
          <w:szCs w:val="28"/>
        </w:rPr>
        <w:t>TAKEAWAY:</w:t>
      </w:r>
    </w:p>
    <w:p w14:paraId="287C5093" w14:textId="175F37E9" w:rsidR="00E0461D" w:rsidRPr="002E53B8" w:rsidRDefault="00E0461D" w:rsidP="00C82F2A">
      <w:pPr>
        <w:rPr>
          <w:sz w:val="28"/>
          <w:szCs w:val="28"/>
        </w:rPr>
      </w:pPr>
      <w:r>
        <w:rPr>
          <w:sz w:val="28"/>
          <w:szCs w:val="28"/>
        </w:rPr>
        <w:t xml:space="preserve">The search in this case was performed by a CI as a government actor and the court held that the automobile exception applied to the CIs entry into the automobile to retrieve a briefcase in a vehicle. This is a rare application of </w:t>
      </w:r>
      <w:proofErr w:type="spellStart"/>
      <w:r>
        <w:rPr>
          <w:sz w:val="28"/>
          <w:szCs w:val="28"/>
        </w:rPr>
        <w:t>hte</w:t>
      </w:r>
      <w:proofErr w:type="spellEnd"/>
      <w:r>
        <w:rPr>
          <w:sz w:val="28"/>
          <w:szCs w:val="28"/>
        </w:rPr>
        <w:t xml:space="preserve"> automobile exception.</w:t>
      </w:r>
    </w:p>
    <w:p w14:paraId="3DD84EDA" w14:textId="6B561100" w:rsidR="00C87D57" w:rsidRPr="002E53B8" w:rsidRDefault="00791350" w:rsidP="00C87D57">
      <w:pPr>
        <w:rPr>
          <w:b/>
          <w:bCs/>
          <w:sz w:val="28"/>
          <w:szCs w:val="28"/>
        </w:rPr>
      </w:pPr>
      <w:r>
        <w:rPr>
          <w:b/>
          <w:bCs/>
          <w:sz w:val="28"/>
          <w:szCs w:val="28"/>
        </w:rPr>
        <w:lastRenderedPageBreak/>
        <w:t xml:space="preserve">9. </w:t>
      </w:r>
      <w:r w:rsidRPr="00791350">
        <w:rPr>
          <w:b/>
          <w:bCs/>
          <w:sz w:val="28"/>
          <w:szCs w:val="28"/>
        </w:rPr>
        <w:t>United States v. Hutchings</w:t>
      </w:r>
    </w:p>
    <w:p w14:paraId="6FFEB311" w14:textId="77777777" w:rsidR="00747606" w:rsidRPr="002E53B8" w:rsidRDefault="00747606" w:rsidP="00C87D57">
      <w:pPr>
        <w:rPr>
          <w:sz w:val="28"/>
          <w:szCs w:val="28"/>
        </w:rPr>
      </w:pPr>
    </w:p>
    <w:p w14:paraId="233A8521" w14:textId="0AB94D00" w:rsidR="00C87D57" w:rsidRPr="00791350" w:rsidRDefault="00C87D57" w:rsidP="00C87D57">
      <w:pPr>
        <w:rPr>
          <w:sz w:val="28"/>
          <w:szCs w:val="28"/>
        </w:rPr>
      </w:pPr>
      <w:r w:rsidRPr="00791350">
        <w:rPr>
          <w:sz w:val="28"/>
          <w:szCs w:val="28"/>
        </w:rPr>
        <w:t>U</w:t>
      </w:r>
      <w:r w:rsidR="00747606" w:rsidRPr="00791350">
        <w:rPr>
          <w:sz w:val="28"/>
          <w:szCs w:val="28"/>
        </w:rPr>
        <w:t>nited States</w:t>
      </w:r>
      <w:r w:rsidRPr="00791350">
        <w:rPr>
          <w:sz w:val="28"/>
          <w:szCs w:val="28"/>
        </w:rPr>
        <w:t xml:space="preserve"> v. Hutchings</w:t>
      </w:r>
    </w:p>
    <w:p w14:paraId="171215C9" w14:textId="7C2EE6CD" w:rsidR="00C87D57" w:rsidRPr="002E53B8" w:rsidRDefault="00C87D57" w:rsidP="00C87D57">
      <w:pPr>
        <w:rPr>
          <w:sz w:val="28"/>
          <w:szCs w:val="28"/>
        </w:rPr>
      </w:pPr>
      <w:r w:rsidRPr="002E53B8">
        <w:rPr>
          <w:sz w:val="28"/>
          <w:szCs w:val="28"/>
        </w:rPr>
        <w:t>U</w:t>
      </w:r>
      <w:r w:rsidR="00747606" w:rsidRPr="002E53B8">
        <w:rPr>
          <w:sz w:val="28"/>
          <w:szCs w:val="28"/>
        </w:rPr>
        <w:t>.</w:t>
      </w:r>
      <w:r w:rsidRPr="002E53B8">
        <w:rPr>
          <w:sz w:val="28"/>
          <w:szCs w:val="28"/>
        </w:rPr>
        <w:t>S</w:t>
      </w:r>
      <w:r w:rsidR="00747606" w:rsidRPr="002E53B8">
        <w:rPr>
          <w:sz w:val="28"/>
          <w:szCs w:val="28"/>
        </w:rPr>
        <w:t>.</w:t>
      </w:r>
      <w:r w:rsidRPr="002E53B8">
        <w:rPr>
          <w:sz w:val="28"/>
          <w:szCs w:val="28"/>
        </w:rPr>
        <w:t xml:space="preserve"> Court of Appeals for the District of Columbia Circuit</w:t>
      </w:r>
    </w:p>
    <w:p w14:paraId="7AA6D19A" w14:textId="77777777" w:rsidR="00C87D57" w:rsidRPr="002E53B8" w:rsidRDefault="00C87D57" w:rsidP="00C87D57">
      <w:pPr>
        <w:rPr>
          <w:sz w:val="28"/>
          <w:szCs w:val="28"/>
        </w:rPr>
      </w:pPr>
      <w:r w:rsidRPr="002E53B8">
        <w:rPr>
          <w:sz w:val="28"/>
          <w:szCs w:val="28"/>
        </w:rPr>
        <w:t>April 30, 2024</w:t>
      </w:r>
    </w:p>
    <w:p w14:paraId="6CC3F8AE" w14:textId="2A0CC477" w:rsidR="00C87D57" w:rsidRDefault="00791350" w:rsidP="00C87D57">
      <w:pPr>
        <w:rPr>
          <w:sz w:val="28"/>
          <w:szCs w:val="28"/>
        </w:rPr>
      </w:pPr>
      <w:r w:rsidRPr="00791350">
        <w:rPr>
          <w:sz w:val="28"/>
          <w:szCs w:val="28"/>
        </w:rPr>
        <w:t>Docket: 22-3069</w:t>
      </w:r>
    </w:p>
    <w:p w14:paraId="2FB25DAB" w14:textId="77777777" w:rsidR="00791350" w:rsidRPr="002E53B8" w:rsidRDefault="00791350" w:rsidP="00C87D57">
      <w:pPr>
        <w:rPr>
          <w:sz w:val="28"/>
          <w:szCs w:val="28"/>
        </w:rPr>
      </w:pPr>
    </w:p>
    <w:p w14:paraId="39193E15" w14:textId="7C0ED446" w:rsidR="00C87D57" w:rsidRPr="002E53B8" w:rsidRDefault="00747606" w:rsidP="00C87D57">
      <w:pPr>
        <w:rPr>
          <w:i/>
          <w:iCs/>
          <w:sz w:val="28"/>
          <w:szCs w:val="28"/>
        </w:rPr>
      </w:pPr>
      <w:r w:rsidRPr="002E53B8">
        <w:rPr>
          <w:i/>
          <w:iCs/>
          <w:sz w:val="28"/>
          <w:szCs w:val="28"/>
        </w:rPr>
        <w:t>The search of a cellphone did not exceed the scope of the search warrant, regardless of ownership.</w:t>
      </w:r>
    </w:p>
    <w:p w14:paraId="186F8253" w14:textId="77777777" w:rsidR="00C87D57" w:rsidRPr="002E53B8" w:rsidRDefault="00C87D57" w:rsidP="00C87D57">
      <w:pPr>
        <w:rPr>
          <w:sz w:val="28"/>
          <w:szCs w:val="28"/>
        </w:rPr>
      </w:pPr>
    </w:p>
    <w:p w14:paraId="08E763B3" w14:textId="423D85D8" w:rsidR="00C87D57" w:rsidRPr="002E53B8" w:rsidRDefault="00C87D57" w:rsidP="00C87D57">
      <w:pPr>
        <w:rPr>
          <w:sz w:val="28"/>
          <w:szCs w:val="28"/>
        </w:rPr>
      </w:pPr>
      <w:r w:rsidRPr="002E53B8">
        <w:rPr>
          <w:sz w:val="28"/>
          <w:szCs w:val="28"/>
        </w:rPr>
        <w:t>Hutchings</w:t>
      </w:r>
      <w:r w:rsidR="00747606" w:rsidRPr="002E53B8">
        <w:rPr>
          <w:sz w:val="28"/>
          <w:szCs w:val="28"/>
        </w:rPr>
        <w:t xml:space="preserve"> </w:t>
      </w:r>
      <w:r w:rsidRPr="002E53B8">
        <w:rPr>
          <w:sz w:val="28"/>
          <w:szCs w:val="28"/>
        </w:rPr>
        <w:t xml:space="preserve">was convicted of conspiracy to </w:t>
      </w:r>
      <w:r w:rsidR="00747606" w:rsidRPr="002E53B8">
        <w:rPr>
          <w:sz w:val="28"/>
          <w:szCs w:val="28"/>
        </w:rPr>
        <w:t>traffic and transport firearms unlawfully</w:t>
      </w:r>
      <w:r w:rsidRPr="002E53B8">
        <w:rPr>
          <w:sz w:val="28"/>
          <w:szCs w:val="28"/>
        </w:rPr>
        <w:t xml:space="preserve">. The conviction was based on evidence obtained from Hutchings's iPhone, which was </w:t>
      </w:r>
      <w:r w:rsidR="00791350">
        <w:rPr>
          <w:sz w:val="28"/>
          <w:szCs w:val="28"/>
        </w:rPr>
        <w:t xml:space="preserve">one of four cellphones </w:t>
      </w:r>
      <w:r w:rsidRPr="002E53B8">
        <w:rPr>
          <w:sz w:val="28"/>
          <w:szCs w:val="28"/>
        </w:rPr>
        <w:t>seized during the arrest of suspected firearms and narcotics trafficker Linwood Thorne</w:t>
      </w:r>
      <w:r w:rsidR="00791350">
        <w:rPr>
          <w:sz w:val="28"/>
          <w:szCs w:val="28"/>
        </w:rPr>
        <w:t xml:space="preserve"> in his apartment</w:t>
      </w:r>
      <w:r w:rsidRPr="002E53B8">
        <w:rPr>
          <w:sz w:val="28"/>
          <w:szCs w:val="28"/>
        </w:rPr>
        <w:t xml:space="preserve">. </w:t>
      </w:r>
      <w:r w:rsidR="00791350">
        <w:rPr>
          <w:sz w:val="28"/>
          <w:szCs w:val="28"/>
        </w:rPr>
        <w:t xml:space="preserve">Search warrants were obtained to search the four phones. </w:t>
      </w:r>
      <w:r w:rsidR="00747606" w:rsidRPr="002E53B8">
        <w:rPr>
          <w:sz w:val="28"/>
          <w:szCs w:val="28"/>
        </w:rPr>
        <w:t>Only after the search began</w:t>
      </w:r>
      <w:r w:rsidRPr="002E53B8">
        <w:rPr>
          <w:sz w:val="28"/>
          <w:szCs w:val="28"/>
        </w:rPr>
        <w:t xml:space="preserve"> the agents realized </w:t>
      </w:r>
      <w:r w:rsidR="00791350">
        <w:rPr>
          <w:sz w:val="28"/>
          <w:szCs w:val="28"/>
        </w:rPr>
        <w:t xml:space="preserve">that one of </w:t>
      </w:r>
      <w:r w:rsidRPr="002E53B8">
        <w:rPr>
          <w:sz w:val="28"/>
          <w:szCs w:val="28"/>
        </w:rPr>
        <w:t>the phone</w:t>
      </w:r>
      <w:r w:rsidR="00791350">
        <w:rPr>
          <w:sz w:val="28"/>
          <w:szCs w:val="28"/>
        </w:rPr>
        <w:t>s</w:t>
      </w:r>
      <w:r w:rsidRPr="002E53B8">
        <w:rPr>
          <w:sz w:val="28"/>
          <w:szCs w:val="28"/>
        </w:rPr>
        <w:t xml:space="preserve"> belonged to Hutchings.</w:t>
      </w:r>
      <w:r w:rsidR="00791350">
        <w:rPr>
          <w:sz w:val="28"/>
          <w:szCs w:val="28"/>
        </w:rPr>
        <w:t xml:space="preserve"> Evidence was found on the phone that led to charges against Hutchings.</w:t>
      </w:r>
    </w:p>
    <w:p w14:paraId="2FE890B0" w14:textId="77777777" w:rsidR="00C87D57" w:rsidRPr="002E53B8" w:rsidRDefault="00C87D57" w:rsidP="00C87D57">
      <w:pPr>
        <w:rPr>
          <w:sz w:val="28"/>
          <w:szCs w:val="28"/>
        </w:rPr>
      </w:pPr>
    </w:p>
    <w:p w14:paraId="08036E6E" w14:textId="704D19A1" w:rsidR="00C87D57" w:rsidRPr="002E53B8" w:rsidRDefault="00747606" w:rsidP="00C87D57">
      <w:pPr>
        <w:rPr>
          <w:sz w:val="28"/>
          <w:szCs w:val="28"/>
        </w:rPr>
      </w:pPr>
      <w:r w:rsidRPr="002E53B8">
        <w:rPr>
          <w:sz w:val="28"/>
          <w:szCs w:val="28"/>
        </w:rPr>
        <w:t>At trial,</w:t>
      </w:r>
      <w:r w:rsidR="00C87D57" w:rsidRPr="002E53B8">
        <w:rPr>
          <w:sz w:val="28"/>
          <w:szCs w:val="28"/>
        </w:rPr>
        <w:t xml:space="preserve"> Hutchings moved to suppress the evidence from his phone, arguing that the search was unsupported by the warrant because the probable cause finding depended on the phone's association with Thorne. The district court denied Hutchings's motion, stating that the phone was indeed associated with Thorne, regardless of ownership. Hutchings was found guilty and sentenced to 60 months in prison</w:t>
      </w:r>
      <w:r w:rsidRPr="002E53B8">
        <w:rPr>
          <w:sz w:val="28"/>
          <w:szCs w:val="28"/>
        </w:rPr>
        <w:t xml:space="preserve">. Hutchings appealed. </w:t>
      </w:r>
    </w:p>
    <w:p w14:paraId="06B0382C" w14:textId="77777777" w:rsidR="00C87D57" w:rsidRPr="002E53B8" w:rsidRDefault="00C87D57" w:rsidP="00C87D57">
      <w:pPr>
        <w:rPr>
          <w:sz w:val="28"/>
          <w:szCs w:val="28"/>
        </w:rPr>
      </w:pPr>
    </w:p>
    <w:p w14:paraId="72F044ED" w14:textId="39C354A7" w:rsidR="00C87D57" w:rsidRPr="002E53B8" w:rsidRDefault="00747606" w:rsidP="00C87D57">
      <w:pPr>
        <w:rPr>
          <w:sz w:val="28"/>
          <w:szCs w:val="28"/>
        </w:rPr>
      </w:pPr>
      <w:r w:rsidRPr="002E53B8">
        <w:rPr>
          <w:sz w:val="28"/>
          <w:szCs w:val="28"/>
        </w:rPr>
        <w:t>On appeal</w:t>
      </w:r>
      <w:r w:rsidR="00C87D57" w:rsidRPr="002E53B8">
        <w:rPr>
          <w:sz w:val="28"/>
          <w:szCs w:val="28"/>
        </w:rPr>
        <w:t xml:space="preserve"> to the United States Court of Appeals for the District of Columbia Circuit</w:t>
      </w:r>
      <w:r w:rsidRPr="002E53B8">
        <w:rPr>
          <w:sz w:val="28"/>
          <w:szCs w:val="28"/>
        </w:rPr>
        <w:t xml:space="preserve">, </w:t>
      </w:r>
      <w:r w:rsidR="00C87D57" w:rsidRPr="002E53B8">
        <w:rPr>
          <w:sz w:val="28"/>
          <w:szCs w:val="28"/>
        </w:rPr>
        <w:t xml:space="preserve">Hutchings argued that the officers reviewing the report were required to discontinue their search after seeing the notation on its first page that the phone was "James's iPhone." The court disagreed, stating that the </w:t>
      </w:r>
      <w:r w:rsidRPr="002E53B8">
        <w:rPr>
          <w:sz w:val="28"/>
          <w:szCs w:val="28"/>
        </w:rPr>
        <w:t>warrant's validity</w:t>
      </w:r>
      <w:r w:rsidR="00C87D57" w:rsidRPr="002E53B8">
        <w:rPr>
          <w:sz w:val="28"/>
          <w:szCs w:val="28"/>
        </w:rPr>
        <w:t xml:space="preserve"> did not depend on who owned the phones but on their association with Thorne. The court affirmed the </w:t>
      </w:r>
      <w:r w:rsidRPr="002E53B8">
        <w:rPr>
          <w:sz w:val="28"/>
          <w:szCs w:val="28"/>
        </w:rPr>
        <w:t>district court's judgment, stating that the label "James's iPhone" did not contradict the facts supporting</w:t>
      </w:r>
      <w:r w:rsidR="00C87D57" w:rsidRPr="002E53B8">
        <w:rPr>
          <w:sz w:val="28"/>
          <w:szCs w:val="28"/>
        </w:rPr>
        <w:t xml:space="preserve"> the warrant application.</w:t>
      </w:r>
    </w:p>
    <w:p w14:paraId="2FDBAFF7" w14:textId="77777777" w:rsidR="00C87D57" w:rsidRPr="002E53B8" w:rsidRDefault="00C87D57" w:rsidP="00C82F2A">
      <w:pPr>
        <w:rPr>
          <w:sz w:val="28"/>
          <w:szCs w:val="28"/>
        </w:rPr>
      </w:pPr>
    </w:p>
    <w:p w14:paraId="37FF7FBD" w14:textId="0422CCDD" w:rsidR="00C87D57" w:rsidRPr="00791350" w:rsidRDefault="00791350" w:rsidP="00C82F2A">
      <w:pPr>
        <w:rPr>
          <w:b/>
          <w:bCs/>
          <w:sz w:val="28"/>
          <w:szCs w:val="28"/>
        </w:rPr>
      </w:pPr>
      <w:r w:rsidRPr="00791350">
        <w:rPr>
          <w:b/>
          <w:bCs/>
          <w:sz w:val="28"/>
          <w:szCs w:val="28"/>
        </w:rPr>
        <w:t>TAKEAWAY:</w:t>
      </w:r>
    </w:p>
    <w:p w14:paraId="69D4B9C1" w14:textId="438262A3" w:rsidR="00791350" w:rsidRDefault="00791350" w:rsidP="00C82F2A">
      <w:pPr>
        <w:rPr>
          <w:sz w:val="28"/>
          <w:szCs w:val="28"/>
        </w:rPr>
      </w:pPr>
      <w:r>
        <w:rPr>
          <w:sz w:val="28"/>
          <w:szCs w:val="28"/>
        </w:rPr>
        <w:t xml:space="preserve">There was no argument regarding the SIA seizure of the cellphones. The entry into the apartment was based on the arrest warrant, not a search warrant.  </w:t>
      </w:r>
    </w:p>
    <w:p w14:paraId="73406E1F" w14:textId="7827C492" w:rsidR="00791350" w:rsidRDefault="00791350" w:rsidP="00C82F2A">
      <w:pPr>
        <w:rPr>
          <w:sz w:val="28"/>
          <w:szCs w:val="28"/>
        </w:rPr>
      </w:pPr>
      <w:r w:rsidRPr="00791350">
        <w:rPr>
          <w:sz w:val="28"/>
          <w:szCs w:val="28"/>
        </w:rPr>
        <w:lastRenderedPageBreak/>
        <w:t>The probable cause to search the cellphone was based on the fact it was found and seized in the apartment of a person arrested. The phone was not in Hutchings possession</w:t>
      </w:r>
      <w:r>
        <w:rPr>
          <w:sz w:val="28"/>
          <w:szCs w:val="28"/>
        </w:rPr>
        <w:t xml:space="preserve"> and had a nexus to the criminal activity of </w:t>
      </w:r>
      <w:proofErr w:type="spellStart"/>
      <w:r>
        <w:rPr>
          <w:sz w:val="28"/>
          <w:szCs w:val="28"/>
        </w:rPr>
        <w:t>hte</w:t>
      </w:r>
      <w:proofErr w:type="spellEnd"/>
      <w:r>
        <w:rPr>
          <w:sz w:val="28"/>
          <w:szCs w:val="28"/>
        </w:rPr>
        <w:t xml:space="preserve"> person arrested.</w:t>
      </w:r>
    </w:p>
    <w:p w14:paraId="2FF4746D" w14:textId="77777777" w:rsidR="00791350" w:rsidRDefault="00791350" w:rsidP="00C82F2A">
      <w:pPr>
        <w:rPr>
          <w:sz w:val="28"/>
          <w:szCs w:val="28"/>
        </w:rPr>
      </w:pPr>
    </w:p>
    <w:p w14:paraId="7595693F" w14:textId="77777777" w:rsidR="00791350" w:rsidRDefault="00791350" w:rsidP="00C82F2A">
      <w:pPr>
        <w:rPr>
          <w:sz w:val="28"/>
          <w:szCs w:val="28"/>
        </w:rPr>
      </w:pPr>
    </w:p>
    <w:p w14:paraId="3C2E406B" w14:textId="77777777" w:rsidR="00791350" w:rsidRPr="002E53B8" w:rsidRDefault="00791350" w:rsidP="00C82F2A">
      <w:pPr>
        <w:rPr>
          <w:sz w:val="28"/>
          <w:szCs w:val="28"/>
        </w:rPr>
      </w:pPr>
    </w:p>
    <w:p w14:paraId="6C34B31D" w14:textId="316DDDD5" w:rsidR="00C87D57" w:rsidRPr="002E53B8" w:rsidRDefault="00791350" w:rsidP="00C82F2A">
      <w:pPr>
        <w:rPr>
          <w:b/>
          <w:bCs/>
          <w:sz w:val="28"/>
          <w:szCs w:val="28"/>
        </w:rPr>
      </w:pPr>
      <w:r>
        <w:rPr>
          <w:b/>
          <w:bCs/>
          <w:sz w:val="28"/>
          <w:szCs w:val="28"/>
        </w:rPr>
        <w:t xml:space="preserve">10. </w:t>
      </w:r>
      <w:r w:rsidR="00C87D57" w:rsidRPr="002E53B8">
        <w:rPr>
          <w:b/>
          <w:bCs/>
          <w:sz w:val="28"/>
          <w:szCs w:val="28"/>
        </w:rPr>
        <w:t>STATE COURT DECISIONS</w:t>
      </w:r>
    </w:p>
    <w:p w14:paraId="568BC004" w14:textId="77777777" w:rsidR="00C87D57" w:rsidRPr="002E53B8" w:rsidRDefault="00C87D57" w:rsidP="00C82F2A">
      <w:pPr>
        <w:rPr>
          <w:sz w:val="28"/>
          <w:szCs w:val="28"/>
        </w:rPr>
      </w:pPr>
    </w:p>
    <w:p w14:paraId="0555F969" w14:textId="77777777" w:rsidR="00C87D57" w:rsidRPr="002E53B8" w:rsidRDefault="00C87D57" w:rsidP="00C87D57">
      <w:pPr>
        <w:rPr>
          <w:b/>
          <w:bCs/>
          <w:sz w:val="28"/>
          <w:szCs w:val="28"/>
        </w:rPr>
      </w:pPr>
      <w:r w:rsidRPr="002E53B8">
        <w:rPr>
          <w:b/>
          <w:bCs/>
          <w:sz w:val="28"/>
          <w:szCs w:val="28"/>
        </w:rPr>
        <w:t>CALIFORNIA</w:t>
      </w:r>
    </w:p>
    <w:p w14:paraId="263B131E" w14:textId="77777777" w:rsidR="00747606" w:rsidRPr="002E53B8" w:rsidRDefault="00747606" w:rsidP="00C87D57">
      <w:pPr>
        <w:rPr>
          <w:sz w:val="28"/>
          <w:szCs w:val="28"/>
        </w:rPr>
      </w:pPr>
    </w:p>
    <w:p w14:paraId="4E4DDABB" w14:textId="10C30F9F" w:rsidR="00C87D57" w:rsidRPr="002E53B8" w:rsidRDefault="00747606" w:rsidP="00C87D57">
      <w:pPr>
        <w:rPr>
          <w:sz w:val="28"/>
          <w:szCs w:val="28"/>
        </w:rPr>
      </w:pPr>
      <w:r w:rsidRPr="002E53B8">
        <w:rPr>
          <w:sz w:val="28"/>
          <w:szCs w:val="28"/>
        </w:rPr>
        <w:t>P</w:t>
      </w:r>
      <w:r w:rsidR="00C87D57" w:rsidRPr="002E53B8">
        <w:rPr>
          <w:sz w:val="28"/>
          <w:szCs w:val="28"/>
        </w:rPr>
        <w:t>eople v. Flores</w:t>
      </w:r>
    </w:p>
    <w:p w14:paraId="1BCD0A82" w14:textId="78CDCB77" w:rsidR="00C87D57" w:rsidRPr="002E53B8" w:rsidRDefault="00C87D57" w:rsidP="00C87D57">
      <w:pPr>
        <w:rPr>
          <w:sz w:val="28"/>
          <w:szCs w:val="28"/>
        </w:rPr>
      </w:pPr>
      <w:r w:rsidRPr="002E53B8">
        <w:rPr>
          <w:sz w:val="28"/>
          <w:szCs w:val="28"/>
        </w:rPr>
        <w:t>Supreme Court of California</w:t>
      </w:r>
    </w:p>
    <w:p w14:paraId="2418D726" w14:textId="77777777" w:rsidR="00C87D57" w:rsidRPr="002E53B8" w:rsidRDefault="00C87D57" w:rsidP="00C87D57">
      <w:pPr>
        <w:rPr>
          <w:sz w:val="28"/>
          <w:szCs w:val="28"/>
        </w:rPr>
      </w:pPr>
      <w:r w:rsidRPr="002E53B8">
        <w:rPr>
          <w:sz w:val="28"/>
          <w:szCs w:val="28"/>
        </w:rPr>
        <w:t>May 2, 2024</w:t>
      </w:r>
    </w:p>
    <w:p w14:paraId="68028FF0" w14:textId="77777777" w:rsidR="00C87D57" w:rsidRPr="002E53B8" w:rsidRDefault="00C87D57" w:rsidP="00C87D57">
      <w:pPr>
        <w:rPr>
          <w:sz w:val="28"/>
          <w:szCs w:val="28"/>
        </w:rPr>
      </w:pPr>
    </w:p>
    <w:p w14:paraId="4558E0CD" w14:textId="5EE3F052" w:rsidR="00C87D57" w:rsidRPr="002E53B8" w:rsidRDefault="00747606" w:rsidP="00C87D57">
      <w:pPr>
        <w:rPr>
          <w:i/>
          <w:iCs/>
          <w:sz w:val="28"/>
          <w:szCs w:val="28"/>
        </w:rPr>
      </w:pPr>
      <w:r w:rsidRPr="002E53B8">
        <w:rPr>
          <w:i/>
          <w:iCs/>
          <w:sz w:val="28"/>
          <w:szCs w:val="28"/>
        </w:rPr>
        <w:t>The suspect's behavior in ducking behind a car in a high-crime area, with no additional facts, did not provide the reasonable suspicion required to support a Terry Stop by the police.</w:t>
      </w:r>
    </w:p>
    <w:p w14:paraId="7DB4E08D" w14:textId="77777777" w:rsidR="00C87D57" w:rsidRPr="002E53B8" w:rsidRDefault="00C87D57" w:rsidP="00C87D57">
      <w:pPr>
        <w:rPr>
          <w:sz w:val="28"/>
          <w:szCs w:val="28"/>
        </w:rPr>
      </w:pPr>
    </w:p>
    <w:p w14:paraId="1F177763" w14:textId="672A15CC" w:rsidR="00C87D57" w:rsidRPr="002E53B8" w:rsidRDefault="00C87D57" w:rsidP="00C87D57">
      <w:pPr>
        <w:rPr>
          <w:sz w:val="28"/>
          <w:szCs w:val="28"/>
        </w:rPr>
      </w:pPr>
      <w:r w:rsidRPr="002E53B8">
        <w:rPr>
          <w:sz w:val="28"/>
          <w:szCs w:val="28"/>
        </w:rPr>
        <w:t xml:space="preserve">In May 2019, police officers detained Marlon Flores in a Los Angeles neighborhood known for narcotics and gang activity. The officers observed Flores standing alone near a parked car, ducking behind it as they approached. The officers suspected Flores was involved in narcotics activity due to his behavior and the area's reputation. </w:t>
      </w:r>
      <w:r w:rsidR="007703D8" w:rsidRPr="002E53B8">
        <w:rPr>
          <w:sz w:val="28"/>
          <w:szCs w:val="28"/>
        </w:rPr>
        <w:t xml:space="preserve">The officers detained </w:t>
      </w:r>
      <w:r w:rsidR="00747606" w:rsidRPr="002E53B8">
        <w:rPr>
          <w:sz w:val="28"/>
          <w:szCs w:val="28"/>
        </w:rPr>
        <w:t>Flores, and d</w:t>
      </w:r>
      <w:r w:rsidRPr="002E53B8">
        <w:rPr>
          <w:sz w:val="28"/>
          <w:szCs w:val="28"/>
        </w:rPr>
        <w:t>uring a pat-down search, the officers found a drug pipe in Flores's car and methamphetamine in his wallet. Flores was subsequently charged with carrying a loaded firearm and armed possession of methamphetamine.</w:t>
      </w:r>
    </w:p>
    <w:p w14:paraId="624BD5AC" w14:textId="77777777" w:rsidR="00C87D57" w:rsidRPr="002E53B8" w:rsidRDefault="00C87D57" w:rsidP="00C87D57">
      <w:pPr>
        <w:rPr>
          <w:sz w:val="28"/>
          <w:szCs w:val="28"/>
        </w:rPr>
      </w:pPr>
    </w:p>
    <w:p w14:paraId="125116FB" w14:textId="77777777" w:rsidR="00C87D57" w:rsidRPr="002E53B8" w:rsidRDefault="00C87D57" w:rsidP="00C87D57">
      <w:pPr>
        <w:rPr>
          <w:sz w:val="28"/>
          <w:szCs w:val="28"/>
        </w:rPr>
      </w:pPr>
      <w:r w:rsidRPr="002E53B8">
        <w:rPr>
          <w:sz w:val="28"/>
          <w:szCs w:val="28"/>
        </w:rPr>
        <w:t>The trial court denied Flores's motion to suppress the evidence, reasoning that his behavior was suspicious enough to warrant detention and subsequent questioning. Flores pleaded no contest to the firearm charge, and the methamphetamine charge was dismissed. He was sentenced to three years' probation. The Court of Appeal affirmed the judgment, concluding that Flores was not detained until he was ordered to stand and put his hands behind his head, and that reasonable suspicion justified the detention.</w:t>
      </w:r>
    </w:p>
    <w:p w14:paraId="4BEB5973" w14:textId="77777777" w:rsidR="00C87D57" w:rsidRPr="002E53B8" w:rsidRDefault="00C87D57" w:rsidP="00C87D57">
      <w:pPr>
        <w:rPr>
          <w:sz w:val="28"/>
          <w:szCs w:val="28"/>
        </w:rPr>
      </w:pPr>
    </w:p>
    <w:p w14:paraId="57CF5C66" w14:textId="4E44DAB8" w:rsidR="00C87D57" w:rsidRPr="002E53B8" w:rsidRDefault="00C87D57" w:rsidP="00C87D57">
      <w:pPr>
        <w:rPr>
          <w:sz w:val="28"/>
          <w:szCs w:val="28"/>
        </w:rPr>
      </w:pPr>
      <w:r w:rsidRPr="002E53B8">
        <w:rPr>
          <w:sz w:val="28"/>
          <w:szCs w:val="28"/>
        </w:rPr>
        <w:t>The Supreme Court of California reversed the lower courts' decisions. The court held that the officer</w:t>
      </w:r>
      <w:r w:rsidR="00747606" w:rsidRPr="002E53B8">
        <w:rPr>
          <w:sz w:val="28"/>
          <w:szCs w:val="28"/>
        </w:rPr>
        <w:t>'s</w:t>
      </w:r>
      <w:r w:rsidRPr="002E53B8">
        <w:rPr>
          <w:sz w:val="28"/>
          <w:szCs w:val="28"/>
        </w:rPr>
        <w:t xml:space="preserve"> observations of Flores's behavior</w:t>
      </w:r>
      <w:r w:rsidR="00747606" w:rsidRPr="002E53B8">
        <w:rPr>
          <w:sz w:val="28"/>
          <w:szCs w:val="28"/>
        </w:rPr>
        <w:t xml:space="preserve"> and his presence in a high </w:t>
      </w:r>
      <w:r w:rsidR="00747606" w:rsidRPr="002E53B8">
        <w:rPr>
          <w:sz w:val="28"/>
          <w:szCs w:val="28"/>
        </w:rPr>
        <w:lastRenderedPageBreak/>
        <w:t>crime area at night</w:t>
      </w:r>
      <w:r w:rsidRPr="002E53B8">
        <w:rPr>
          <w:sz w:val="28"/>
          <w:szCs w:val="28"/>
        </w:rPr>
        <w:t xml:space="preserve"> did not provide a particularized and objective basis for suspecting that Flores was engaged in illegal activity. The court emphasized that a person's </w:t>
      </w:r>
      <w:r w:rsidR="00747606" w:rsidRPr="002E53B8">
        <w:rPr>
          <w:sz w:val="28"/>
          <w:szCs w:val="28"/>
        </w:rPr>
        <w:t>mere presence in a high crime area cannot transform them into a suspect</w:t>
      </w:r>
      <w:r w:rsidRPr="002E53B8">
        <w:rPr>
          <w:sz w:val="28"/>
          <w:szCs w:val="28"/>
        </w:rPr>
        <w:t>. The court concluded that the officers lacked reasonable suspicion to detain Flores, and thus, the evidence obtained during the pat-down search should have been suppressed. The case was remanded to the trial court to allow Flores to withdraw his plea and for the court to grant Flores's suppression motion.</w:t>
      </w:r>
    </w:p>
    <w:p w14:paraId="5208AC81" w14:textId="77777777" w:rsidR="00C87D57" w:rsidRPr="002E53B8" w:rsidRDefault="00C87D57" w:rsidP="00C82F2A">
      <w:pPr>
        <w:rPr>
          <w:sz w:val="28"/>
          <w:szCs w:val="28"/>
        </w:rPr>
      </w:pPr>
    </w:p>
    <w:p w14:paraId="1E8D41D1" w14:textId="77777777" w:rsidR="00C87D57" w:rsidRPr="002E53B8" w:rsidRDefault="00C87D57" w:rsidP="00C82F2A">
      <w:pPr>
        <w:rPr>
          <w:sz w:val="28"/>
          <w:szCs w:val="28"/>
        </w:rPr>
      </w:pPr>
    </w:p>
    <w:p w14:paraId="516C348D" w14:textId="1994FBAA" w:rsidR="00C87D57" w:rsidRPr="002E53B8" w:rsidRDefault="00C87D57" w:rsidP="00C82F2A">
      <w:pPr>
        <w:rPr>
          <w:b/>
          <w:bCs/>
          <w:sz w:val="28"/>
          <w:szCs w:val="28"/>
        </w:rPr>
      </w:pPr>
      <w:r w:rsidRPr="002E53B8">
        <w:rPr>
          <w:b/>
          <w:bCs/>
          <w:sz w:val="28"/>
          <w:szCs w:val="28"/>
        </w:rPr>
        <w:t>FLORIDA</w:t>
      </w:r>
    </w:p>
    <w:p w14:paraId="690783EC" w14:textId="77777777" w:rsidR="00747606" w:rsidRPr="002E53B8" w:rsidRDefault="00747606" w:rsidP="00C82F2A">
      <w:pPr>
        <w:rPr>
          <w:sz w:val="28"/>
          <w:szCs w:val="28"/>
        </w:rPr>
      </w:pPr>
    </w:p>
    <w:p w14:paraId="2571BA33" w14:textId="4287A667" w:rsidR="00C82F2A" w:rsidRPr="002E53B8" w:rsidRDefault="00C82F2A" w:rsidP="00C82F2A">
      <w:pPr>
        <w:rPr>
          <w:b/>
          <w:bCs/>
          <w:sz w:val="28"/>
          <w:szCs w:val="28"/>
        </w:rPr>
      </w:pPr>
      <w:r w:rsidRPr="002E53B8">
        <w:rPr>
          <w:b/>
          <w:bCs/>
          <w:sz w:val="28"/>
          <w:szCs w:val="28"/>
        </w:rPr>
        <w:t>State of Florida v. Penna</w:t>
      </w:r>
    </w:p>
    <w:p w14:paraId="4FF54E20" w14:textId="77777777" w:rsidR="00747606" w:rsidRPr="002E53B8" w:rsidRDefault="00C82F2A" w:rsidP="00C82F2A">
      <w:pPr>
        <w:rPr>
          <w:sz w:val="28"/>
          <w:szCs w:val="28"/>
        </w:rPr>
      </w:pPr>
      <w:r w:rsidRPr="002E53B8">
        <w:rPr>
          <w:sz w:val="28"/>
          <w:szCs w:val="28"/>
        </w:rPr>
        <w:t>Florida Supreme Court</w:t>
      </w:r>
    </w:p>
    <w:p w14:paraId="42B03C85" w14:textId="19F10FBC" w:rsidR="00C82F2A" w:rsidRPr="002E53B8" w:rsidRDefault="00C82F2A" w:rsidP="00C82F2A">
      <w:pPr>
        <w:rPr>
          <w:sz w:val="28"/>
          <w:szCs w:val="28"/>
        </w:rPr>
      </w:pPr>
      <w:r w:rsidRPr="002E53B8">
        <w:rPr>
          <w:sz w:val="28"/>
          <w:szCs w:val="28"/>
        </w:rPr>
        <w:t>May 2, 2024</w:t>
      </w:r>
    </w:p>
    <w:p w14:paraId="7E0E9E91" w14:textId="77777777" w:rsidR="00C82F2A" w:rsidRPr="002E53B8" w:rsidRDefault="00C82F2A" w:rsidP="00C82F2A">
      <w:pPr>
        <w:rPr>
          <w:sz w:val="28"/>
          <w:szCs w:val="28"/>
        </w:rPr>
      </w:pPr>
    </w:p>
    <w:p w14:paraId="779FCC6F" w14:textId="0524A649" w:rsidR="00C82F2A" w:rsidRPr="002E53B8" w:rsidRDefault="007B735A" w:rsidP="00C82F2A">
      <w:pPr>
        <w:rPr>
          <w:i/>
          <w:iCs/>
          <w:sz w:val="28"/>
          <w:szCs w:val="28"/>
        </w:rPr>
      </w:pPr>
      <w:r w:rsidRPr="002E53B8">
        <w:rPr>
          <w:i/>
          <w:iCs/>
          <w:sz w:val="28"/>
          <w:szCs w:val="28"/>
        </w:rPr>
        <w:t>There is no categorical requirement to re-Mirandize a person who re-initiates contact after invoking the right to counsel.</w:t>
      </w:r>
    </w:p>
    <w:p w14:paraId="4872B589" w14:textId="77777777" w:rsidR="00C82F2A" w:rsidRPr="002E53B8" w:rsidRDefault="00C82F2A" w:rsidP="00C82F2A">
      <w:pPr>
        <w:rPr>
          <w:sz w:val="28"/>
          <w:szCs w:val="28"/>
        </w:rPr>
      </w:pPr>
    </w:p>
    <w:p w14:paraId="73AB224E" w14:textId="351BE362" w:rsidR="00C82F2A" w:rsidRPr="002E53B8" w:rsidRDefault="00C82F2A" w:rsidP="00C82F2A">
      <w:pPr>
        <w:rPr>
          <w:sz w:val="28"/>
          <w:szCs w:val="28"/>
        </w:rPr>
      </w:pPr>
      <w:r w:rsidRPr="002E53B8">
        <w:rPr>
          <w:sz w:val="28"/>
          <w:szCs w:val="28"/>
        </w:rPr>
        <w:t xml:space="preserve">In 2015, Zachary Penna committed a series of violent crimes in Florida, including two murders. After his arrest, Penna was </w:t>
      </w:r>
      <w:r w:rsidR="00747606" w:rsidRPr="002E53B8">
        <w:rPr>
          <w:sz w:val="28"/>
          <w:szCs w:val="28"/>
        </w:rPr>
        <w:t>provided with a</w:t>
      </w:r>
      <w:r w:rsidRPr="002E53B8">
        <w:rPr>
          <w:sz w:val="28"/>
          <w:szCs w:val="28"/>
        </w:rPr>
        <w:t xml:space="preserve"> Miranda rights</w:t>
      </w:r>
      <w:r w:rsidR="00747606" w:rsidRPr="002E53B8">
        <w:rPr>
          <w:sz w:val="28"/>
          <w:szCs w:val="28"/>
        </w:rPr>
        <w:t xml:space="preserve"> advisement, at which point he</w:t>
      </w:r>
      <w:r w:rsidRPr="002E53B8">
        <w:rPr>
          <w:sz w:val="28"/>
          <w:szCs w:val="28"/>
        </w:rPr>
        <w:t xml:space="preserve"> invoked his right to counsel. </w:t>
      </w:r>
      <w:r w:rsidR="00747606" w:rsidRPr="002E53B8">
        <w:rPr>
          <w:sz w:val="28"/>
          <w:szCs w:val="28"/>
        </w:rPr>
        <w:t>D</w:t>
      </w:r>
      <w:r w:rsidRPr="002E53B8">
        <w:rPr>
          <w:sz w:val="28"/>
          <w:szCs w:val="28"/>
        </w:rPr>
        <w:t>uring his hospitalization, Penna voluntarily initiated several conversations with Deputy Michael Nettles</w:t>
      </w:r>
      <w:r w:rsidR="00747606" w:rsidRPr="002E53B8">
        <w:rPr>
          <w:sz w:val="28"/>
          <w:szCs w:val="28"/>
        </w:rPr>
        <w:t>. D</w:t>
      </w:r>
      <w:r w:rsidRPr="002E53B8">
        <w:rPr>
          <w:sz w:val="28"/>
          <w:szCs w:val="28"/>
        </w:rPr>
        <w:t xml:space="preserve">uring </w:t>
      </w:r>
      <w:r w:rsidR="00747606" w:rsidRPr="002E53B8">
        <w:rPr>
          <w:sz w:val="28"/>
          <w:szCs w:val="28"/>
        </w:rPr>
        <w:t>these conversations, Penna</w:t>
      </w:r>
      <w:r w:rsidRPr="002E53B8">
        <w:rPr>
          <w:sz w:val="28"/>
          <w:szCs w:val="28"/>
        </w:rPr>
        <w:t xml:space="preserve"> made </w:t>
      </w:r>
      <w:r w:rsidR="00747606" w:rsidRPr="002E53B8">
        <w:rPr>
          <w:sz w:val="28"/>
          <w:szCs w:val="28"/>
        </w:rPr>
        <w:t xml:space="preserve">several </w:t>
      </w:r>
      <w:r w:rsidRPr="002E53B8">
        <w:rPr>
          <w:sz w:val="28"/>
          <w:szCs w:val="28"/>
        </w:rPr>
        <w:t>incriminating statements. Penna was subsequently charged with several crimes, including two counts of first-degree murder. Before trial, Penna moved to suppress the statements made to Deputy Nettles, arguing that they were obtained in violation of Miranda. The trial court denied the motion, and Penna was found guilty on all counts and sentenced to life in prison.</w:t>
      </w:r>
    </w:p>
    <w:p w14:paraId="07500CDD" w14:textId="77777777" w:rsidR="00C82F2A" w:rsidRPr="002E53B8" w:rsidRDefault="00C82F2A" w:rsidP="00C82F2A">
      <w:pPr>
        <w:rPr>
          <w:sz w:val="28"/>
          <w:szCs w:val="28"/>
        </w:rPr>
      </w:pPr>
    </w:p>
    <w:p w14:paraId="250A3DF3" w14:textId="482ACF6A" w:rsidR="00C82F2A" w:rsidRPr="002E53B8" w:rsidRDefault="00C82F2A" w:rsidP="00C82F2A">
      <w:pPr>
        <w:rPr>
          <w:sz w:val="28"/>
          <w:szCs w:val="28"/>
        </w:rPr>
      </w:pPr>
      <w:r w:rsidRPr="002E53B8">
        <w:rPr>
          <w:sz w:val="28"/>
          <w:szCs w:val="28"/>
        </w:rPr>
        <w:t xml:space="preserve">Penna appealed to the Fourth District Court of Appeal, which found that the statements during the first two conversations were not obtained in violation of </w:t>
      </w:r>
      <w:r w:rsidRPr="002E53B8">
        <w:rPr>
          <w:i/>
          <w:iCs/>
          <w:sz w:val="28"/>
          <w:szCs w:val="28"/>
        </w:rPr>
        <w:t>Miranda</w:t>
      </w:r>
      <w:r w:rsidR="00747606" w:rsidRPr="002E53B8">
        <w:rPr>
          <w:i/>
          <w:iCs/>
          <w:sz w:val="28"/>
          <w:szCs w:val="28"/>
        </w:rPr>
        <w:t xml:space="preserve"> v. Arizona</w:t>
      </w:r>
      <w:r w:rsidRPr="002E53B8">
        <w:rPr>
          <w:sz w:val="28"/>
          <w:szCs w:val="28"/>
        </w:rPr>
        <w:t xml:space="preserve">. However, the court ruled that Deputy Nettles violated Miranda by failing to </w:t>
      </w:r>
      <w:r w:rsidR="00C4735D" w:rsidRPr="002E53B8">
        <w:rPr>
          <w:sz w:val="28"/>
          <w:szCs w:val="28"/>
        </w:rPr>
        <w:t>re-</w:t>
      </w:r>
      <w:r w:rsidRPr="002E53B8">
        <w:rPr>
          <w:sz w:val="28"/>
          <w:szCs w:val="28"/>
        </w:rPr>
        <w:t>Mirand</w:t>
      </w:r>
      <w:r w:rsidR="00C4735D" w:rsidRPr="002E53B8">
        <w:rPr>
          <w:sz w:val="28"/>
          <w:szCs w:val="28"/>
        </w:rPr>
        <w:t>ize Penna</w:t>
      </w:r>
      <w:r w:rsidRPr="002E53B8">
        <w:rPr>
          <w:sz w:val="28"/>
          <w:szCs w:val="28"/>
        </w:rPr>
        <w:t xml:space="preserve"> prior to the final three conversations. The court relied on its own precedent, which had interpreted a previous Florida Supreme Court decision to require a full re-reading of Miranda warnings under the circumstances of this case. The court found that the error was not harmless, despite the overwhelming evidence of Penna</w:t>
      </w:r>
      <w:r w:rsidR="00790DA8" w:rsidRPr="002E53B8">
        <w:rPr>
          <w:sz w:val="28"/>
          <w:szCs w:val="28"/>
        </w:rPr>
        <w:t>'</w:t>
      </w:r>
      <w:r w:rsidRPr="002E53B8">
        <w:rPr>
          <w:sz w:val="28"/>
          <w:szCs w:val="28"/>
        </w:rPr>
        <w:t>s guilt.</w:t>
      </w:r>
    </w:p>
    <w:p w14:paraId="14F74795" w14:textId="77777777" w:rsidR="00C82F2A" w:rsidRPr="002E53B8" w:rsidRDefault="00C82F2A" w:rsidP="00C82F2A">
      <w:pPr>
        <w:rPr>
          <w:sz w:val="28"/>
          <w:szCs w:val="28"/>
        </w:rPr>
      </w:pPr>
    </w:p>
    <w:p w14:paraId="263874CF" w14:textId="30ECE6B7" w:rsidR="00F314A6" w:rsidRPr="002E53B8" w:rsidRDefault="00C82F2A" w:rsidP="00C82F2A">
      <w:pPr>
        <w:rPr>
          <w:sz w:val="28"/>
          <w:szCs w:val="28"/>
        </w:rPr>
      </w:pPr>
      <w:r w:rsidRPr="002E53B8">
        <w:rPr>
          <w:sz w:val="28"/>
          <w:szCs w:val="28"/>
        </w:rPr>
        <w:t>The Supreme Court of Florida accepted the case for review. The court was asked to consider whether a defendant</w:t>
      </w:r>
      <w:r w:rsidR="00790DA8" w:rsidRPr="002E53B8">
        <w:rPr>
          <w:sz w:val="28"/>
          <w:szCs w:val="28"/>
        </w:rPr>
        <w:t>'</w:t>
      </w:r>
      <w:r w:rsidRPr="002E53B8">
        <w:rPr>
          <w:sz w:val="28"/>
          <w:szCs w:val="28"/>
        </w:rPr>
        <w:t>s Fifth Amendment Miranda rights are automatically violated when an officer fails to re-read a Miranda warning following a defendant</w:t>
      </w:r>
      <w:r w:rsidR="00790DA8" w:rsidRPr="002E53B8">
        <w:rPr>
          <w:sz w:val="28"/>
          <w:szCs w:val="28"/>
        </w:rPr>
        <w:t>'</w:t>
      </w:r>
      <w:r w:rsidRPr="002E53B8">
        <w:rPr>
          <w:sz w:val="28"/>
          <w:szCs w:val="28"/>
        </w:rPr>
        <w:t>s voluntary re-initiation of contact. The court held that there is no per se requirement that an officer remind or readvise a defendant of his right</w:t>
      </w:r>
      <w:r w:rsidR="00C4735D" w:rsidRPr="002E53B8">
        <w:rPr>
          <w:sz w:val="28"/>
          <w:szCs w:val="28"/>
        </w:rPr>
        <w:t xml:space="preserve"> against self-incrimination under Miranda.</w:t>
      </w:r>
      <w:r w:rsidRPr="002E53B8">
        <w:rPr>
          <w:sz w:val="28"/>
          <w:szCs w:val="28"/>
        </w:rPr>
        <w:t xml:space="preserve"> The court found that the Fourth District Court of Appeal had improperly expanded the requirements of Miranda and receded from its previous decision that had established a categorical rule requiring a full re-reading of Miranda warnings. The court remanded the case for reconsideration under the proper standard.</w:t>
      </w:r>
    </w:p>
    <w:p w14:paraId="6FA2D799" w14:textId="77777777" w:rsidR="00C82F2A" w:rsidRPr="002E53B8" w:rsidRDefault="00C82F2A" w:rsidP="00C82F2A">
      <w:pPr>
        <w:rPr>
          <w:sz w:val="28"/>
          <w:szCs w:val="28"/>
        </w:rPr>
      </w:pPr>
    </w:p>
    <w:p w14:paraId="12D111CE" w14:textId="77777777" w:rsidR="00C82F2A" w:rsidRDefault="00C82F2A" w:rsidP="00C82F2A">
      <w:pPr>
        <w:rPr>
          <w:sz w:val="28"/>
          <w:szCs w:val="28"/>
        </w:rPr>
      </w:pPr>
    </w:p>
    <w:p w14:paraId="67B678B4" w14:textId="6677D150" w:rsidR="00791350" w:rsidRPr="00791350" w:rsidRDefault="00791350" w:rsidP="00C82F2A">
      <w:pPr>
        <w:rPr>
          <w:b/>
          <w:bCs/>
          <w:sz w:val="28"/>
          <w:szCs w:val="28"/>
        </w:rPr>
      </w:pPr>
      <w:r w:rsidRPr="00791350">
        <w:rPr>
          <w:b/>
          <w:bCs/>
          <w:sz w:val="28"/>
          <w:szCs w:val="28"/>
        </w:rPr>
        <w:t>SLIDE 11 - LEO LAW ADVERT</w:t>
      </w:r>
    </w:p>
    <w:p w14:paraId="121CC12E" w14:textId="77777777" w:rsidR="00791350" w:rsidRDefault="00791350" w:rsidP="00C82F2A">
      <w:pPr>
        <w:rPr>
          <w:sz w:val="28"/>
          <w:szCs w:val="28"/>
        </w:rPr>
      </w:pPr>
    </w:p>
    <w:p w14:paraId="678905CC" w14:textId="2F6BF73C" w:rsidR="00791350" w:rsidRDefault="00791350" w:rsidP="00C82F2A">
      <w:pPr>
        <w:rPr>
          <w:sz w:val="28"/>
          <w:szCs w:val="28"/>
        </w:rPr>
      </w:pPr>
      <w:r>
        <w:rPr>
          <w:sz w:val="28"/>
          <w:szCs w:val="28"/>
        </w:rPr>
        <w:t>Before we take a look at this week’s use of force cases. I want to take a quick minute to tell you about the exciting developments at LEO LAW.</w:t>
      </w:r>
    </w:p>
    <w:p w14:paraId="1E858668" w14:textId="77777777" w:rsidR="00791350" w:rsidRDefault="00791350" w:rsidP="00C82F2A">
      <w:pPr>
        <w:rPr>
          <w:sz w:val="28"/>
          <w:szCs w:val="28"/>
        </w:rPr>
      </w:pPr>
    </w:p>
    <w:p w14:paraId="18DA81F7" w14:textId="19CC6770" w:rsidR="00791350" w:rsidRDefault="00791350" w:rsidP="00C82F2A">
      <w:pPr>
        <w:rPr>
          <w:sz w:val="28"/>
          <w:szCs w:val="28"/>
        </w:rPr>
      </w:pPr>
      <w:r>
        <w:rPr>
          <w:sz w:val="28"/>
          <w:szCs w:val="28"/>
        </w:rPr>
        <w:t xml:space="preserve">After two years of development the LEO LAW Search and Seizure App has been launched! Why pay $29.99 for printed books that are outdated </w:t>
      </w:r>
      <w:proofErr w:type="spellStart"/>
      <w:r>
        <w:rPr>
          <w:sz w:val="28"/>
          <w:szCs w:val="28"/>
        </w:rPr>
        <w:t>theh</w:t>
      </w:r>
      <w:proofErr w:type="spellEnd"/>
      <w:r>
        <w:rPr>
          <w:sz w:val="28"/>
          <w:szCs w:val="28"/>
        </w:rPr>
        <w:t xml:space="preserve"> day you receive them? For less than a cup of coffee, the LEO LAW Search and Seizure App gives you access to over 120 topics in ten searchable categories. Each topic page has a list of the Blue Key Cases that govern the topic, a summary statement of the law, the most recent cases on the topic, and a video explaining the development and application of the law.  Unlike books, the LEO LAW Search and Seizure App is </w:t>
      </w:r>
      <w:proofErr w:type="spellStart"/>
      <w:r>
        <w:rPr>
          <w:sz w:val="28"/>
          <w:szCs w:val="28"/>
        </w:rPr>
        <w:t>continously</w:t>
      </w:r>
      <w:proofErr w:type="spellEnd"/>
      <w:r>
        <w:rPr>
          <w:sz w:val="28"/>
          <w:szCs w:val="28"/>
        </w:rPr>
        <w:t xml:space="preserve"> updated every week as the case decisions are released, so it is never outdated!  The LEO LAW Search and Seizure App is available now on iTunes and Google Play.</w:t>
      </w:r>
    </w:p>
    <w:p w14:paraId="1F774A64" w14:textId="77777777" w:rsidR="00791350" w:rsidRDefault="00791350" w:rsidP="00C82F2A">
      <w:pPr>
        <w:rPr>
          <w:sz w:val="28"/>
          <w:szCs w:val="28"/>
        </w:rPr>
      </w:pPr>
    </w:p>
    <w:p w14:paraId="1D9DFB15" w14:textId="38AA50BD" w:rsidR="00791350" w:rsidRDefault="00791350" w:rsidP="00C82F2A">
      <w:pPr>
        <w:rPr>
          <w:sz w:val="28"/>
          <w:szCs w:val="28"/>
        </w:rPr>
      </w:pPr>
      <w:r>
        <w:rPr>
          <w:sz w:val="28"/>
          <w:szCs w:val="28"/>
        </w:rPr>
        <w:t>If you enjoy watching videos on a bigger screen, LEO LAW TV is for you! There are five channels with hours of videos on the legal aspects of law enforcement. New videos are added every week, including the extended video version of the Broadcast Blue podcast!</w:t>
      </w:r>
    </w:p>
    <w:p w14:paraId="5F5A8ECE" w14:textId="77777777" w:rsidR="00791350" w:rsidRDefault="00791350" w:rsidP="00C82F2A">
      <w:pPr>
        <w:rPr>
          <w:sz w:val="28"/>
          <w:szCs w:val="28"/>
        </w:rPr>
      </w:pPr>
    </w:p>
    <w:p w14:paraId="22481486" w14:textId="4BC9D3CF" w:rsidR="00791350" w:rsidRDefault="00791350" w:rsidP="00C82F2A">
      <w:pPr>
        <w:rPr>
          <w:sz w:val="28"/>
          <w:szCs w:val="28"/>
        </w:rPr>
      </w:pPr>
      <w:r>
        <w:rPr>
          <w:sz w:val="28"/>
          <w:szCs w:val="28"/>
        </w:rPr>
        <w:t xml:space="preserve">This summer, we are launching the LEO LAW Learning Portal, which will have 100s of hours of professionally designed and developed on-demand courses, in hundreds of topics, that are continuously updated as the law evolves. Stop paying </w:t>
      </w:r>
      <w:r>
        <w:rPr>
          <w:sz w:val="28"/>
          <w:szCs w:val="28"/>
        </w:rPr>
        <w:lastRenderedPageBreak/>
        <w:t>$150 for a 3-hour webinar or $250 for an 8-hour course. For $199, you will have access to every LEO LAW course, each of which is researched and peer-reviewed by FLETC-Certified Senior Legal Instructors.</w:t>
      </w:r>
    </w:p>
    <w:p w14:paraId="116A64DE" w14:textId="77777777" w:rsidR="00791350" w:rsidRDefault="00791350" w:rsidP="00C82F2A">
      <w:pPr>
        <w:rPr>
          <w:sz w:val="28"/>
          <w:szCs w:val="28"/>
        </w:rPr>
      </w:pPr>
    </w:p>
    <w:p w14:paraId="28051956" w14:textId="0BFE228D" w:rsidR="00791350" w:rsidRDefault="00791350" w:rsidP="00C82F2A">
      <w:pPr>
        <w:rPr>
          <w:sz w:val="28"/>
          <w:szCs w:val="28"/>
        </w:rPr>
      </w:pPr>
      <w:r>
        <w:rPr>
          <w:sz w:val="28"/>
          <w:szCs w:val="28"/>
        </w:rPr>
        <w:t xml:space="preserve">Our name is our website address. Simply type </w:t>
      </w:r>
      <w:proofErr w:type="spellStart"/>
      <w:r>
        <w:rPr>
          <w:sz w:val="28"/>
          <w:szCs w:val="28"/>
        </w:rPr>
        <w:t>leo</w:t>
      </w:r>
      <w:proofErr w:type="spellEnd"/>
      <w:r>
        <w:rPr>
          <w:sz w:val="28"/>
          <w:szCs w:val="28"/>
        </w:rPr>
        <w:t xml:space="preserve"> dot law into your browser to get more information on all of our programs as well as sign up for the free weekly case update newsletter delivered to your email inbox every week.</w:t>
      </w:r>
    </w:p>
    <w:p w14:paraId="1A9FD04E" w14:textId="77777777" w:rsidR="00791350" w:rsidRDefault="00791350" w:rsidP="00C82F2A">
      <w:pPr>
        <w:rPr>
          <w:sz w:val="28"/>
          <w:szCs w:val="28"/>
        </w:rPr>
      </w:pPr>
    </w:p>
    <w:p w14:paraId="6D449491" w14:textId="1AD452C8" w:rsidR="00791350" w:rsidRPr="00791350" w:rsidRDefault="00791350" w:rsidP="00C82F2A">
      <w:pPr>
        <w:rPr>
          <w:b/>
          <w:bCs/>
          <w:sz w:val="28"/>
          <w:szCs w:val="28"/>
        </w:rPr>
      </w:pPr>
      <w:r w:rsidRPr="00791350">
        <w:rPr>
          <w:b/>
          <w:bCs/>
          <w:sz w:val="28"/>
          <w:szCs w:val="28"/>
        </w:rPr>
        <w:t>12. USE OF FORCE CASES</w:t>
      </w:r>
    </w:p>
    <w:p w14:paraId="4EEB616D" w14:textId="77777777" w:rsidR="00791350" w:rsidRDefault="00791350" w:rsidP="00C82F2A">
      <w:pPr>
        <w:rPr>
          <w:sz w:val="28"/>
          <w:szCs w:val="28"/>
        </w:rPr>
      </w:pPr>
    </w:p>
    <w:p w14:paraId="690C149A" w14:textId="2856223F" w:rsidR="00791350" w:rsidRDefault="00791350" w:rsidP="00C82F2A">
      <w:pPr>
        <w:rPr>
          <w:sz w:val="28"/>
          <w:szCs w:val="28"/>
        </w:rPr>
      </w:pPr>
      <w:r>
        <w:rPr>
          <w:sz w:val="28"/>
          <w:szCs w:val="28"/>
        </w:rPr>
        <w:t>Now let’s take a look at the federal appellate use of force cases that were decided this week.</w:t>
      </w:r>
    </w:p>
    <w:p w14:paraId="603219AD" w14:textId="77777777" w:rsidR="00791350" w:rsidRDefault="00791350" w:rsidP="00C82F2A">
      <w:pPr>
        <w:rPr>
          <w:sz w:val="28"/>
          <w:szCs w:val="28"/>
        </w:rPr>
      </w:pPr>
    </w:p>
    <w:p w14:paraId="64324332" w14:textId="72A315E8" w:rsidR="00791350" w:rsidRPr="00791350" w:rsidRDefault="00791350" w:rsidP="00C82F2A">
      <w:pPr>
        <w:rPr>
          <w:b/>
          <w:bCs/>
          <w:sz w:val="28"/>
          <w:szCs w:val="28"/>
        </w:rPr>
      </w:pPr>
      <w:r w:rsidRPr="00791350">
        <w:rPr>
          <w:b/>
          <w:bCs/>
          <w:sz w:val="28"/>
          <w:szCs w:val="28"/>
        </w:rPr>
        <w:t>13. Heeter v. Bowers</w:t>
      </w:r>
    </w:p>
    <w:p w14:paraId="689FD0C0" w14:textId="77777777" w:rsidR="00C82F2A" w:rsidRPr="002E53B8" w:rsidRDefault="00C82F2A" w:rsidP="00C82F2A">
      <w:pPr>
        <w:rPr>
          <w:sz w:val="28"/>
          <w:szCs w:val="28"/>
        </w:rPr>
      </w:pPr>
    </w:p>
    <w:p w14:paraId="441E93B3" w14:textId="77777777" w:rsidR="00C82F2A" w:rsidRPr="002E53B8" w:rsidRDefault="00C82F2A" w:rsidP="00C82F2A">
      <w:pPr>
        <w:rPr>
          <w:b/>
          <w:bCs/>
          <w:sz w:val="28"/>
          <w:szCs w:val="28"/>
        </w:rPr>
      </w:pPr>
      <w:r w:rsidRPr="002E53B8">
        <w:rPr>
          <w:b/>
          <w:bCs/>
          <w:sz w:val="28"/>
          <w:szCs w:val="28"/>
        </w:rPr>
        <w:t>Heeter v. Bowers</w:t>
      </w:r>
    </w:p>
    <w:p w14:paraId="16073013" w14:textId="4C89C21A" w:rsidR="00C82F2A" w:rsidRPr="002E53B8" w:rsidRDefault="00C82F2A" w:rsidP="00C82F2A">
      <w:pPr>
        <w:rPr>
          <w:sz w:val="28"/>
          <w:szCs w:val="28"/>
        </w:rPr>
      </w:pPr>
      <w:r w:rsidRPr="002E53B8">
        <w:rPr>
          <w:sz w:val="28"/>
          <w:szCs w:val="28"/>
        </w:rPr>
        <w:t>U</w:t>
      </w:r>
      <w:r w:rsidR="00B020F3" w:rsidRPr="002E53B8">
        <w:rPr>
          <w:sz w:val="28"/>
          <w:szCs w:val="28"/>
        </w:rPr>
        <w:t>.</w:t>
      </w:r>
      <w:r w:rsidRPr="002E53B8">
        <w:rPr>
          <w:sz w:val="28"/>
          <w:szCs w:val="28"/>
        </w:rPr>
        <w:t>S</w:t>
      </w:r>
      <w:r w:rsidR="00B020F3" w:rsidRPr="002E53B8">
        <w:rPr>
          <w:sz w:val="28"/>
          <w:szCs w:val="28"/>
        </w:rPr>
        <w:t>.</w:t>
      </w:r>
      <w:r w:rsidRPr="002E53B8">
        <w:rPr>
          <w:sz w:val="28"/>
          <w:szCs w:val="28"/>
        </w:rPr>
        <w:t xml:space="preserve"> Court of Appeals for the Sixth Circuit</w:t>
      </w:r>
    </w:p>
    <w:p w14:paraId="2BDCA189" w14:textId="77777777" w:rsidR="00C82F2A" w:rsidRPr="002E53B8" w:rsidRDefault="00C82F2A" w:rsidP="00C82F2A">
      <w:pPr>
        <w:rPr>
          <w:sz w:val="28"/>
          <w:szCs w:val="28"/>
        </w:rPr>
      </w:pPr>
      <w:r w:rsidRPr="002E53B8">
        <w:rPr>
          <w:sz w:val="28"/>
          <w:szCs w:val="28"/>
        </w:rPr>
        <w:t>Docket: 23-3296</w:t>
      </w:r>
    </w:p>
    <w:p w14:paraId="5C6E7C18" w14:textId="0938E8E5" w:rsidR="00C82F2A" w:rsidRPr="002E53B8" w:rsidRDefault="00C82F2A" w:rsidP="00C82F2A">
      <w:pPr>
        <w:rPr>
          <w:sz w:val="28"/>
          <w:szCs w:val="28"/>
        </w:rPr>
      </w:pPr>
      <w:r w:rsidRPr="002E53B8">
        <w:rPr>
          <w:sz w:val="28"/>
          <w:szCs w:val="28"/>
        </w:rPr>
        <w:t>April 29, 2024</w:t>
      </w:r>
    </w:p>
    <w:p w14:paraId="159B8288" w14:textId="77777777" w:rsidR="00C82F2A" w:rsidRPr="002E53B8" w:rsidRDefault="00C82F2A" w:rsidP="00C82F2A">
      <w:pPr>
        <w:rPr>
          <w:sz w:val="28"/>
          <w:szCs w:val="28"/>
        </w:rPr>
      </w:pPr>
    </w:p>
    <w:p w14:paraId="6FC00723" w14:textId="53996833" w:rsidR="00C82F2A" w:rsidRPr="002E53B8" w:rsidRDefault="00C87D57" w:rsidP="00C82F2A">
      <w:pPr>
        <w:rPr>
          <w:i/>
          <w:iCs/>
          <w:sz w:val="28"/>
          <w:szCs w:val="28"/>
        </w:rPr>
      </w:pPr>
      <w:r w:rsidRPr="002E53B8">
        <w:rPr>
          <w:i/>
          <w:iCs/>
          <w:sz w:val="28"/>
          <w:szCs w:val="28"/>
        </w:rPr>
        <w:t>LEO LAW Topic 8-3</w:t>
      </w:r>
      <w:r w:rsidR="007703D8" w:rsidRPr="002E53B8">
        <w:rPr>
          <w:i/>
          <w:iCs/>
          <w:sz w:val="28"/>
          <w:szCs w:val="28"/>
        </w:rPr>
        <w:t>, 8-7: BWC video was used to deny qualified immunity for excessive use of deadly force and failure to render medical aid.</w:t>
      </w:r>
    </w:p>
    <w:p w14:paraId="34DEC100" w14:textId="77777777" w:rsidR="00C82F2A" w:rsidRPr="002E53B8" w:rsidRDefault="00C82F2A" w:rsidP="00C82F2A">
      <w:pPr>
        <w:rPr>
          <w:sz w:val="28"/>
          <w:szCs w:val="28"/>
        </w:rPr>
      </w:pPr>
    </w:p>
    <w:p w14:paraId="50D8B4F9" w14:textId="60D6B220" w:rsidR="007703D8" w:rsidRPr="002E53B8" w:rsidRDefault="007703D8" w:rsidP="007703D8">
      <w:pPr>
        <w:rPr>
          <w:sz w:val="28"/>
          <w:szCs w:val="28"/>
        </w:rPr>
      </w:pPr>
      <w:r w:rsidRPr="002E53B8">
        <w:rPr>
          <w:sz w:val="28"/>
          <w:szCs w:val="28"/>
        </w:rPr>
        <w:t xml:space="preserve">In November 2018, a family member called Franklin County 911 Dispatch because Mr. Heeter was threatening to jump in front of a bus. Sergeant Redding and several other officers drove to the </w:t>
      </w:r>
      <w:proofErr w:type="spellStart"/>
      <w:r w:rsidRPr="002E53B8">
        <w:rPr>
          <w:sz w:val="28"/>
          <w:szCs w:val="28"/>
        </w:rPr>
        <w:t>Heeters</w:t>
      </w:r>
      <w:proofErr w:type="spellEnd"/>
      <w:r w:rsidRPr="002E53B8">
        <w:rPr>
          <w:sz w:val="28"/>
          <w:szCs w:val="28"/>
        </w:rPr>
        <w:t>' house in response to this call. On the scene, Ms. Heeter told the officers that Mr. Heeter had attempted suicide before and that he had threatened to shoot himself the prior evening but that she had been able to get his gun away from him. When the officers couldn't locate Mr. Heeter, they left. About an hour later, Mr. Heeter's brother called 911, reporting that Mr. Heeter was back in the house, armed with a gun, threatening to shoot himself, and in need of "someone to talk him down before he gets hurt." About two minutes into the call, the brother started to cry and told the dispatcher, "Please don't shoot him."</w:t>
      </w:r>
    </w:p>
    <w:p w14:paraId="30E379D0" w14:textId="77777777" w:rsidR="007703D8" w:rsidRPr="002E53B8" w:rsidRDefault="007703D8" w:rsidP="00C82F2A">
      <w:pPr>
        <w:rPr>
          <w:sz w:val="28"/>
          <w:szCs w:val="28"/>
        </w:rPr>
      </w:pPr>
    </w:p>
    <w:p w14:paraId="33939464" w14:textId="299B4ED6" w:rsidR="007703D8" w:rsidRPr="002E53B8" w:rsidRDefault="007703D8" w:rsidP="00C82F2A">
      <w:pPr>
        <w:rPr>
          <w:sz w:val="28"/>
          <w:szCs w:val="28"/>
        </w:rPr>
      </w:pPr>
      <w:r w:rsidRPr="002E53B8">
        <w:rPr>
          <w:sz w:val="28"/>
          <w:szCs w:val="28"/>
        </w:rPr>
        <w:t xml:space="preserve">Officer Bowers, Sergeant Redding, Officer Bruce, and Officer Gibson quickly arrived at the scene. They knew from the 911 dispatch report that Mr. Heeter was </w:t>
      </w:r>
      <w:r w:rsidRPr="002E53B8">
        <w:rPr>
          <w:sz w:val="28"/>
          <w:szCs w:val="28"/>
        </w:rPr>
        <w:lastRenderedPageBreak/>
        <w:t>armed, suicidal, and sitting in his dining room. They also knew that Mr. Heeter had not threatened to harm anyone else in the home. After repeatedly failing to obey commands and making movements in the direction where officers feared a gun was placed, Officer Bowers shot Heeter five times with an M-16. Heeter was then handcuffed but was not provided with any medical assistance. He later died at the hospital.</w:t>
      </w:r>
    </w:p>
    <w:p w14:paraId="74F1D6F9" w14:textId="77777777" w:rsidR="007703D8" w:rsidRPr="002E53B8" w:rsidRDefault="007703D8" w:rsidP="00C82F2A">
      <w:pPr>
        <w:rPr>
          <w:sz w:val="28"/>
          <w:szCs w:val="28"/>
        </w:rPr>
      </w:pPr>
    </w:p>
    <w:p w14:paraId="547E7D0F" w14:textId="0545DB76" w:rsidR="00C82F2A" w:rsidRPr="002E53B8" w:rsidRDefault="007703D8" w:rsidP="00C82F2A">
      <w:pPr>
        <w:rPr>
          <w:sz w:val="28"/>
          <w:szCs w:val="28"/>
        </w:rPr>
      </w:pPr>
      <w:r w:rsidRPr="002E53B8">
        <w:rPr>
          <w:sz w:val="28"/>
          <w:szCs w:val="28"/>
        </w:rPr>
        <w:t xml:space="preserve">His family filed </w:t>
      </w:r>
      <w:r w:rsidR="00C82F2A" w:rsidRPr="002E53B8">
        <w:rPr>
          <w:sz w:val="28"/>
          <w:szCs w:val="28"/>
        </w:rPr>
        <w:t xml:space="preserve">a </w:t>
      </w:r>
      <w:r w:rsidRPr="002E53B8">
        <w:rPr>
          <w:rFonts w:cstheme="minorHAnsi"/>
          <w:sz w:val="28"/>
          <w:szCs w:val="28"/>
        </w:rPr>
        <w:t>§</w:t>
      </w:r>
      <w:r w:rsidRPr="002E53B8">
        <w:rPr>
          <w:sz w:val="28"/>
          <w:szCs w:val="28"/>
        </w:rPr>
        <w:t xml:space="preserve">1983 federal civil </w:t>
      </w:r>
      <w:r w:rsidR="00C82F2A" w:rsidRPr="002E53B8">
        <w:rPr>
          <w:sz w:val="28"/>
          <w:szCs w:val="28"/>
        </w:rPr>
        <w:t>lawsuit against Officer Kenneth Bowers and the Columbus Police Department. The family allege</w:t>
      </w:r>
      <w:r w:rsidRPr="002E53B8">
        <w:rPr>
          <w:sz w:val="28"/>
          <w:szCs w:val="28"/>
        </w:rPr>
        <w:t>d</w:t>
      </w:r>
      <w:r w:rsidR="00C82F2A" w:rsidRPr="002E53B8">
        <w:rPr>
          <w:sz w:val="28"/>
          <w:szCs w:val="28"/>
        </w:rPr>
        <w:t xml:space="preserve"> that Officer Bowers used excessive force and violated Mr. Heeter's constitutional rights when he shot and killed Mr. Heeter during a police response to a suicide threat. The family also allege</w:t>
      </w:r>
      <w:r w:rsidRPr="002E53B8">
        <w:rPr>
          <w:sz w:val="28"/>
          <w:szCs w:val="28"/>
        </w:rPr>
        <w:t>d</w:t>
      </w:r>
      <w:r w:rsidR="00C82F2A" w:rsidRPr="002E53B8">
        <w:rPr>
          <w:sz w:val="28"/>
          <w:szCs w:val="28"/>
        </w:rPr>
        <w:t xml:space="preserve"> that Officer Bowers violated Mr. Heeter's right to adequate medical care by failing to administer first aid after the shooting.</w:t>
      </w:r>
      <w:r w:rsidRPr="002E53B8">
        <w:rPr>
          <w:sz w:val="28"/>
          <w:szCs w:val="28"/>
        </w:rPr>
        <w:t xml:space="preserve"> Th</w:t>
      </w:r>
      <w:r w:rsidR="00C82F2A" w:rsidRPr="002E53B8">
        <w:rPr>
          <w:sz w:val="28"/>
          <w:szCs w:val="28"/>
        </w:rPr>
        <w:t xml:space="preserve">e defendants claimed immunity from the lawsuit. The district court granted the defendants immunity from some claims but denied others. The </w:t>
      </w:r>
      <w:r w:rsidRPr="002E53B8">
        <w:rPr>
          <w:sz w:val="28"/>
          <w:szCs w:val="28"/>
        </w:rPr>
        <w:t>central focus of the appeal is the two constitutional claims against Officer Bowers that survived qualified immunity (excessive force and failure to provide medical aid) in the district court</w:t>
      </w:r>
      <w:r w:rsidR="00C82F2A" w:rsidRPr="002E53B8">
        <w:rPr>
          <w:sz w:val="28"/>
          <w:szCs w:val="28"/>
        </w:rPr>
        <w:t>.</w:t>
      </w:r>
    </w:p>
    <w:p w14:paraId="139097A5" w14:textId="77777777" w:rsidR="00C82F2A" w:rsidRPr="002E53B8" w:rsidRDefault="00C82F2A" w:rsidP="00C82F2A">
      <w:pPr>
        <w:rPr>
          <w:sz w:val="28"/>
          <w:szCs w:val="28"/>
        </w:rPr>
      </w:pPr>
    </w:p>
    <w:p w14:paraId="0389DCD4" w14:textId="3F3EF76A" w:rsidR="007703D8" w:rsidRPr="002E53B8" w:rsidRDefault="00C82F2A" w:rsidP="00C82F2A">
      <w:pPr>
        <w:rPr>
          <w:sz w:val="28"/>
          <w:szCs w:val="28"/>
        </w:rPr>
      </w:pPr>
      <w:r w:rsidRPr="002E53B8">
        <w:rPr>
          <w:sz w:val="28"/>
          <w:szCs w:val="28"/>
        </w:rPr>
        <w:t xml:space="preserve">The Sixth Circuit </w:t>
      </w:r>
      <w:r w:rsidR="007703D8" w:rsidRPr="002E53B8">
        <w:rPr>
          <w:sz w:val="28"/>
          <w:szCs w:val="28"/>
        </w:rPr>
        <w:t xml:space="preserve">reviewed the body-worn camera video. It concluded that the district court properly determined a jury could find that Mr. Heeter was not pulling a gun out of his pocket or aiming it at the officers. The court held any officer would have known it violated the Constitution to shoot a suicidal individual who had moved slightly, even if the person held a gun in their pocket or could grab a gun within reach. </w:t>
      </w:r>
    </w:p>
    <w:p w14:paraId="2CE56640" w14:textId="77777777" w:rsidR="007703D8" w:rsidRPr="002E53B8" w:rsidRDefault="007703D8" w:rsidP="00C82F2A">
      <w:pPr>
        <w:rPr>
          <w:sz w:val="28"/>
          <w:szCs w:val="28"/>
        </w:rPr>
      </w:pPr>
    </w:p>
    <w:p w14:paraId="7BD5F921" w14:textId="12CD336E" w:rsidR="007703D8" w:rsidRPr="002E53B8" w:rsidRDefault="007703D8" w:rsidP="00C82F2A">
      <w:pPr>
        <w:rPr>
          <w:sz w:val="28"/>
          <w:szCs w:val="28"/>
        </w:rPr>
      </w:pPr>
      <w:r w:rsidRPr="002E53B8">
        <w:rPr>
          <w:sz w:val="28"/>
          <w:szCs w:val="28"/>
        </w:rPr>
        <w:t xml:space="preserve">Next, the Sixth Circuit held that the due process clause of the Fourteenth Amendment requires government officials to provide adequate medical care to pretrial detainees and others in their custody who are not serving a sentence. The court held that to prevail on the failure to render assistance claim, the </w:t>
      </w:r>
      <w:proofErr w:type="spellStart"/>
      <w:r w:rsidRPr="002E53B8">
        <w:rPr>
          <w:sz w:val="28"/>
          <w:szCs w:val="28"/>
        </w:rPr>
        <w:t>Heeters</w:t>
      </w:r>
      <w:proofErr w:type="spellEnd"/>
      <w:r w:rsidRPr="002E53B8">
        <w:rPr>
          <w:sz w:val="28"/>
          <w:szCs w:val="28"/>
        </w:rPr>
        <w:t xml:space="preserve"> must show that (1) Mr. Heeter had a sufficiently serious medical need and (2) Officer Bowers recklessly disregarded an unjustifiably high risk of harm that is either known or so obvious that it should be known. The court opined that as Mr. Heeter lay face down, bleeding from multiple gunshot wounds, it was unreasonable for Officer Bowers to stand idle (even for a few minutes and even while paramedics were on their way) rather than administer the first aid he was trained to provide.</w:t>
      </w:r>
    </w:p>
    <w:p w14:paraId="47D21B29" w14:textId="77777777" w:rsidR="007703D8" w:rsidRPr="002E53B8" w:rsidRDefault="007703D8" w:rsidP="00C82F2A">
      <w:pPr>
        <w:rPr>
          <w:sz w:val="28"/>
          <w:szCs w:val="28"/>
        </w:rPr>
      </w:pPr>
    </w:p>
    <w:p w14:paraId="7C395F3E" w14:textId="20296D61" w:rsidR="00C82F2A" w:rsidRPr="002E53B8" w:rsidRDefault="007703D8" w:rsidP="00C82F2A">
      <w:pPr>
        <w:rPr>
          <w:sz w:val="28"/>
          <w:szCs w:val="28"/>
        </w:rPr>
      </w:pPr>
      <w:r w:rsidRPr="002E53B8">
        <w:rPr>
          <w:sz w:val="28"/>
          <w:szCs w:val="28"/>
        </w:rPr>
        <w:lastRenderedPageBreak/>
        <w:t xml:space="preserve">The Sixth Circuit </w:t>
      </w:r>
      <w:r w:rsidR="00C82F2A" w:rsidRPr="002E53B8">
        <w:rPr>
          <w:sz w:val="28"/>
          <w:szCs w:val="28"/>
        </w:rPr>
        <w:t xml:space="preserve">affirmed the district court's denial of state-law immunity and qualified immunity as to Officer Bowers in his individual capacity, allowing the </w:t>
      </w:r>
      <w:proofErr w:type="spellStart"/>
      <w:r w:rsidR="00C82F2A" w:rsidRPr="002E53B8">
        <w:rPr>
          <w:sz w:val="28"/>
          <w:szCs w:val="28"/>
        </w:rPr>
        <w:t>Heeters</w:t>
      </w:r>
      <w:proofErr w:type="spellEnd"/>
      <w:r w:rsidR="00790DA8" w:rsidRPr="002E53B8">
        <w:rPr>
          <w:sz w:val="28"/>
          <w:szCs w:val="28"/>
        </w:rPr>
        <w:t>'</w:t>
      </w:r>
      <w:r w:rsidR="00C82F2A" w:rsidRPr="002E53B8">
        <w:rPr>
          <w:sz w:val="28"/>
          <w:szCs w:val="28"/>
        </w:rPr>
        <w:t xml:space="preserve"> constitutional and state-law claims against him to proceed to trial. </w:t>
      </w:r>
    </w:p>
    <w:p w14:paraId="24BCE0D6" w14:textId="77777777" w:rsidR="00C82F2A" w:rsidRPr="002E53B8" w:rsidRDefault="00C82F2A" w:rsidP="00C82F2A">
      <w:pPr>
        <w:rPr>
          <w:sz w:val="28"/>
          <w:szCs w:val="28"/>
        </w:rPr>
      </w:pPr>
    </w:p>
    <w:p w14:paraId="0BF767DA" w14:textId="77777777" w:rsidR="00C82F2A" w:rsidRPr="002E53B8" w:rsidRDefault="00C82F2A" w:rsidP="00C82F2A">
      <w:pPr>
        <w:rPr>
          <w:sz w:val="28"/>
          <w:szCs w:val="28"/>
        </w:rPr>
      </w:pPr>
    </w:p>
    <w:p w14:paraId="4F1EDC2B" w14:textId="77777777" w:rsidR="00C82F2A" w:rsidRPr="002E53B8" w:rsidRDefault="00C82F2A" w:rsidP="00C82F2A">
      <w:pPr>
        <w:rPr>
          <w:b/>
          <w:bCs/>
          <w:sz w:val="28"/>
          <w:szCs w:val="28"/>
        </w:rPr>
      </w:pPr>
      <w:r w:rsidRPr="002E53B8">
        <w:rPr>
          <w:b/>
          <w:bCs/>
          <w:sz w:val="28"/>
          <w:szCs w:val="28"/>
        </w:rPr>
        <w:t>United States v. Hill</w:t>
      </w:r>
    </w:p>
    <w:p w14:paraId="5ACF7131" w14:textId="4AF10C8F" w:rsidR="00C82F2A" w:rsidRPr="002E53B8" w:rsidRDefault="00C82F2A" w:rsidP="00C82F2A">
      <w:pPr>
        <w:rPr>
          <w:sz w:val="28"/>
          <w:szCs w:val="28"/>
        </w:rPr>
      </w:pPr>
      <w:r w:rsidRPr="002E53B8">
        <w:rPr>
          <w:sz w:val="28"/>
          <w:szCs w:val="28"/>
        </w:rPr>
        <w:t>U</w:t>
      </w:r>
      <w:r w:rsidR="00B020F3" w:rsidRPr="002E53B8">
        <w:rPr>
          <w:sz w:val="28"/>
          <w:szCs w:val="28"/>
        </w:rPr>
        <w:t>.</w:t>
      </w:r>
      <w:r w:rsidRPr="002E53B8">
        <w:rPr>
          <w:sz w:val="28"/>
          <w:szCs w:val="28"/>
        </w:rPr>
        <w:t>S</w:t>
      </w:r>
      <w:r w:rsidR="00B020F3" w:rsidRPr="002E53B8">
        <w:rPr>
          <w:sz w:val="28"/>
          <w:szCs w:val="28"/>
        </w:rPr>
        <w:t>.</w:t>
      </w:r>
      <w:r w:rsidRPr="002E53B8">
        <w:rPr>
          <w:sz w:val="28"/>
          <w:szCs w:val="28"/>
        </w:rPr>
        <w:t xml:space="preserve"> Court of Appeals for the Eleventh Circuit</w:t>
      </w:r>
    </w:p>
    <w:p w14:paraId="355850DE" w14:textId="6DDA4FEE" w:rsidR="00C82F2A" w:rsidRPr="002E53B8" w:rsidRDefault="00C87D57" w:rsidP="00C82F2A">
      <w:pPr>
        <w:rPr>
          <w:sz w:val="28"/>
          <w:szCs w:val="28"/>
        </w:rPr>
      </w:pPr>
      <w:r w:rsidRPr="002E53B8">
        <w:rPr>
          <w:sz w:val="28"/>
          <w:szCs w:val="28"/>
        </w:rPr>
        <w:t>D</w:t>
      </w:r>
      <w:r w:rsidR="00C82F2A" w:rsidRPr="002E53B8">
        <w:rPr>
          <w:sz w:val="28"/>
          <w:szCs w:val="28"/>
        </w:rPr>
        <w:t>ocket: 23-10934</w:t>
      </w:r>
    </w:p>
    <w:p w14:paraId="19287E2C" w14:textId="084B1C6A" w:rsidR="00C82F2A" w:rsidRPr="002E53B8" w:rsidRDefault="00C82F2A" w:rsidP="00C82F2A">
      <w:pPr>
        <w:rPr>
          <w:sz w:val="28"/>
          <w:szCs w:val="28"/>
        </w:rPr>
      </w:pPr>
      <w:r w:rsidRPr="002E53B8">
        <w:rPr>
          <w:sz w:val="28"/>
          <w:szCs w:val="28"/>
        </w:rPr>
        <w:t>Date: April 29, 2024</w:t>
      </w:r>
    </w:p>
    <w:p w14:paraId="417D0DDD" w14:textId="77777777" w:rsidR="00C82F2A" w:rsidRPr="002E53B8" w:rsidRDefault="00C82F2A" w:rsidP="00C82F2A">
      <w:pPr>
        <w:rPr>
          <w:sz w:val="28"/>
          <w:szCs w:val="28"/>
        </w:rPr>
      </w:pPr>
    </w:p>
    <w:p w14:paraId="2135B940" w14:textId="6CE80C88" w:rsidR="00C82F2A" w:rsidRPr="002E53B8" w:rsidRDefault="00C87D57" w:rsidP="00C82F2A">
      <w:pPr>
        <w:rPr>
          <w:i/>
          <w:iCs/>
          <w:sz w:val="28"/>
          <w:szCs w:val="28"/>
        </w:rPr>
      </w:pPr>
      <w:r w:rsidRPr="002E53B8">
        <w:rPr>
          <w:i/>
          <w:iCs/>
          <w:sz w:val="28"/>
          <w:szCs w:val="28"/>
        </w:rPr>
        <w:t>LEO LAW Topic</w:t>
      </w:r>
      <w:r w:rsidR="007703D8" w:rsidRPr="002E53B8">
        <w:rPr>
          <w:i/>
          <w:iCs/>
          <w:sz w:val="28"/>
          <w:szCs w:val="28"/>
        </w:rPr>
        <w:t xml:space="preserve"> 9-4</w:t>
      </w:r>
      <w:r w:rsidRPr="002E53B8">
        <w:rPr>
          <w:i/>
          <w:iCs/>
          <w:sz w:val="28"/>
          <w:szCs w:val="28"/>
        </w:rPr>
        <w:t>: Use of force prosecution in 18 USC 242</w:t>
      </w:r>
      <w:r w:rsidR="007703D8" w:rsidRPr="002E53B8">
        <w:rPr>
          <w:i/>
          <w:iCs/>
          <w:sz w:val="28"/>
          <w:szCs w:val="28"/>
        </w:rPr>
        <w:t>.</w:t>
      </w:r>
    </w:p>
    <w:p w14:paraId="25108832" w14:textId="77777777" w:rsidR="00C82F2A" w:rsidRPr="002E53B8" w:rsidRDefault="00C82F2A" w:rsidP="00C82F2A">
      <w:pPr>
        <w:rPr>
          <w:sz w:val="28"/>
          <w:szCs w:val="28"/>
        </w:rPr>
      </w:pPr>
    </w:p>
    <w:p w14:paraId="0645A5A2" w14:textId="38488741" w:rsidR="00C82F2A" w:rsidRPr="002E53B8" w:rsidRDefault="00C82F2A" w:rsidP="00C82F2A">
      <w:pPr>
        <w:rPr>
          <w:sz w:val="28"/>
          <w:szCs w:val="28"/>
        </w:rPr>
      </w:pPr>
      <w:r w:rsidRPr="002E53B8">
        <w:rPr>
          <w:sz w:val="28"/>
          <w:szCs w:val="28"/>
        </w:rPr>
        <w:t xml:space="preserve">Victor Hill, the former Sheriff of Clayton County, Georgia, was convicted under 18 U.S.C. § 242 for using his position to deprive detainees in his custody of their constitutional rights. Hill </w:t>
      </w:r>
      <w:r w:rsidR="007703D8" w:rsidRPr="002E53B8">
        <w:rPr>
          <w:sz w:val="28"/>
          <w:szCs w:val="28"/>
        </w:rPr>
        <w:t xml:space="preserve">had </w:t>
      </w:r>
      <w:r w:rsidRPr="002E53B8">
        <w:rPr>
          <w:sz w:val="28"/>
          <w:szCs w:val="28"/>
        </w:rPr>
        <w:t xml:space="preserve">ordered individual detainees, who were neither violent nor uncontrollable, into a restraint chair for at least four hours, with their hands cuffed behind their backs and without bathroom breaks. Each detainee suffered injuries, such as </w:t>
      </w:r>
      <w:r w:rsidR="00790DA8" w:rsidRPr="002E53B8">
        <w:rPr>
          <w:sz w:val="28"/>
          <w:szCs w:val="28"/>
        </w:rPr>
        <w:t>"</w:t>
      </w:r>
      <w:r w:rsidRPr="002E53B8">
        <w:rPr>
          <w:sz w:val="28"/>
          <w:szCs w:val="28"/>
        </w:rPr>
        <w:t>open and bleeding</w:t>
      </w:r>
      <w:r w:rsidR="00790DA8" w:rsidRPr="002E53B8">
        <w:rPr>
          <w:sz w:val="28"/>
          <w:szCs w:val="28"/>
        </w:rPr>
        <w:t>"</w:t>
      </w:r>
      <w:r w:rsidRPr="002E53B8">
        <w:rPr>
          <w:sz w:val="28"/>
          <w:szCs w:val="28"/>
        </w:rPr>
        <w:t xml:space="preserve"> wounds, lasting scars, or nerve damage.</w:t>
      </w:r>
    </w:p>
    <w:p w14:paraId="38EFE58F" w14:textId="77777777" w:rsidR="00C82F2A" w:rsidRPr="002E53B8" w:rsidRDefault="00C82F2A" w:rsidP="00C82F2A">
      <w:pPr>
        <w:rPr>
          <w:sz w:val="28"/>
          <w:szCs w:val="28"/>
        </w:rPr>
      </w:pPr>
    </w:p>
    <w:p w14:paraId="66467125" w14:textId="0D9686F4" w:rsidR="00C82F2A" w:rsidRPr="002E53B8" w:rsidRDefault="00C82F2A" w:rsidP="00C82F2A">
      <w:pPr>
        <w:rPr>
          <w:sz w:val="28"/>
          <w:szCs w:val="28"/>
        </w:rPr>
      </w:pPr>
      <w:r w:rsidRPr="002E53B8">
        <w:rPr>
          <w:sz w:val="28"/>
          <w:szCs w:val="28"/>
        </w:rPr>
        <w:t>Hill appealed his conviction to the United States Court of Appeals for the Eleventh Circuit, arguing that he lacked fair warning that his conduct was unconstitutional, that the evidence was insufficient to support his conviction, and that the district court improperly handled allegations of juror misconduct.</w:t>
      </w:r>
    </w:p>
    <w:p w14:paraId="376F7C3F" w14:textId="77777777" w:rsidR="00C82F2A" w:rsidRPr="002E53B8" w:rsidRDefault="00C82F2A" w:rsidP="00C82F2A">
      <w:pPr>
        <w:rPr>
          <w:sz w:val="28"/>
          <w:szCs w:val="28"/>
        </w:rPr>
      </w:pPr>
    </w:p>
    <w:p w14:paraId="05D13014" w14:textId="75628ADA" w:rsidR="00C82F2A" w:rsidRPr="002E53B8" w:rsidRDefault="00C82F2A" w:rsidP="00C82F2A">
      <w:pPr>
        <w:rPr>
          <w:sz w:val="28"/>
          <w:szCs w:val="28"/>
        </w:rPr>
      </w:pPr>
      <w:r w:rsidRPr="002E53B8">
        <w:rPr>
          <w:sz w:val="28"/>
          <w:szCs w:val="28"/>
        </w:rPr>
        <w:t xml:space="preserve">The Eleventh Circuit rejected Hill's arguments and affirmed his conviction. The court found that case law provided Hill with </w:t>
      </w:r>
      <w:r w:rsidR="007703D8" w:rsidRPr="002E53B8">
        <w:rPr>
          <w:sz w:val="28"/>
          <w:szCs w:val="28"/>
        </w:rPr>
        <w:t xml:space="preserve">a </w:t>
      </w:r>
      <w:r w:rsidRPr="002E53B8">
        <w:rPr>
          <w:sz w:val="28"/>
          <w:szCs w:val="28"/>
        </w:rPr>
        <w:t>fair warning that his actions violated constitutional rights. The court also found that the evidence was sufficient to support the jury's conclusion that Hill's conduct had no legitimate nonpunitive purpose, was willful, and caused the detainees</w:t>
      </w:r>
      <w:r w:rsidR="00790DA8" w:rsidRPr="002E53B8">
        <w:rPr>
          <w:sz w:val="28"/>
          <w:szCs w:val="28"/>
        </w:rPr>
        <w:t>'</w:t>
      </w:r>
      <w:r w:rsidRPr="002E53B8">
        <w:rPr>
          <w:sz w:val="28"/>
          <w:szCs w:val="28"/>
        </w:rPr>
        <w:t xml:space="preserve"> injuries. Lastly, the court found that the district court did not abuse its discretion in investigating and responding to alleged juror misconduct.</w:t>
      </w:r>
    </w:p>
    <w:p w14:paraId="16A0BE44" w14:textId="77777777" w:rsidR="00455E1A" w:rsidRPr="002E53B8" w:rsidRDefault="00455E1A" w:rsidP="00C82F2A">
      <w:pPr>
        <w:rPr>
          <w:sz w:val="28"/>
          <w:szCs w:val="28"/>
        </w:rPr>
      </w:pPr>
    </w:p>
    <w:p w14:paraId="0E834CAD" w14:textId="77777777" w:rsidR="00455E1A" w:rsidRPr="002E53B8" w:rsidRDefault="00455E1A" w:rsidP="00C82F2A">
      <w:pPr>
        <w:rPr>
          <w:sz w:val="28"/>
          <w:szCs w:val="28"/>
        </w:rPr>
      </w:pPr>
    </w:p>
    <w:p w14:paraId="3A3CA309" w14:textId="77777777" w:rsidR="00455E1A" w:rsidRPr="002E53B8" w:rsidRDefault="00455E1A" w:rsidP="00C82F2A">
      <w:pPr>
        <w:rPr>
          <w:sz w:val="28"/>
          <w:szCs w:val="28"/>
        </w:rPr>
      </w:pPr>
    </w:p>
    <w:p w14:paraId="2379DFF8" w14:textId="37AED34F" w:rsidR="00455E1A" w:rsidRPr="002E53B8" w:rsidRDefault="00455E1A" w:rsidP="00C82F2A">
      <w:pPr>
        <w:rPr>
          <w:sz w:val="28"/>
          <w:szCs w:val="28"/>
        </w:rPr>
      </w:pPr>
    </w:p>
    <w:sectPr w:rsidR="00455E1A" w:rsidRPr="002E5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7D2AF9"/>
    <w:multiLevelType w:val="hybridMultilevel"/>
    <w:tmpl w:val="AB4C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60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TQyMrI0sjQ2NzAytjBS0lEKTi0uzszPAykwrQUAwAxUvywAAAA="/>
  </w:docVars>
  <w:rsids>
    <w:rsidRoot w:val="00F314A6"/>
    <w:rsid w:val="000B44EB"/>
    <w:rsid w:val="002550DE"/>
    <w:rsid w:val="002E53B8"/>
    <w:rsid w:val="003D5635"/>
    <w:rsid w:val="00455E1A"/>
    <w:rsid w:val="00720363"/>
    <w:rsid w:val="00747606"/>
    <w:rsid w:val="007703D8"/>
    <w:rsid w:val="00790DA8"/>
    <w:rsid w:val="00791350"/>
    <w:rsid w:val="007B735A"/>
    <w:rsid w:val="00970CE3"/>
    <w:rsid w:val="009E648D"/>
    <w:rsid w:val="00B020F3"/>
    <w:rsid w:val="00C04E35"/>
    <w:rsid w:val="00C4735D"/>
    <w:rsid w:val="00C629B7"/>
    <w:rsid w:val="00C82F2A"/>
    <w:rsid w:val="00C87D57"/>
    <w:rsid w:val="00DF4922"/>
    <w:rsid w:val="00E0461D"/>
    <w:rsid w:val="00F31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689A"/>
  <w15:docId w15:val="{AB2CF45E-9BBD-459C-B81C-DF3F53D0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3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Pages>
  <Words>3832</Words>
  <Characters>21847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2024-05-06T13:58:00Z</dcterms:created>
  <dcterms:modified xsi:type="dcterms:W3CDTF">2024-05-31T16:45:00Z</dcterms:modified>
</cp:coreProperties>
</file>