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1B32C" w14:textId="47783F57" w:rsidR="00DF4922" w:rsidRDefault="006F5233">
      <w:r>
        <w:t>CASES 1/20/2024</w:t>
      </w:r>
    </w:p>
    <w:p w14:paraId="30717198" w14:textId="77777777" w:rsidR="006F5233" w:rsidRDefault="006F5233"/>
    <w:p w14:paraId="246E26E0" w14:textId="77777777" w:rsidR="001A5B68" w:rsidRDefault="001A5B68" w:rsidP="001A5B68"/>
    <w:p w14:paraId="41C315ED" w14:textId="77777777" w:rsidR="001A5B68" w:rsidRDefault="001A5B68" w:rsidP="001A5B68">
      <w:r>
        <w:t>United States v. Hays</w:t>
      </w:r>
    </w:p>
    <w:p w14:paraId="7D0F10ED" w14:textId="2408BEED" w:rsidR="001A5B68" w:rsidRDefault="001A5B68" w:rsidP="001A5B68">
      <w:r>
        <w:t>US Court of Appeals for the Seventh Circuit</w:t>
      </w:r>
    </w:p>
    <w:p w14:paraId="1BD71523" w14:textId="6B4D6321" w:rsidR="001A5B68" w:rsidRDefault="001A5B68" w:rsidP="001A5B68">
      <w:r>
        <w:t>January 12, 2024</w:t>
      </w:r>
    </w:p>
    <w:p w14:paraId="2552A9E5" w14:textId="77777777" w:rsidR="001A5B68" w:rsidRDefault="001A5B68" w:rsidP="001A5B68"/>
    <w:p w14:paraId="187E5100" w14:textId="77777777" w:rsidR="001A5B68" w:rsidRDefault="001A5B68" w:rsidP="001A5B68">
      <w:r>
        <w:t>In this case, the United States Court of Appeals for the Seventh Circuit reviewed an appeal related to a Fourth Amendment issue involving a warrantless search of a vehicle. The defendant, Charles Hays, was stopped by the police while driving, and his passenger was found in possession of methamphetamine. The police officers then searched the vehicle's interior but found no drugs. However, under the hood of the car, inside the air filter, they discovered more methamphetamine.</w:t>
      </w:r>
    </w:p>
    <w:p w14:paraId="40F61982" w14:textId="77777777" w:rsidR="001A5B68" w:rsidRDefault="001A5B68" w:rsidP="001A5B68"/>
    <w:p w14:paraId="3C3D6605" w14:textId="77777777" w:rsidR="001A5B68" w:rsidRDefault="001A5B68" w:rsidP="001A5B68">
      <w:r>
        <w:t>Hays was indicted and later moved to suppress the evidence obtained during the traffic stop, arguing that the officers did not have probable cause to search under the hood and in the air filter. The district court denied his motion, and Hays subsequently pleaded guilty to possession with the intent to distribute 50 grams or more of methamphetamine, preserving his right to appeal the denial of his motion to suppress.</w:t>
      </w:r>
    </w:p>
    <w:p w14:paraId="1A7FA6D5" w14:textId="77777777" w:rsidR="001A5B68" w:rsidRDefault="001A5B68" w:rsidP="001A5B68"/>
    <w:p w14:paraId="0AFDB555" w14:textId="2E300B21" w:rsidR="001A5B68" w:rsidRDefault="001A5B68" w:rsidP="001A5B68">
      <w:r>
        <w:t>The Seventh Circuit affirmed the district court's decision, holding that under the automobile exception to the Fourth Amendment's warrant requirement, officers may conduct a warrantless search of a vehicle, including all parts of the vehicle where there is a fair probability contraband could be concealed, as long as there is probable cause to believe it contains contraband or evidence of illegal activity. The court found that given the totality of the circumstances, including the passenger's possession of methamphetamine, Hays's previous drug-related arrest, and the presence of a screwdriver in the car - a tool known to be used for hiding drugs in vehicles - officers had a fair probability to believe that methamphetamine could be concealed in the car, including under its hood.</w:t>
      </w:r>
    </w:p>
    <w:p w14:paraId="00D74FA8" w14:textId="77777777" w:rsidR="001A5B68" w:rsidRDefault="001A5B68" w:rsidP="001A5B68"/>
    <w:p w14:paraId="2474AB91" w14:textId="70377A7E" w:rsidR="001A5B68" w:rsidRDefault="00B52E29" w:rsidP="001A5B68">
      <w:r>
        <w:t>5-13</w:t>
      </w:r>
    </w:p>
    <w:p w14:paraId="6F31243E" w14:textId="77777777" w:rsidR="001A5B68" w:rsidRDefault="001A5B68" w:rsidP="001A5B68"/>
    <w:p w14:paraId="32611794" w14:textId="77777777" w:rsidR="001A5B68" w:rsidRDefault="001A5B68" w:rsidP="001A5B68"/>
    <w:p w14:paraId="791C7684" w14:textId="24AC91C5" w:rsidR="001A5B68" w:rsidRDefault="001A5B68" w:rsidP="001A5B68">
      <w:r>
        <w:t>U</w:t>
      </w:r>
      <w:r w:rsidR="00B52E29">
        <w:t>nited States</w:t>
      </w:r>
      <w:r>
        <w:t xml:space="preserve"> v. Pugh</w:t>
      </w:r>
    </w:p>
    <w:p w14:paraId="796CAF7A" w14:textId="12E0C9A6" w:rsidR="001A5B68" w:rsidRDefault="001A5B68" w:rsidP="001A5B68">
      <w:r>
        <w:t>US Court of Appeals for the Eleventh Circuit</w:t>
      </w:r>
    </w:p>
    <w:p w14:paraId="7248B8CB" w14:textId="54A4A511" w:rsidR="001A5B68" w:rsidRDefault="001A5B68" w:rsidP="001A5B68">
      <w:r>
        <w:t>January 18, 2024</w:t>
      </w:r>
    </w:p>
    <w:p w14:paraId="6AE63A21" w14:textId="77777777" w:rsidR="001A5B68" w:rsidRDefault="001A5B68" w:rsidP="001A5B68"/>
    <w:p w14:paraId="07013CA9" w14:textId="77777777" w:rsidR="001A5B68" w:rsidRDefault="001A5B68" w:rsidP="001A5B68">
      <w:r>
        <w:t>The case concerns Tia Deyon Pugh, who was charged with impeding law enforcement during a civil disorder in violation of 18 U.S.C. § 231(a)(3) during a protest in Mobile, Alabama. She smashed a police car window with a baseball bat, thus obstructing law enforcement officers in their official duties during the civil disorder. Pugh challenged the constitutionality of Section 231(a)(3) on four grounds, arguing that it: (1) exceeds Congress’s power to legislate under the Commerce Clause, (2) is a substantially overbroad regulation of activities protected by the First Amendment, (3) is a content-based restriction of expressive activities in violation of the First Amendment, and (4) is vague in violation of the Fifth Amendment’s Due Process Clause. The district court rejected these arguments, and Pugh was found guilty by a jury.</w:t>
      </w:r>
    </w:p>
    <w:p w14:paraId="5580C1A3" w14:textId="77777777" w:rsidR="001A5B68" w:rsidRDefault="001A5B68" w:rsidP="001A5B68"/>
    <w:p w14:paraId="34A4038B" w14:textId="4791646E" w:rsidR="001A5B68" w:rsidRDefault="001A5B68" w:rsidP="001A5B68">
      <w:r>
        <w:t xml:space="preserve">On appeal, the United States Court of Appeals for the Eleventh Circuit affirmed Pugh’s conviction. The court held that Section 231(a)(3) does not exceed Congress's power under the Commerce Clause as the statute's jurisdictional element is sufficient to limit its scope to constitutional applications. The court also found that the statute does not violate the First Amendment as it does not broadly prohibit protected </w:t>
      </w:r>
      <w:r>
        <w:lastRenderedPageBreak/>
        <w:t>speech and expressive conduct. Furthermore, the court ruled that the statute is not a content-based restriction and does not violate the Fifth Amendment's Due Process Clause due to vagueness. The court concluded that the statute constitutionally applies to Pugh's conduct, and she may not challenge the statute on vagueness grounds based on its application to others.</w:t>
      </w:r>
    </w:p>
    <w:p w14:paraId="71AC8351" w14:textId="77777777" w:rsidR="001A5B68" w:rsidRDefault="001A5B68" w:rsidP="001A5B68"/>
    <w:p w14:paraId="6484D18F" w14:textId="10900D3E" w:rsidR="001A5B68" w:rsidRDefault="00B52E29" w:rsidP="001A5B68">
      <w:r>
        <w:t>FIRST AMENDMENT - NOT IN APP</w:t>
      </w:r>
    </w:p>
    <w:p w14:paraId="139F99FC" w14:textId="77777777" w:rsidR="00B52E29" w:rsidRDefault="00B52E29" w:rsidP="001A5B68"/>
    <w:p w14:paraId="5DEC4CDE" w14:textId="77777777" w:rsidR="00B52E29" w:rsidRDefault="00B52E29" w:rsidP="001A5B68"/>
    <w:p w14:paraId="04275BB1" w14:textId="77777777" w:rsidR="003120D8" w:rsidRDefault="003120D8" w:rsidP="001A5B68"/>
    <w:p w14:paraId="47AA485E" w14:textId="77777777" w:rsidR="003120D8" w:rsidRDefault="003120D8" w:rsidP="003120D8">
      <w:r>
        <w:t>Hodge v. Engleman</w:t>
      </w:r>
    </w:p>
    <w:p w14:paraId="2824CD03" w14:textId="0158BC40" w:rsidR="003120D8" w:rsidRDefault="003120D8" w:rsidP="003120D8">
      <w:r>
        <w:t>US Court of Appeals for the Fifth Circuit</w:t>
      </w:r>
    </w:p>
    <w:p w14:paraId="48304D4E" w14:textId="443A839E" w:rsidR="003120D8" w:rsidRDefault="003120D8" w:rsidP="003120D8">
      <w:r>
        <w:t>January 16, 2024</w:t>
      </w:r>
    </w:p>
    <w:p w14:paraId="00127B63" w14:textId="77777777" w:rsidR="003120D8" w:rsidRDefault="003120D8" w:rsidP="003120D8"/>
    <w:p w14:paraId="301B6C08" w14:textId="78F02766" w:rsidR="003120D8" w:rsidRDefault="00B52E29" w:rsidP="003120D8">
      <w:r>
        <w:t xml:space="preserve">In this </w:t>
      </w:r>
      <w:r w:rsidR="003120D8">
        <w:t>case</w:t>
      </w:r>
      <w:r>
        <w:t>, p</w:t>
      </w:r>
      <w:r w:rsidR="003120D8">
        <w:t xml:space="preserve">olice officers shot and killed </w:t>
      </w:r>
      <w:proofErr w:type="spellStart"/>
      <w:r w:rsidR="003120D8">
        <w:t>Schaston</w:t>
      </w:r>
      <w:proofErr w:type="spellEnd"/>
      <w:r w:rsidR="003120D8">
        <w:t xml:space="preserve"> Hodge after he refused to pull over his vehicle, led the officers on a chase, and exited his car with a gun in his hands. The officers' actions were captured on their bodycam footage. Hodge's mother, Shandra Hodge, filed a suit against officers</w:t>
      </w:r>
      <w:r>
        <w:t xml:space="preserve"> </w:t>
      </w:r>
      <w:r w:rsidR="003120D8">
        <w:t>Engleman and  Litvin, as well as the Texas Department of Public Safety (TDPS) and the City of Dallas, alleging excessive force and failure to train and supervise. The district court granted the officers' motion to dismiss based on qualified immunity (QI), treating the dismissal as an implicit conversion to summary judgment, even though the footage was not included in the pleadings.</w:t>
      </w:r>
    </w:p>
    <w:p w14:paraId="270C2B87" w14:textId="77777777" w:rsidR="003120D8" w:rsidRDefault="003120D8" w:rsidP="003120D8"/>
    <w:p w14:paraId="010FAACE" w14:textId="18EEA280" w:rsidR="003120D8" w:rsidRDefault="003120D8" w:rsidP="003120D8">
      <w:r>
        <w:t>On appeal, the Fifth Circuit agreed with the lower court's decision. The court found that the bodycam footage showed a complete account of the incident, including Hodge raising a gun and pointing it at one of the officers. The court concluded that the officers' use of deadly force was reasonable given the circumstances they faced. As a result, the court held that the officers did not violate Hodge's Fourth Amendment rights and were entitled to QI. Therefore, the court affirmed the summary judgment in favor of the officers.</w:t>
      </w:r>
    </w:p>
    <w:p w14:paraId="53DBACAF" w14:textId="77777777" w:rsidR="003120D8" w:rsidRDefault="003120D8" w:rsidP="003120D8"/>
    <w:p w14:paraId="2111EA9A" w14:textId="784A8443" w:rsidR="003120D8" w:rsidRDefault="00B52E29" w:rsidP="003120D8">
      <w:r>
        <w:t>8-3</w:t>
      </w:r>
    </w:p>
    <w:p w14:paraId="0EE6157C" w14:textId="77777777" w:rsidR="003120D8" w:rsidRDefault="003120D8" w:rsidP="003120D8"/>
    <w:p w14:paraId="57525476" w14:textId="77777777" w:rsidR="003120D8" w:rsidRDefault="003120D8" w:rsidP="003120D8"/>
    <w:p w14:paraId="7708D7D7" w14:textId="77777777" w:rsidR="003120D8" w:rsidRDefault="003120D8" w:rsidP="003120D8">
      <w:r>
        <w:t>Fisher v. Jordan</w:t>
      </w:r>
    </w:p>
    <w:p w14:paraId="1348D47E" w14:textId="27C6ABFF" w:rsidR="003120D8" w:rsidRDefault="003120D8" w:rsidP="003120D8">
      <w:r>
        <w:t>US Court of Appeals for the Sixth Circuit</w:t>
      </w:r>
    </w:p>
    <w:p w14:paraId="672FF6DD" w14:textId="009BE6D6" w:rsidR="003120D8" w:rsidRDefault="003120D8" w:rsidP="003120D8">
      <w:r>
        <w:t>January 18, 2024</w:t>
      </w:r>
    </w:p>
    <w:p w14:paraId="65F430F6" w14:textId="77777777" w:rsidR="003120D8" w:rsidRDefault="003120D8" w:rsidP="003120D8"/>
    <w:p w14:paraId="640738D0" w14:textId="3F4278DF" w:rsidR="003120D8" w:rsidRDefault="003120D8" w:rsidP="003120D8">
      <w:r>
        <w:t>In th</w:t>
      </w:r>
      <w:r w:rsidR="00F24285">
        <w:t>is</w:t>
      </w:r>
      <w:r>
        <w:t xml:space="preserve"> case</w:t>
      </w:r>
      <w:r w:rsidR="00F24285">
        <w:t xml:space="preserve">, </w:t>
      </w:r>
      <w:r>
        <w:t xml:space="preserve"> </w:t>
      </w:r>
      <w:r w:rsidR="00F24285">
        <w:t xml:space="preserve">the plaintiff </w:t>
      </w:r>
      <w:r>
        <w:t xml:space="preserve">Leslie Fisher sued officers Randall Jordan, Matthew Rice, and John </w:t>
      </w:r>
      <w:proofErr w:type="spellStart"/>
      <w:r>
        <w:t>Trefelet</w:t>
      </w:r>
      <w:proofErr w:type="spellEnd"/>
      <w:r>
        <w:t xml:space="preserve"> of the Michigan State Police for violating federal and state law by arresting her without probable cause. Fisher and her husband were arrested after the officers executed a search warrant and found marijuana growing in their garage. All charges against Fisher were eventually dismissed in state court. She then filed a federal lawsuit against the arresting officers.</w:t>
      </w:r>
    </w:p>
    <w:p w14:paraId="041B6F8A" w14:textId="77777777" w:rsidR="003120D8" w:rsidRDefault="003120D8" w:rsidP="003120D8"/>
    <w:p w14:paraId="2B92AACB" w14:textId="77777777" w:rsidR="003120D8" w:rsidRDefault="003120D8" w:rsidP="003120D8">
      <w:r>
        <w:t>The officers moved for summary judgment, invoking qualified immunity in response to Fisher's federal claims of arrest and prosecution without probable cause under 42 U.S.C. § 1983, and governmental immunity for her state claims of false arrest, false imprisonment, and malicious prosecution. The district court granted summary judgment to the officers, concluding that they had probable cause to arrest Fisher.</w:t>
      </w:r>
    </w:p>
    <w:p w14:paraId="34AF0749" w14:textId="77777777" w:rsidR="003120D8" w:rsidRDefault="003120D8" w:rsidP="003120D8"/>
    <w:p w14:paraId="39B757AF" w14:textId="77777777" w:rsidR="003120D8" w:rsidRDefault="003120D8" w:rsidP="003120D8">
      <w:r>
        <w:lastRenderedPageBreak/>
        <w:t>On appeal, the Sixth Circuit affirmed the district court's decision. The court found that the officers had probable cause to believe that Fisher had committed the crime of possession of at least 5,000 grams of marijuana with the intent to distribute, based on various pieces of evidence. This included the fact that Fisher lived at and owned the site of the marijuana cultivation operation, and that she admitted to using marijuana grown by her husband. The court also found that the large quantity of marijuana in the Fishers' garage supported probable cause to infer intent to distribute.</w:t>
      </w:r>
    </w:p>
    <w:p w14:paraId="49AB9816" w14:textId="77777777" w:rsidR="003120D8" w:rsidRDefault="003120D8" w:rsidP="003120D8"/>
    <w:p w14:paraId="4953173F" w14:textId="7347A50E" w:rsidR="003120D8" w:rsidRDefault="00F24285" w:rsidP="003120D8">
      <w:r>
        <w:t>1-6</w:t>
      </w:r>
    </w:p>
    <w:p w14:paraId="54646304" w14:textId="77777777" w:rsidR="003120D8" w:rsidRDefault="003120D8" w:rsidP="003120D8"/>
    <w:p w14:paraId="4BCF8CB4" w14:textId="77777777" w:rsidR="003120D8" w:rsidRDefault="003120D8" w:rsidP="003120D8">
      <w:r>
        <w:t>United States v. Hueston</w:t>
      </w:r>
    </w:p>
    <w:p w14:paraId="164A1AF2" w14:textId="17317005" w:rsidR="003120D8" w:rsidRDefault="003120D8" w:rsidP="003120D8">
      <w:r>
        <w:t>US Court of Appeals for the Seventh Circuit</w:t>
      </w:r>
    </w:p>
    <w:p w14:paraId="215D2CFD" w14:textId="5CC38250" w:rsidR="003120D8" w:rsidRDefault="003120D8" w:rsidP="003120D8">
      <w:r>
        <w:t>January 12, 2024</w:t>
      </w:r>
    </w:p>
    <w:p w14:paraId="0E93ADC5" w14:textId="77777777" w:rsidR="003120D8" w:rsidRDefault="003120D8" w:rsidP="003120D8"/>
    <w:p w14:paraId="0092C9B1" w14:textId="77777777" w:rsidR="003120D8" w:rsidRDefault="003120D8" w:rsidP="003120D8">
      <w:r>
        <w:t>The case arose from a tipster's information that led to an investigation and subsequent search of David Hueston's apartment in Marion, Indiana. The search, which was conducted under a warrant, produced drugs, cash, a gun, and ammunition. Hueston was charged with various drug-related offenses. He sought to suppress the evidence, arguing that the detectives deliberately or recklessly made misleading omissions and misrepresentations to obtain the search warrant. The district court denied Hueston's motion after conducting a Franks hearing, and Hueston appealed.</w:t>
      </w:r>
    </w:p>
    <w:p w14:paraId="1A5031E4" w14:textId="77777777" w:rsidR="003120D8" w:rsidRDefault="003120D8" w:rsidP="003120D8"/>
    <w:p w14:paraId="101F1E21" w14:textId="1196C037" w:rsidR="003120D8" w:rsidRDefault="003120D8" w:rsidP="003120D8">
      <w:r>
        <w:t>The United States Court of Appeals for the Seventh Circuit found that though the affidavit supporting the search warrant contained omissions and inaccuracies, it was not clear that the detectives acted with deliberate intent or recklessness to mislead the judge who issued the warrant. The court noted that the detectives' consultation with a prosecutor both before and after drafting the affidavit argued against a finding of intent to mislead. The court also found that the good-faith exception applied, meaning that the police officers acted in good faith reliance upon a facially valid warrant. As such, the court affirmed the district court's denial of Hueston's motion to suppress the evidence.</w:t>
      </w:r>
    </w:p>
    <w:p w14:paraId="674246C2" w14:textId="77777777" w:rsidR="003120D8" w:rsidRDefault="003120D8" w:rsidP="003120D8"/>
    <w:p w14:paraId="6F8DEA84" w14:textId="2113A037" w:rsidR="003120D8" w:rsidRDefault="001A7024" w:rsidP="003120D8">
      <w:r>
        <w:t>4-2, 1-15</w:t>
      </w:r>
    </w:p>
    <w:p w14:paraId="3AF88A69" w14:textId="77777777" w:rsidR="003120D8" w:rsidRDefault="003120D8" w:rsidP="003120D8"/>
    <w:p w14:paraId="64CB531E" w14:textId="18EB29B2" w:rsidR="00E37540" w:rsidRDefault="00E37540" w:rsidP="00E37540">
      <w:r>
        <w:t>GEORGIA v. FRANKLIN</w:t>
      </w:r>
    </w:p>
    <w:p w14:paraId="330C2954" w14:textId="6B43FFCC" w:rsidR="00E37540" w:rsidRDefault="00E37540" w:rsidP="00E37540">
      <w:r>
        <w:t>Supreme Court of Georgia</w:t>
      </w:r>
    </w:p>
    <w:p w14:paraId="3E03A546" w14:textId="4B0A42E9" w:rsidR="00E37540" w:rsidRDefault="00E37540" w:rsidP="00E37540">
      <w:r>
        <w:t>January 17, 2024</w:t>
      </w:r>
    </w:p>
    <w:p w14:paraId="2CE835B0" w14:textId="77777777" w:rsidR="00E37540" w:rsidRDefault="00E37540" w:rsidP="00E37540"/>
    <w:p w14:paraId="4A1DDAA9" w14:textId="77777777" w:rsidR="00E37540" w:rsidRDefault="00E37540" w:rsidP="00E37540">
      <w:r>
        <w:t>In the Supreme Court of Georgia, the case at hand involves Dequavius Dexter Franklin who was indicted for murder and related offenses. Franklin had made a statement to law enforcement while in a hospital, which the prosecution sought to admit as evidence. However, the trial court suppressed this statement, citing that due to Franklin's medication, medical condition, and overall physical circumstances, the statement was not voluntary. The State appealed this decision, arguing that the statement was voluntary.</w:t>
      </w:r>
    </w:p>
    <w:p w14:paraId="765A6E84" w14:textId="77777777" w:rsidR="00E37540" w:rsidRDefault="00E37540" w:rsidP="00E37540"/>
    <w:p w14:paraId="731DD733" w14:textId="064EB817" w:rsidR="003120D8" w:rsidRDefault="00E37540" w:rsidP="00E37540">
      <w:r>
        <w:t>The Supreme Court of Georgia concluded that the trial court erred in its ruling. It clarified that a defendant's medical condition alone is not sufficient to render a statement involuntary. The court explained that for a statement to be deemed involuntary, there must be evidence of coercive conduct by law enforcement. In this case, the court found no such evidence of coercive police conduct. Therefore, the court reversed the trial court's order suppressing Franklin's statement, ruling it as voluntary and admissible.</w:t>
      </w:r>
    </w:p>
    <w:p w14:paraId="18488811" w14:textId="77777777" w:rsidR="00E37540" w:rsidRDefault="00E37540" w:rsidP="00E37540"/>
    <w:p w14:paraId="4C3E76FB" w14:textId="67B7BCC5" w:rsidR="00E37540" w:rsidRDefault="00DB56E6" w:rsidP="00E37540">
      <w:r>
        <w:t>7-6</w:t>
      </w:r>
    </w:p>
    <w:p w14:paraId="7F076F68" w14:textId="77777777" w:rsidR="00E37540" w:rsidRDefault="00E37540" w:rsidP="00E37540"/>
    <w:p w14:paraId="3C402199" w14:textId="77777777" w:rsidR="00E37540" w:rsidRDefault="00E37540" w:rsidP="00E37540">
      <w:r>
        <w:t>State v. Gartrell</w:t>
      </w:r>
    </w:p>
    <w:p w14:paraId="0ADEE61C" w14:textId="63B5C1A1" w:rsidR="00E37540" w:rsidRDefault="00E37540" w:rsidP="00E37540">
      <w:r>
        <w:t>Supreme Court of New Jersey</w:t>
      </w:r>
    </w:p>
    <w:p w14:paraId="40495A6F" w14:textId="2043FC8A" w:rsidR="00E37540" w:rsidRDefault="00E37540" w:rsidP="00E37540">
      <w:r>
        <w:t>January 17, 2024</w:t>
      </w:r>
    </w:p>
    <w:p w14:paraId="591F2240" w14:textId="77777777" w:rsidR="00E37540" w:rsidRDefault="00E37540" w:rsidP="00E37540"/>
    <w:p w14:paraId="6812222E" w14:textId="77777777" w:rsidR="00E37540" w:rsidRDefault="00E37540" w:rsidP="00E37540">
      <w:r>
        <w:t>In this case, defendant Curtis Gartrell fled from police near Newark Penn Station, leaving behind a suitcase containing handguns, ammunition, illegal narcotics, and cash. Gartrell was later apprehended and charged with possessory offenses and resisting arrest. He filed a motion to suppress evidence recovered from the warrantless search of the suitcase, arguing that he did not abandon the suitcase and therefore maintained standing to challenge the search. The trial court granted the motion, reasoning that Gartrell's flight did not indicate an intention to abandon the suitcase. The State appealed, and the Appellate Division reversed, holding that Gartrell had abandoned the suitcase.</w:t>
      </w:r>
    </w:p>
    <w:p w14:paraId="1AB62152" w14:textId="77777777" w:rsidR="00E37540" w:rsidRDefault="00E37540" w:rsidP="00E37540"/>
    <w:p w14:paraId="3E5373AB" w14:textId="5828FBC3" w:rsidR="00E37540" w:rsidRDefault="00E37540" w:rsidP="00E37540">
      <w:r>
        <w:t>The Supreme Court of New Jersey affirmed the Appellate Division's decision. The court applied the three-factor test from State v. Carvajal, which assesses (1) whether a person has control or dominion over the property, (2) whether the person knowingly and voluntarily relinquishes any possessory or ownership interest in the property, and (3) whether there are other apparent or known owners of the property. The court found that Gartrell's flight from police and deliberate abandonment of the suitcase in a public place indicated a clear intent to relinquish his possessory interest in the bag. Furthermore, there was no evidence of anyone else's interest in the suitcase, including the person Gartrell referred to as "Spoon," who remained unidentified. Therefore, the court concluded that Gartrell lacked standing to challenge the seizure and search of the suitcase.</w:t>
      </w:r>
    </w:p>
    <w:p w14:paraId="1DC13373" w14:textId="77777777" w:rsidR="008A194A" w:rsidRDefault="008A194A" w:rsidP="00E37540"/>
    <w:p w14:paraId="73D0E162" w14:textId="61DED8E4" w:rsidR="008A194A" w:rsidRDefault="00DB56E6" w:rsidP="00E37540">
      <w:r>
        <w:t xml:space="preserve">1-16, </w:t>
      </w:r>
    </w:p>
    <w:p w14:paraId="4FF90672" w14:textId="77777777" w:rsidR="00DB56E6" w:rsidRDefault="00DB56E6" w:rsidP="00E37540"/>
    <w:p w14:paraId="04A9152F" w14:textId="77777777" w:rsidR="00DB56E6" w:rsidRDefault="00DB56E6" w:rsidP="00E37540"/>
    <w:p w14:paraId="14ED259A" w14:textId="77777777" w:rsidR="008A194A" w:rsidRDefault="008A194A" w:rsidP="00E37540"/>
    <w:p w14:paraId="4C77B698" w14:textId="77777777" w:rsidR="00B52E29" w:rsidRDefault="00B52E29" w:rsidP="00B52E29">
      <w:r>
        <w:t>Kansas v. Crudo</w:t>
      </w:r>
    </w:p>
    <w:p w14:paraId="779B6499" w14:textId="6A6E9E61" w:rsidR="00B52E29" w:rsidRDefault="00B52E29" w:rsidP="00B52E29">
      <w:r>
        <w:t>Kansas Supreme Court</w:t>
      </w:r>
    </w:p>
    <w:p w14:paraId="1697A08F" w14:textId="260CBE45" w:rsidR="00B52E29" w:rsidRDefault="00B52E29" w:rsidP="00B52E29">
      <w:r>
        <w:t>January 12, 2024</w:t>
      </w:r>
    </w:p>
    <w:p w14:paraId="51F74372" w14:textId="77777777" w:rsidR="00B52E29" w:rsidRDefault="00B52E29" w:rsidP="00B52E29"/>
    <w:p w14:paraId="1B2EA18B" w14:textId="64EC0F41" w:rsidR="00B52E29" w:rsidRDefault="00B52E29" w:rsidP="00B52E29">
      <w:r>
        <w:t>Crudo was pulled over for a non-functioning license plate light, and upon approaching the vehicle, officers smelled marijuana, leading to a search of Crudo's truck and attached camper. They found varying amounts of marijuana in different locations, leading to multiple charges against Crudo.</w:t>
      </w:r>
      <w:r w:rsidR="009C1D83">
        <w:t xml:space="preserve"> </w:t>
      </w:r>
      <w:r>
        <w:t>Crudo's argu</w:t>
      </w:r>
      <w:r w:rsidR="009C1D83">
        <w:t>ed</w:t>
      </w:r>
      <w:r>
        <w:t xml:space="preserve"> the search of his camper was unconstitutional as it should not be considered part of his vehicle for the purposes of the automobile exception to the Fourth Amendment warrant requirement</w:t>
      </w:r>
      <w:r w:rsidR="009C1D83">
        <w:t xml:space="preserve">. </w:t>
      </w:r>
    </w:p>
    <w:p w14:paraId="66F7FFCD" w14:textId="77777777" w:rsidR="00B52E29" w:rsidRDefault="00B52E29" w:rsidP="00B52E29"/>
    <w:p w14:paraId="531D3F0D" w14:textId="4F122906" w:rsidR="00B52E29" w:rsidRDefault="009C1D83" w:rsidP="00B52E29">
      <w:r>
        <w:t>T</w:t>
      </w:r>
      <w:r w:rsidRPr="009C1D83">
        <w:t>he Supreme Court of the State of Kansas affirmed the decisions of the lower courts</w:t>
      </w:r>
      <w:r w:rsidRPr="009C1D83">
        <w:t xml:space="preserve"> </w:t>
      </w:r>
      <w:r w:rsidR="00B52E29">
        <w:t xml:space="preserve">On the first point, the court ruled that probable cause to search a vehicle under the automobile exception does not need to be "localized" to a specific area of the vehicle and therefore extended to the camper. </w:t>
      </w:r>
    </w:p>
    <w:p w14:paraId="6648A076" w14:textId="77777777" w:rsidR="008A194A" w:rsidRDefault="008A194A" w:rsidP="00E37540"/>
    <w:p w14:paraId="0D7B2959" w14:textId="146A8C98" w:rsidR="009C1D83" w:rsidRDefault="009C1D83" w:rsidP="00E37540">
      <w:r>
        <w:t>5-13</w:t>
      </w:r>
    </w:p>
    <w:sectPr w:rsidR="009C1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yMjU3NTY0NzU3NDBX0lEKTi0uzszPAykwqgUAPh0zVSwAAAA="/>
  </w:docVars>
  <w:rsids>
    <w:rsidRoot w:val="006F5233"/>
    <w:rsid w:val="001A5B68"/>
    <w:rsid w:val="001A7024"/>
    <w:rsid w:val="002550DE"/>
    <w:rsid w:val="003120D8"/>
    <w:rsid w:val="003D5635"/>
    <w:rsid w:val="006F5233"/>
    <w:rsid w:val="007059FA"/>
    <w:rsid w:val="008A194A"/>
    <w:rsid w:val="009C1D83"/>
    <w:rsid w:val="00B52E29"/>
    <w:rsid w:val="00C04E35"/>
    <w:rsid w:val="00DB56E6"/>
    <w:rsid w:val="00DF4922"/>
    <w:rsid w:val="00E37540"/>
    <w:rsid w:val="00F24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3291"/>
  <w15:chartTrackingRefBased/>
  <w15:docId w15:val="{38B73C52-154D-43B0-BE73-E352409D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2024-01-20T12:02:00Z</dcterms:created>
  <dcterms:modified xsi:type="dcterms:W3CDTF">2024-01-22T01:39:00Z</dcterms:modified>
</cp:coreProperties>
</file>