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94BC24" w14:textId="6B1EFFA3" w:rsidR="00DF4922" w:rsidRDefault="00314658">
      <w:r>
        <w:t>BF30 26JUL2024 CASES</w:t>
      </w:r>
    </w:p>
    <w:p w14:paraId="435497DD" w14:textId="77777777" w:rsidR="00314658" w:rsidRDefault="00314658"/>
    <w:p w14:paraId="31AB748F" w14:textId="77777777" w:rsidR="009D3143" w:rsidRPr="00E925E1" w:rsidRDefault="009D3143" w:rsidP="009D3143">
      <w:pPr>
        <w:rPr>
          <w:b/>
          <w:bCs/>
        </w:rPr>
      </w:pPr>
      <w:r w:rsidRPr="00E925E1">
        <w:rPr>
          <w:b/>
          <w:bCs/>
        </w:rPr>
        <w:t>Milla v. Brown</w:t>
      </w:r>
    </w:p>
    <w:p w14:paraId="2D68162F" w14:textId="491CAB1D" w:rsidR="009D3143" w:rsidRDefault="009D3143" w:rsidP="009D3143">
      <w:r>
        <w:t>US Court of Appeals for the Fourth Circuit</w:t>
      </w:r>
    </w:p>
    <w:p w14:paraId="0D27E697" w14:textId="06F13565" w:rsidR="009D3143" w:rsidRDefault="00E925E1" w:rsidP="009D3143">
      <w:r w:rsidRPr="00E925E1">
        <w:t>July 19, 2024</w:t>
      </w:r>
    </w:p>
    <w:p w14:paraId="4EC5D658" w14:textId="77777777" w:rsidR="009D3143" w:rsidRDefault="009D3143" w:rsidP="009D3143">
      <w:r>
        <w:t>Docket: 21-1379</w:t>
      </w:r>
    </w:p>
    <w:p w14:paraId="16BCBD3F" w14:textId="77777777" w:rsidR="009D3143" w:rsidRDefault="009D3143" w:rsidP="009D3143"/>
    <w:p w14:paraId="0A3EF9B5" w14:textId="7EF3BCB8" w:rsidR="009D3143" w:rsidRPr="00E925E1" w:rsidRDefault="00E925E1" w:rsidP="009D3143">
      <w:pPr>
        <w:rPr>
          <w:i/>
          <w:iCs/>
        </w:rPr>
      </w:pPr>
      <w:r w:rsidRPr="00E925E1">
        <w:rPr>
          <w:i/>
          <w:iCs/>
        </w:rPr>
        <w:t>LEO LAW Topics 1-7, 6-7: The suspect's proximity to a crime scene and his actions in shutting a car door did not create the particularized reasonable suspicion required to conduct an investigative detention.</w:t>
      </w:r>
    </w:p>
    <w:p w14:paraId="2CFE4F93" w14:textId="77777777" w:rsidR="009D3143" w:rsidRDefault="009D3143" w:rsidP="009D3143"/>
    <w:p w14:paraId="333F846F" w14:textId="2FC9557A" w:rsidR="009D3143" w:rsidRDefault="00E925E1" w:rsidP="009D3143">
      <w:r>
        <w:t>I</w:t>
      </w:r>
      <w:r w:rsidRPr="00E925E1">
        <w:t>n the early morning of June 7, 2019, two police officers spotted, detained, and seized Mr. Anthry Milla as he sat in a vehicle in his driveway. At the time, the officers were investigating a nearby stabbing, but they did not have a witness to the crime or a description of a potential suspect.</w:t>
      </w:r>
      <w:r w:rsidR="009D3143">
        <w:t xml:space="preserve"> Milla was cooperative but closed his car door when the officers approached. The officers, suspecting involvement in the stabbing, detained Milla at gunpoint, searched his car, and found no evidence. </w:t>
      </w:r>
      <w:r>
        <w:t xml:space="preserve">Milla was released about eight minutes later after his </w:t>
      </w:r>
      <w:r w:rsidR="009D3143">
        <w:t>parents confirmed his identity.</w:t>
      </w:r>
    </w:p>
    <w:p w14:paraId="26C85B7C" w14:textId="77777777" w:rsidR="009D3143" w:rsidRDefault="009D3143" w:rsidP="009D3143"/>
    <w:p w14:paraId="6F6A709F" w14:textId="62483DE7" w:rsidR="009D3143" w:rsidRDefault="009D3143" w:rsidP="009D3143">
      <w:r>
        <w:t xml:space="preserve">Milla filed a </w:t>
      </w:r>
      <w:r w:rsidR="00E925E1">
        <w:t xml:space="preserve">federal civil lawsuit </w:t>
      </w:r>
      <w:r>
        <w:t xml:space="preserve">under 42 U.S.C. § 1983, alleging </w:t>
      </w:r>
      <w:r w:rsidR="00E925E1">
        <w:t xml:space="preserve">the officers violated his </w:t>
      </w:r>
      <w:r>
        <w:t xml:space="preserve">Fourth Amendment </w:t>
      </w:r>
      <w:r w:rsidR="00E925E1">
        <w:t>right to be free from unreasonable searches and seizures</w:t>
      </w:r>
      <w:r>
        <w:t xml:space="preserve">. The </w:t>
      </w:r>
      <w:r w:rsidR="00E925E1">
        <w:t>district court</w:t>
      </w:r>
      <w:r>
        <w:t xml:space="preserve"> granted summary judgment to the officers, </w:t>
      </w:r>
      <w:r w:rsidR="00E925E1">
        <w:t>finding that the detention was reasonable</w:t>
      </w:r>
      <w:r>
        <w:t xml:space="preserve"> under the totality of the circumstances. The court also held that the officers were entitled to qualified immunity, as they did not violate Milla's constitutional rights.</w:t>
      </w:r>
    </w:p>
    <w:p w14:paraId="616F7607" w14:textId="77777777" w:rsidR="009D3143" w:rsidRDefault="009D3143" w:rsidP="009D3143"/>
    <w:p w14:paraId="47C7E0CE" w14:textId="51F434AA" w:rsidR="00314658" w:rsidRDefault="009D3143" w:rsidP="009D3143">
      <w:r>
        <w:t xml:space="preserve">The United States Court of Appeals for the Fourth Circuit reviewed the case and vacated the district court's decision. The appellate court found that the officers lacked reasonable, particularized suspicion to detain Milla. The court emphasized that </w:t>
      </w:r>
      <w:r w:rsidR="00E925E1">
        <w:t xml:space="preserve">Milla's </w:t>
      </w:r>
      <w:r>
        <w:t xml:space="preserve">proximity to a crime scene and </w:t>
      </w:r>
      <w:r w:rsidR="00E925E1">
        <w:t xml:space="preserve">his </w:t>
      </w:r>
      <w:r>
        <w:t>actions, such as closing his car door, did not constitute reasonable suspicion. The court also vacated the district court's award of qualified immunity</w:t>
      </w:r>
      <w:r w:rsidR="00E925E1">
        <w:t xml:space="preserve"> since the</w:t>
      </w:r>
      <w:r>
        <w:t xml:space="preserve"> officers' actions </w:t>
      </w:r>
      <w:r w:rsidR="00E925E1">
        <w:t>violated</w:t>
      </w:r>
      <w:r>
        <w:t xml:space="preserve"> </w:t>
      </w:r>
      <w:r w:rsidR="00E925E1">
        <w:t xml:space="preserve">clearly </w:t>
      </w:r>
      <w:r>
        <w:t xml:space="preserve">established Fourth Amendment standards. </w:t>
      </w:r>
    </w:p>
    <w:p w14:paraId="3DDCEB9A" w14:textId="77777777" w:rsidR="009D3143" w:rsidRDefault="009D3143" w:rsidP="009D3143"/>
    <w:p w14:paraId="2673C1A8" w14:textId="77777777" w:rsidR="009D3143" w:rsidRDefault="009D3143" w:rsidP="009D3143"/>
    <w:p w14:paraId="12CAC145" w14:textId="3BFC2618" w:rsidR="009D3143" w:rsidRPr="00E925E1" w:rsidRDefault="009D3143" w:rsidP="009D3143">
      <w:pPr>
        <w:rPr>
          <w:b/>
          <w:bCs/>
        </w:rPr>
      </w:pPr>
      <w:r w:rsidRPr="00E925E1">
        <w:rPr>
          <w:b/>
          <w:bCs/>
        </w:rPr>
        <w:t>H</w:t>
      </w:r>
      <w:r w:rsidR="00E925E1">
        <w:rPr>
          <w:b/>
          <w:bCs/>
        </w:rPr>
        <w:t>i</w:t>
      </w:r>
      <w:r w:rsidRPr="00E925E1">
        <w:rPr>
          <w:b/>
          <w:bCs/>
        </w:rPr>
        <w:t>cks v. Illinois Department of Corrections</w:t>
      </w:r>
    </w:p>
    <w:p w14:paraId="4DE19A38" w14:textId="4AC88D5C" w:rsidR="009D3143" w:rsidRDefault="009D3143" w:rsidP="009D3143">
      <w:r>
        <w:t>U</w:t>
      </w:r>
      <w:r w:rsidR="00E925E1">
        <w:t>.S.</w:t>
      </w:r>
      <w:r>
        <w:t xml:space="preserve"> Court of Appeals for the Seventh Circuit</w:t>
      </w:r>
    </w:p>
    <w:p w14:paraId="62E643AA" w14:textId="2E0F3650" w:rsidR="009D3143" w:rsidRDefault="00E925E1" w:rsidP="009D3143">
      <w:r w:rsidRPr="00E925E1">
        <w:t>July 23, 2024</w:t>
      </w:r>
    </w:p>
    <w:p w14:paraId="36BEAB1F" w14:textId="77777777" w:rsidR="009D3143" w:rsidRDefault="009D3143" w:rsidP="009D3143">
      <w:r>
        <w:t>Docket: 23-1091</w:t>
      </w:r>
    </w:p>
    <w:p w14:paraId="4BB7A059" w14:textId="77777777" w:rsidR="009D3143" w:rsidRDefault="009D3143" w:rsidP="009D3143"/>
    <w:p w14:paraId="5A1C4244" w14:textId="0D09B800" w:rsidR="009D3143" w:rsidRPr="00E925E1" w:rsidRDefault="00E925E1" w:rsidP="009D3143">
      <w:pPr>
        <w:rPr>
          <w:i/>
          <w:iCs/>
        </w:rPr>
      </w:pPr>
      <w:r w:rsidRPr="00E925E1">
        <w:rPr>
          <w:i/>
          <w:iCs/>
        </w:rPr>
        <w:t xml:space="preserve">LEO LAW Topic 9-4: A law enforcement officer's First Amendment retaliation complaint against the agency was dismissed because the agency's </w:t>
      </w:r>
      <w:r w:rsidRPr="00E925E1">
        <w:rPr>
          <w:i/>
          <w:iCs/>
        </w:rPr>
        <w:t>interest in maintaining discipline outweighed his interest in speaking.</w:t>
      </w:r>
    </w:p>
    <w:p w14:paraId="09271D6C" w14:textId="77777777" w:rsidR="009D3143" w:rsidRDefault="009D3143" w:rsidP="009D3143"/>
    <w:p w14:paraId="3CA06F3B" w14:textId="3C0EB15F" w:rsidR="009D3143" w:rsidRDefault="009D3143" w:rsidP="009D3143">
      <w:r>
        <w:t xml:space="preserve">Gary Hicks, </w:t>
      </w:r>
      <w:r w:rsidR="00E925E1">
        <w:t>who is a Department of C</w:t>
      </w:r>
      <w:r>
        <w:t xml:space="preserve">orrections sergeant, was suspended for </w:t>
      </w:r>
      <w:r w:rsidR="00E925E1">
        <w:t>ten</w:t>
      </w:r>
      <w:r>
        <w:t xml:space="preserve"> days by the Illinois Department of Corrections after an internal investigation into his Facebook posts, which were described as "Islamophobic" and "offensive" by a news article. The investigation concluded that Hicks violated Department policies prohibiting conduct unbecoming of a State employee or that may reflect unfavorably on the Department. Hicks admitted to making the posts, which included derogatory comments about various groups and a prayer for a civil war or government overthrow. He sued the Department and officials under 42 U.S.C. § 1983, alleging First Amendment retaliation and a Fourteenth Amendment challenge to the Department</w:t>
      </w:r>
      <w:r w:rsidR="00E925E1">
        <w:t>'</w:t>
      </w:r>
      <w:r>
        <w:t>s policies.</w:t>
      </w:r>
    </w:p>
    <w:p w14:paraId="71D810B5" w14:textId="77777777" w:rsidR="009D3143" w:rsidRDefault="009D3143" w:rsidP="009D3143"/>
    <w:p w14:paraId="437A3FAF" w14:textId="6D6054CC" w:rsidR="009D3143" w:rsidRDefault="009D3143" w:rsidP="009D3143">
      <w:r>
        <w:t xml:space="preserve">The </w:t>
      </w:r>
      <w:r w:rsidR="00E925E1">
        <w:t>district court</w:t>
      </w:r>
      <w:r>
        <w:t xml:space="preserve"> granted summary judgment in favor of the defendants on both claims. The court held that Hicks</w:t>
      </w:r>
      <w:r w:rsidR="00E925E1">
        <w:t>'</w:t>
      </w:r>
      <w:r>
        <w:t>s suspension did not violate the First Amendment because his posts were not on matters of public concern, and the Department</w:t>
      </w:r>
      <w:r w:rsidR="00E925E1">
        <w:t>'</w:t>
      </w:r>
      <w:r>
        <w:t xml:space="preserve">s interest in maintaining discipline outweighed his interest in speaking. </w:t>
      </w:r>
    </w:p>
    <w:p w14:paraId="1B4797EF" w14:textId="77777777" w:rsidR="00E925E1" w:rsidRDefault="00E925E1" w:rsidP="009D3143"/>
    <w:p w14:paraId="3D1A8F0B" w14:textId="5789D279" w:rsidR="009D3143" w:rsidRDefault="009D3143" w:rsidP="009D3143">
      <w:r>
        <w:t>The Seventh Circuit affirmed the district court</w:t>
      </w:r>
      <w:r w:rsidR="00E925E1">
        <w:t>'</w:t>
      </w:r>
      <w:r>
        <w:t>s decision. The court concluded that the Department</w:t>
      </w:r>
      <w:r w:rsidR="00E925E1">
        <w:t>'</w:t>
      </w:r>
      <w:r>
        <w:t>s interest in managing its affairs outweighed Hicks</w:t>
      </w:r>
      <w:r w:rsidR="00E925E1">
        <w:t>'</w:t>
      </w:r>
      <w:r>
        <w:t>s interest in posting the content</w:t>
      </w:r>
      <w:r w:rsidR="00E925E1">
        <w:t>;</w:t>
      </w:r>
      <w:r>
        <w:t xml:space="preserve"> th</w:t>
      </w:r>
      <w:r w:rsidR="00E925E1">
        <w:t>erefore,</w:t>
      </w:r>
      <w:r>
        <w:t xml:space="preserve"> he could not sustain a First Amendment retaliation claim. </w:t>
      </w:r>
      <w:r w:rsidR="00E925E1">
        <w:t>T</w:t>
      </w:r>
      <w:r>
        <w:t xml:space="preserve">he court </w:t>
      </w:r>
      <w:r w:rsidR="00E925E1">
        <w:t xml:space="preserve">also </w:t>
      </w:r>
      <w:r>
        <w:t>found that the Department</w:t>
      </w:r>
      <w:r w:rsidR="00E925E1">
        <w:t>'</w:t>
      </w:r>
      <w:r>
        <w:t xml:space="preserve">s code of conduct was not impermissibly vague as applied to Hicks, as a reasonable officer would understand that his posts were unbecoming and could reflect unfavorably on the Department. Therefore, the court affirmed the summary judgment in favor of the defendants on </w:t>
      </w:r>
      <w:r w:rsidR="00E925E1">
        <w:t>Hicks's</w:t>
      </w:r>
      <w:r>
        <w:t xml:space="preserve"> First and Fourteenth Amendment claims.</w:t>
      </w:r>
    </w:p>
    <w:p w14:paraId="055EB448" w14:textId="77777777" w:rsidR="009D3143" w:rsidRDefault="009D3143" w:rsidP="009D3143"/>
    <w:p w14:paraId="5F244262" w14:textId="77777777" w:rsidR="009D3143" w:rsidRDefault="009D3143" w:rsidP="009D3143"/>
    <w:p w14:paraId="1A60B023" w14:textId="77777777" w:rsidR="009D3143" w:rsidRPr="00E925E1" w:rsidRDefault="009D3143" w:rsidP="009D3143">
      <w:pPr>
        <w:rPr>
          <w:b/>
          <w:bCs/>
        </w:rPr>
      </w:pPr>
      <w:r w:rsidRPr="00E925E1">
        <w:rPr>
          <w:b/>
          <w:bCs/>
        </w:rPr>
        <w:t>Storrs v. Rozeboom</w:t>
      </w:r>
    </w:p>
    <w:p w14:paraId="03A134FE" w14:textId="5B4B5548" w:rsidR="009D3143" w:rsidRDefault="009D3143" w:rsidP="009D3143">
      <w:r>
        <w:t>U</w:t>
      </w:r>
      <w:r w:rsidR="00E925E1">
        <w:t>.S.</w:t>
      </w:r>
      <w:r>
        <w:t xml:space="preserve"> Court of Appeals for the Eighth Circuit</w:t>
      </w:r>
    </w:p>
    <w:p w14:paraId="5A7AA619" w14:textId="2ACB6250" w:rsidR="009D3143" w:rsidRDefault="00E925E1" w:rsidP="009D3143">
      <w:r w:rsidRPr="00E925E1">
        <w:t>July 25, 2024</w:t>
      </w:r>
    </w:p>
    <w:p w14:paraId="2E430545" w14:textId="77777777" w:rsidR="009D3143" w:rsidRDefault="009D3143" w:rsidP="009D3143">
      <w:r>
        <w:t>Docket: 22-3358</w:t>
      </w:r>
    </w:p>
    <w:p w14:paraId="5C2DE907" w14:textId="77777777" w:rsidR="009D3143" w:rsidRDefault="009D3143" w:rsidP="009D3143"/>
    <w:p w14:paraId="4C6B53D9" w14:textId="19E6B614" w:rsidR="009D3143" w:rsidRPr="00E925E1" w:rsidRDefault="00E925E1" w:rsidP="009D3143">
      <w:pPr>
        <w:rPr>
          <w:i/>
          <w:iCs/>
        </w:rPr>
      </w:pPr>
      <w:r w:rsidRPr="00E925E1">
        <w:rPr>
          <w:i/>
          <w:iCs/>
        </w:rPr>
        <w:t>LEO LAW Topic 1-7, 6-7: Officers lacked the reasonable suspicion to continue the detention of two suspects once they knew the suspects did not match the description given.</w:t>
      </w:r>
    </w:p>
    <w:p w14:paraId="4C7C849F" w14:textId="77777777" w:rsidR="009D3143" w:rsidRDefault="009D3143" w:rsidP="009D3143"/>
    <w:p w14:paraId="5FF8AAF7" w14:textId="521B91B9" w:rsidR="009D3143" w:rsidRDefault="00E925E1" w:rsidP="009D3143">
      <w:r>
        <w:t>On December 26, 2019, Officers Rozeboom and Malone responded to a</w:t>
      </w:r>
      <w:r>
        <w:t xml:space="preserve"> </w:t>
      </w:r>
      <w:r>
        <w:t>shoplifting in progress at Dick</w:t>
      </w:r>
      <w:r>
        <w:t>'</w:t>
      </w:r>
      <w:r>
        <w:t>s Sporting Goods in Papillion, Nebraska. A police</w:t>
      </w:r>
      <w:r>
        <w:t xml:space="preserve"> </w:t>
      </w:r>
      <w:r>
        <w:t>dispatcher informed the officers that the suspects—a black male and black</w:t>
      </w:r>
      <w:r>
        <w:t xml:space="preserve"> </w:t>
      </w:r>
      <w:r>
        <w:t>female—drove away to the east in a silver four-door sedan.</w:t>
      </w:r>
      <w:r>
        <w:t xml:space="preserve"> </w:t>
      </w:r>
      <w:r w:rsidR="009D3143">
        <w:t>Malone spotted a vehicle</w:t>
      </w:r>
      <w:r>
        <w:t xml:space="preserve"> matching the description</w:t>
      </w:r>
      <w:r w:rsidR="009D3143">
        <w:t xml:space="preserve"> and conducted a traffic stop. Storrs, a black male, was driving, and Smith, a white female, was the passenger. Despite the </w:t>
      </w:r>
      <w:r>
        <w:t xml:space="preserve">racial </w:t>
      </w:r>
      <w:r w:rsidR="009D3143">
        <w:t xml:space="preserve">discrepancy in the </w:t>
      </w:r>
      <w:r>
        <w:t xml:space="preserve">female </w:t>
      </w:r>
      <w:r w:rsidR="009D3143">
        <w:t>suspect</w:t>
      </w:r>
      <w:r>
        <w:t>'s</w:t>
      </w:r>
      <w:r w:rsidR="009D3143">
        <w:t xml:space="preserve"> description, the officers detained Storrs and Smith. During the encounter, Storrs and Smith were uncooperative, leading to their arrest and a search of their vehicle, which allegedly smelled of marijuana.</w:t>
      </w:r>
    </w:p>
    <w:p w14:paraId="61C3B273" w14:textId="77777777" w:rsidR="009D3143" w:rsidRDefault="009D3143" w:rsidP="009D3143"/>
    <w:p w14:paraId="2BA1D51F" w14:textId="1D2DF95A" w:rsidR="009D3143" w:rsidRDefault="00E925E1" w:rsidP="009D3143">
      <w:r>
        <w:t xml:space="preserve">Storrs and Smith filed a federal civil suit alleging that the officers violated their Fourth Amendment rights. </w:t>
      </w:r>
      <w:r w:rsidR="009D3143">
        <w:t xml:space="preserve">The </w:t>
      </w:r>
      <w:r>
        <w:t>district court</w:t>
      </w:r>
      <w:r w:rsidR="009D3143">
        <w:t xml:space="preserve"> granted summary judgment in favor of the officers, finding they were entitled to qualified immunity on all claims. The court determined that the officers had reasonable suspicion for the initial stop and probable cause for the continued detention and search based on the alleged odor of marijuana. The court also found no evidence of excessive force or First Amendment retaliation.</w:t>
      </w:r>
    </w:p>
    <w:p w14:paraId="7A79DCF3" w14:textId="77777777" w:rsidR="009D3143" w:rsidRDefault="009D3143" w:rsidP="009D3143"/>
    <w:p w14:paraId="5721A650" w14:textId="0F6A219E" w:rsidR="009D3143" w:rsidRDefault="009D3143" w:rsidP="009D3143">
      <w:r>
        <w:t xml:space="preserve">The Eighth Circuit </w:t>
      </w:r>
      <w:r w:rsidR="00E925E1">
        <w:t>partially affirmed the district court's decision</w:t>
      </w:r>
      <w:r>
        <w:t xml:space="preserve">, agreeing that the officers had probable cause to arrest Storrs and Smith for obstructing a peace officer and that there was no evidence of excessive force or First Amendment retaliation. However, the court reversed the summary judgment on the claim of unlawful continued detention, finding that the officers lacked reasonable suspicion once they saw Smith was white. The court also found a genuine dispute of fact regarding the alleged odor of marijuana, precluding summary judgment on the illegal search claim. The </w:t>
      </w:r>
      <w:r w:rsidR="00E925E1">
        <w:t>court</w:t>
      </w:r>
      <w:r>
        <w:t xml:space="preserve"> remanded </w:t>
      </w:r>
      <w:r w:rsidR="00E925E1">
        <w:t xml:space="preserve">the case </w:t>
      </w:r>
      <w:r>
        <w:t>for further proceedings consistent with the</w:t>
      </w:r>
      <w:r w:rsidR="00E925E1">
        <w:t>ir</w:t>
      </w:r>
      <w:r>
        <w:t xml:space="preserve"> </w:t>
      </w:r>
      <w:r w:rsidR="00E925E1">
        <w:t>ruling.</w:t>
      </w:r>
    </w:p>
    <w:p w14:paraId="548BC397" w14:textId="77777777" w:rsidR="009D3143" w:rsidRDefault="009D3143" w:rsidP="009D3143"/>
    <w:p w14:paraId="4BA88B01" w14:textId="77777777" w:rsidR="009D3143" w:rsidRDefault="009D3143" w:rsidP="009D3143"/>
    <w:p w14:paraId="688536C4" w14:textId="77777777" w:rsidR="009D3143" w:rsidRDefault="009D3143" w:rsidP="009D3143"/>
    <w:p w14:paraId="753EA567" w14:textId="77777777" w:rsidR="009D3143" w:rsidRDefault="009D3143" w:rsidP="009D3143"/>
    <w:p w14:paraId="0028BF4A" w14:textId="24FC1B42" w:rsidR="00325EB3" w:rsidRPr="00E925E1" w:rsidRDefault="00325EB3" w:rsidP="00325EB3">
      <w:pPr>
        <w:rPr>
          <w:b/>
          <w:bCs/>
        </w:rPr>
      </w:pPr>
      <w:r w:rsidRPr="00E925E1">
        <w:rPr>
          <w:b/>
          <w:bCs/>
        </w:rPr>
        <w:lastRenderedPageBreak/>
        <w:t>United States v. Baker</w:t>
      </w:r>
    </w:p>
    <w:p w14:paraId="2FADC041" w14:textId="7DDCA313" w:rsidR="00325EB3" w:rsidRDefault="00325EB3" w:rsidP="00325EB3">
      <w:r>
        <w:t>U</w:t>
      </w:r>
      <w:r w:rsidR="00E925E1">
        <w:t>.S.</w:t>
      </w:r>
      <w:r>
        <w:t xml:space="preserve"> Court of Appeals for the Tenth Circuit</w:t>
      </w:r>
    </w:p>
    <w:p w14:paraId="37B542C6" w14:textId="09ED2271" w:rsidR="00325EB3" w:rsidRDefault="00E925E1" w:rsidP="00325EB3">
      <w:r w:rsidRPr="00E925E1">
        <w:t>July 23, 2024</w:t>
      </w:r>
    </w:p>
    <w:p w14:paraId="3FCF7282" w14:textId="77777777" w:rsidR="00325EB3" w:rsidRDefault="00325EB3" w:rsidP="00325EB3">
      <w:r>
        <w:t>Docket: 23-8042</w:t>
      </w:r>
    </w:p>
    <w:p w14:paraId="1468B122" w14:textId="77777777" w:rsidR="00325EB3" w:rsidRDefault="00325EB3" w:rsidP="00325EB3"/>
    <w:p w14:paraId="42EC76F6" w14:textId="308A26B3" w:rsidR="00325EB3" w:rsidRPr="00E925E1" w:rsidRDefault="00E925E1" w:rsidP="00325EB3">
      <w:pPr>
        <w:rPr>
          <w:i/>
          <w:iCs/>
        </w:rPr>
      </w:pPr>
      <w:r w:rsidRPr="00E925E1">
        <w:rPr>
          <w:i/>
          <w:iCs/>
        </w:rPr>
        <w:t>LEO LAW Topics 10-3, 10-4: The deputy was engaged in mission-related activities when K-9 was sniffing the stopped vehicle, so the traffic stop was not unreasonably prolonged.</w:t>
      </w:r>
    </w:p>
    <w:p w14:paraId="049C97D5" w14:textId="77777777" w:rsidR="00325EB3" w:rsidRDefault="00325EB3" w:rsidP="00325EB3"/>
    <w:p w14:paraId="06797F67" w14:textId="5B3A72AE" w:rsidR="00325EB3" w:rsidRDefault="00E925E1" w:rsidP="00325EB3">
      <w:r>
        <w:t>On the evening of March 2, 2022, Deputy Lloyd stopped Mr. Baker and his</w:t>
      </w:r>
      <w:r>
        <w:t xml:space="preserve"> </w:t>
      </w:r>
      <w:r>
        <w:t>passenger twice as they traveled through Wyoming in a gray Dodge Journey with</w:t>
      </w:r>
      <w:r>
        <w:t xml:space="preserve"> </w:t>
      </w:r>
      <w:r>
        <w:t>Kentucky plates.</w:t>
      </w:r>
      <w:r>
        <w:t xml:space="preserve"> </w:t>
      </w:r>
      <w:r w:rsidR="00325EB3">
        <w:t>The first stop was for speeding, during which Baker failed to produce a rental agreement for the car. After issuing a warning, the officer let Baker go</w:t>
      </w:r>
      <w:r>
        <w:t>,</w:t>
      </w:r>
      <w:r w:rsidR="00325EB3">
        <w:t xml:space="preserve"> but suspect</w:t>
      </w:r>
      <w:r>
        <w:t>ing</w:t>
      </w:r>
      <w:r w:rsidR="00325EB3">
        <w:t xml:space="preserve"> drug trafficking</w:t>
      </w:r>
      <w:r>
        <w:t>, he stopped Baker again a</w:t>
      </w:r>
      <w:r w:rsidR="00325EB3">
        <w:t>bout 50 miles later</w:t>
      </w:r>
      <w:r>
        <w:t xml:space="preserve"> under the pretext of speeding</w:t>
      </w:r>
      <w:r w:rsidR="00325EB3">
        <w:t xml:space="preserve">. </w:t>
      </w:r>
      <w:r>
        <w:t>During the second stop</w:t>
      </w:r>
      <w:r w:rsidR="00325EB3">
        <w:t>, a K-9 unit was present</w:t>
      </w:r>
      <w:r>
        <w:t>,</w:t>
      </w:r>
      <w:r w:rsidR="00325EB3">
        <w:t xml:space="preserve"> and the </w:t>
      </w:r>
      <w:r>
        <w:t>K-9</w:t>
      </w:r>
      <w:r w:rsidR="00325EB3">
        <w:t xml:space="preserve"> alerted to drugs in the car, leading to the discovery of methamphetamine, fentanyl pills, and cocaine.</w:t>
      </w:r>
    </w:p>
    <w:p w14:paraId="7E194EA8" w14:textId="77777777" w:rsidR="00325EB3" w:rsidRDefault="00325EB3" w:rsidP="00325EB3"/>
    <w:p w14:paraId="2BEB84BC" w14:textId="2BAFC717" w:rsidR="00325EB3" w:rsidRDefault="00325EB3" w:rsidP="00325EB3">
      <w:r>
        <w:t xml:space="preserve">Baker moved to suppress the evidence, arguing that the second stop was unreasonably prolonged to conduct the dog sniff, violating the Fourth Amendment as per </w:t>
      </w:r>
      <w:r w:rsidRPr="00E925E1">
        <w:rPr>
          <w:i/>
          <w:iCs/>
        </w:rPr>
        <w:t>Rodriguez v. United States</w:t>
      </w:r>
      <w:r>
        <w:t xml:space="preserve">. The </w:t>
      </w:r>
      <w:r w:rsidR="00E925E1">
        <w:t>district court</w:t>
      </w:r>
      <w:r>
        <w:t xml:space="preserve"> initially granted the motion, finding no reasonable suspicion for the second stop. </w:t>
      </w:r>
      <w:r w:rsidR="00E925E1">
        <w:t>U</w:t>
      </w:r>
      <w:r>
        <w:t xml:space="preserve">pon the government's motion to reconsider, the court reversed its decision, ruling the stop was a valid pretextual stop under </w:t>
      </w:r>
      <w:r w:rsidRPr="00E925E1">
        <w:rPr>
          <w:i/>
          <w:iCs/>
        </w:rPr>
        <w:t>Whren v. United States</w:t>
      </w:r>
      <w:r>
        <w:t xml:space="preserve"> and that the dog sniff did not unreasonably prolong the stop.</w:t>
      </w:r>
    </w:p>
    <w:p w14:paraId="054FE3F6" w14:textId="77777777" w:rsidR="00325EB3" w:rsidRDefault="00325EB3" w:rsidP="00325EB3"/>
    <w:p w14:paraId="1272ADDC" w14:textId="19FBDD71" w:rsidR="009D3143" w:rsidRDefault="00E925E1" w:rsidP="00325EB3">
      <w:r>
        <w:t>On appeal, the Tenth Circuit</w:t>
      </w:r>
      <w:r w:rsidR="00325EB3">
        <w:t xml:space="preserve"> </w:t>
      </w:r>
      <w:r>
        <w:t xml:space="preserve">affirmed the district court and </w:t>
      </w:r>
      <w:r w:rsidR="00325EB3">
        <w:t>held that the actions taken by Deputy Lloyd</w:t>
      </w:r>
      <w:r>
        <w:t xml:space="preserve"> </w:t>
      </w:r>
      <w:r w:rsidR="00325EB3">
        <w:t>asking Baker to exit the vehicle and roll</w:t>
      </w:r>
      <w:r>
        <w:t xml:space="preserve"> up the windows</w:t>
      </w:r>
      <w:r w:rsidR="00325EB3">
        <w:t xml:space="preserve"> were reasonable safety measures related to the </w:t>
      </w:r>
      <w:r>
        <w:t xml:space="preserve">mission of the </w:t>
      </w:r>
      <w:r w:rsidR="00325EB3">
        <w:t xml:space="preserve">traffic stop. The court found that these actions did not divert from the traffic mission and that the dog sniff occurred contemporaneously with the traffic stop, thus not prolonging it. </w:t>
      </w:r>
    </w:p>
    <w:p w14:paraId="6AC4BA43" w14:textId="77777777" w:rsidR="00325EB3" w:rsidRDefault="00325EB3" w:rsidP="00325EB3"/>
    <w:p w14:paraId="34A4DF2D" w14:textId="77777777" w:rsidR="00325EB3" w:rsidRDefault="00325EB3" w:rsidP="00325EB3"/>
    <w:p w14:paraId="78FD3BB9" w14:textId="0C7BC981" w:rsidR="00325EB3" w:rsidRPr="00E925E1" w:rsidRDefault="00E925E1" w:rsidP="00325EB3">
      <w:pPr>
        <w:rPr>
          <w:b/>
          <w:bCs/>
        </w:rPr>
      </w:pPr>
      <w:r w:rsidRPr="00E925E1">
        <w:rPr>
          <w:b/>
          <w:bCs/>
        </w:rPr>
        <w:t>United States</w:t>
      </w:r>
      <w:r w:rsidR="00325EB3" w:rsidRPr="00E925E1">
        <w:rPr>
          <w:b/>
          <w:bCs/>
        </w:rPr>
        <w:t xml:space="preserve"> v. Gonzalez</w:t>
      </w:r>
    </w:p>
    <w:p w14:paraId="7BB1E20B" w14:textId="0AE32B95" w:rsidR="00325EB3" w:rsidRDefault="00325EB3" w:rsidP="00325EB3">
      <w:r>
        <w:t>U</w:t>
      </w:r>
      <w:r w:rsidR="00E925E1">
        <w:t>.S.</w:t>
      </w:r>
      <w:r>
        <w:t xml:space="preserve"> Court of Appeals for the Eleventh Circuit</w:t>
      </w:r>
    </w:p>
    <w:p w14:paraId="7239CA76" w14:textId="3C4F46A6" w:rsidR="00325EB3" w:rsidRDefault="00E925E1" w:rsidP="00325EB3">
      <w:r w:rsidRPr="00E925E1">
        <w:t>July 19, 2024</w:t>
      </w:r>
    </w:p>
    <w:p w14:paraId="2E19047C" w14:textId="77777777" w:rsidR="00325EB3" w:rsidRDefault="00325EB3" w:rsidP="00325EB3">
      <w:r>
        <w:t>Docket: 23-10578</w:t>
      </w:r>
    </w:p>
    <w:p w14:paraId="10CDC704" w14:textId="77777777" w:rsidR="00325EB3" w:rsidRDefault="00325EB3" w:rsidP="00325EB3"/>
    <w:p w14:paraId="43468999" w14:textId="76C1C371" w:rsidR="00325EB3" w:rsidRDefault="00E925E1" w:rsidP="00325EB3">
      <w:r>
        <w:t>LEO LAW Topic 1-1: The "in presence" requirement for a warrantless misdemeanor arrest is not a constitutional requirement under the Fourth Amendment.</w:t>
      </w:r>
    </w:p>
    <w:p w14:paraId="04198F6C" w14:textId="77777777" w:rsidR="00325EB3" w:rsidRDefault="00325EB3" w:rsidP="00325EB3"/>
    <w:p w14:paraId="639FD7BB" w14:textId="2E4FFFF3" w:rsidR="00325EB3" w:rsidRDefault="00E925E1" w:rsidP="00325EB3">
      <w:r w:rsidRPr="00E925E1">
        <w:t xml:space="preserve">Around 5:00 a.m., police dispatch sent Officers Sanchez and Exantus to a residential neighborhood after a 911 complainant reported a </w:t>
      </w:r>
      <w:r>
        <w:t>"</w:t>
      </w:r>
      <w:r w:rsidRPr="00E925E1">
        <w:t>white male casing the area and traveling westbound.</w:t>
      </w:r>
      <w:r>
        <w:t>"</w:t>
      </w:r>
      <w:r w:rsidRPr="00E925E1">
        <w:t xml:space="preserve"> While Exantus went to speak with the complainant, Sanchez canvassed the neighborhood. About </w:t>
      </w:r>
      <w:r>
        <w:t>half a block</w:t>
      </w:r>
      <w:r w:rsidRPr="00E925E1">
        <w:t xml:space="preserve"> from the complainant</w:t>
      </w:r>
      <w:r>
        <w:t>'</w:t>
      </w:r>
      <w:r w:rsidRPr="00E925E1">
        <w:t xml:space="preserve">s home, Officer Sanchez </w:t>
      </w:r>
      <w:r>
        <w:t>stopped Victor</w:t>
      </w:r>
      <w:r w:rsidR="00325EB3">
        <w:t xml:space="preserve"> Gonzalez, who matched the description. Gonzalez was walking in the street, wearing dark clothing and carrying a backpack. He appeared nervous and sweaty. </w:t>
      </w:r>
      <w:r>
        <w:t xml:space="preserve">The complainant informed </w:t>
      </w:r>
      <w:r w:rsidR="00325EB3">
        <w:t>Officer Exantus</w:t>
      </w:r>
      <w:r>
        <w:t xml:space="preserve"> </w:t>
      </w:r>
      <w:r w:rsidR="00325EB3">
        <w:t xml:space="preserve">that </w:t>
      </w:r>
      <w:r>
        <w:t>the suspect had</w:t>
      </w:r>
      <w:r w:rsidR="00325EB3">
        <w:t xml:space="preserve"> been looking into mailboxes and concealing himself between cars. </w:t>
      </w:r>
      <w:r>
        <w:t>When he arrived</w:t>
      </w:r>
      <w:r w:rsidR="00325EB3">
        <w:t xml:space="preserve">, </w:t>
      </w:r>
      <w:r>
        <w:t xml:space="preserve">Officer </w:t>
      </w:r>
      <w:r w:rsidR="00325EB3">
        <w:t>Exantus patted down Gonzalez and found scissors. Gonzalez admitted to living out of his car and showed a photo of his I</w:t>
      </w:r>
      <w:r>
        <w:t>.D.</w:t>
      </w:r>
      <w:r w:rsidR="00325EB3">
        <w:t xml:space="preserve"> listing a home county 30 minutes away. Based on these observations and the complainant</w:t>
      </w:r>
      <w:r>
        <w:t>'</w:t>
      </w:r>
      <w:r w:rsidR="00325EB3">
        <w:t>s report, Gonzalez was arrested for loitering and prowling</w:t>
      </w:r>
      <w:r>
        <w:t xml:space="preserve"> (a misdemeanor under Florida law)</w:t>
      </w:r>
      <w:r w:rsidR="00325EB3">
        <w:t>. A search of his backpack revealed stolen mail.</w:t>
      </w:r>
    </w:p>
    <w:p w14:paraId="0624154D" w14:textId="77777777" w:rsidR="00325EB3" w:rsidRDefault="00325EB3" w:rsidP="00325EB3"/>
    <w:p w14:paraId="37DECCD1" w14:textId="6F828A1A" w:rsidR="00E925E1" w:rsidRDefault="00E925E1" w:rsidP="00325EB3">
      <w:r>
        <w:t>At trial, Gonzalez sought to suppress the mail evidence and statements, arguing they were</w:t>
      </w:r>
      <w:r w:rsidRPr="00E925E1">
        <w:t xml:space="preserve"> obtained in violation of the Fourth Amendment. Specifically, he argued that the Fourth Amendment prohibits a </w:t>
      </w:r>
      <w:r w:rsidRPr="00E925E1">
        <w:lastRenderedPageBreak/>
        <w:t xml:space="preserve">warrantless arrest for a misdemeanor unless </w:t>
      </w:r>
      <w:r>
        <w:t xml:space="preserve">it is </w:t>
      </w:r>
      <w:r w:rsidRPr="00E925E1">
        <w:t>committed in an officer</w:t>
      </w:r>
      <w:r>
        <w:t>'</w:t>
      </w:r>
      <w:r w:rsidRPr="00E925E1">
        <w:t>s presence.</w:t>
      </w:r>
      <w:r>
        <w:t xml:space="preserve"> </w:t>
      </w:r>
      <w:r w:rsidR="00325EB3">
        <w:t xml:space="preserve">The </w:t>
      </w:r>
      <w:r>
        <w:t>district court</w:t>
      </w:r>
      <w:r w:rsidR="00325EB3">
        <w:t xml:space="preserve"> denied Gonzalez</w:t>
      </w:r>
      <w:r>
        <w:t>'</w:t>
      </w:r>
      <w:r w:rsidR="00325EB3">
        <w:t xml:space="preserve">s motion to suppress, </w:t>
      </w:r>
      <w:r>
        <w:t>holding</w:t>
      </w:r>
      <w:r w:rsidR="00325EB3">
        <w:t xml:space="preserve"> that the officers had probable cause for the arrest. </w:t>
      </w:r>
    </w:p>
    <w:p w14:paraId="1658C4EE" w14:textId="77777777" w:rsidR="00E925E1" w:rsidRDefault="00E925E1" w:rsidP="00325EB3"/>
    <w:p w14:paraId="2D331DCE" w14:textId="79644284" w:rsidR="00325EB3" w:rsidRDefault="00E925E1" w:rsidP="00325EB3">
      <w:r>
        <w:t xml:space="preserve">On appeal, the </w:t>
      </w:r>
      <w:r w:rsidR="00325EB3">
        <w:t>Eleventh Circuit held that the Fourth Amendment does not require a misdemeanor to occur in an officer</w:t>
      </w:r>
      <w:r>
        <w:t>'</w:t>
      </w:r>
      <w:r w:rsidR="00325EB3">
        <w:t>s presence for a warrantless arrest. The court found that the officers had probable cause to arrest Gonzalez for loitering and prowling under the totality of the circumstances, including the complainant</w:t>
      </w:r>
      <w:r>
        <w:t>'</w:t>
      </w:r>
      <w:r w:rsidR="00325EB3">
        <w:t>s report and the officers</w:t>
      </w:r>
      <w:r>
        <w:t>'</w:t>
      </w:r>
      <w:r w:rsidR="00325EB3">
        <w:t xml:space="preserve"> observations. </w:t>
      </w:r>
      <w:r>
        <w:t>Accordingly, t</w:t>
      </w:r>
      <w:r w:rsidR="00325EB3">
        <w:t>he court affirmed the district court</w:t>
      </w:r>
      <w:r>
        <w:t>'</w:t>
      </w:r>
      <w:r w:rsidR="00325EB3">
        <w:t>s judgment.</w:t>
      </w:r>
    </w:p>
    <w:p w14:paraId="4ED10B30" w14:textId="77777777" w:rsidR="00325EB3" w:rsidRDefault="00325EB3" w:rsidP="00325EB3"/>
    <w:p w14:paraId="59F3F86D" w14:textId="3A00BC8A" w:rsidR="00325EB3" w:rsidRPr="00E925E1" w:rsidRDefault="00E925E1" w:rsidP="00325EB3">
      <w:pPr>
        <w:rPr>
          <w:i/>
          <w:iCs/>
        </w:rPr>
      </w:pPr>
      <w:r w:rsidRPr="00E925E1">
        <w:rPr>
          <w:i/>
          <w:iCs/>
        </w:rPr>
        <w:t xml:space="preserve">Editor's Note: The Eleventh Circuit joined the </w:t>
      </w:r>
      <w:r w:rsidRPr="00E925E1">
        <w:rPr>
          <w:i/>
          <w:iCs/>
        </w:rPr>
        <w:t xml:space="preserve">First, Fourth, Fifth, </w:t>
      </w:r>
      <w:r w:rsidRPr="00E925E1">
        <w:rPr>
          <w:i/>
          <w:iCs/>
        </w:rPr>
        <w:t xml:space="preserve">Sixth, </w:t>
      </w:r>
      <w:r w:rsidRPr="00E925E1">
        <w:rPr>
          <w:i/>
          <w:iCs/>
        </w:rPr>
        <w:t xml:space="preserve">Seventh, Eighth, </w:t>
      </w:r>
      <w:r w:rsidRPr="00E925E1">
        <w:rPr>
          <w:i/>
          <w:iCs/>
        </w:rPr>
        <w:t xml:space="preserve">and </w:t>
      </w:r>
      <w:r w:rsidRPr="00E925E1">
        <w:rPr>
          <w:i/>
          <w:iCs/>
        </w:rPr>
        <w:t>Ninth</w:t>
      </w:r>
      <w:r w:rsidRPr="00E925E1">
        <w:rPr>
          <w:i/>
          <w:iCs/>
        </w:rPr>
        <w:t xml:space="preserve"> Circuits in holding that the "in-presence" misdemeanor arrest rule is not a constitutional requirement. </w:t>
      </w:r>
      <w:r>
        <w:rPr>
          <w:i/>
          <w:iCs/>
        </w:rPr>
        <w:t>It remains a statutory authority issue in those jurisdictions.</w:t>
      </w:r>
    </w:p>
    <w:p w14:paraId="118817A7" w14:textId="77777777" w:rsidR="00325EB3" w:rsidRDefault="00325EB3" w:rsidP="00325EB3"/>
    <w:p w14:paraId="487C5821" w14:textId="77777777" w:rsidR="00E925E1" w:rsidRDefault="00E925E1" w:rsidP="00325EB3"/>
    <w:p w14:paraId="118936B4" w14:textId="672E352F" w:rsidR="007439F6" w:rsidRPr="00E925E1" w:rsidRDefault="00E925E1" w:rsidP="007439F6">
      <w:pPr>
        <w:rPr>
          <w:b/>
          <w:bCs/>
        </w:rPr>
      </w:pPr>
      <w:r w:rsidRPr="00E925E1">
        <w:rPr>
          <w:b/>
          <w:bCs/>
        </w:rPr>
        <w:t>United States v</w:t>
      </w:r>
      <w:r w:rsidR="007439F6" w:rsidRPr="00E925E1">
        <w:rPr>
          <w:b/>
          <w:bCs/>
        </w:rPr>
        <w:t>. Devaney</w:t>
      </w:r>
    </w:p>
    <w:p w14:paraId="36EFC160" w14:textId="0B45B7F0" w:rsidR="007439F6" w:rsidRDefault="007439F6" w:rsidP="007439F6">
      <w:r>
        <w:t>U</w:t>
      </w:r>
      <w:r w:rsidR="00E925E1">
        <w:t>.S.</w:t>
      </w:r>
      <w:r>
        <w:t xml:space="preserve"> Court of Appeals for the Fifth Circuit</w:t>
      </w:r>
    </w:p>
    <w:p w14:paraId="26DA46D5" w14:textId="6886AA66" w:rsidR="007439F6" w:rsidRDefault="00E925E1" w:rsidP="007439F6">
      <w:r w:rsidRPr="00E925E1">
        <w:t>July 22, 2024</w:t>
      </w:r>
    </w:p>
    <w:p w14:paraId="1EDC33BF" w14:textId="77777777" w:rsidR="007439F6" w:rsidRDefault="007439F6" w:rsidP="007439F6">
      <w:r>
        <w:t>Docket: 23-10480</w:t>
      </w:r>
    </w:p>
    <w:p w14:paraId="00B9DC1D" w14:textId="77777777" w:rsidR="007439F6" w:rsidRDefault="007439F6" w:rsidP="007439F6"/>
    <w:p w14:paraId="773CE6D8" w14:textId="0FB31502" w:rsidR="007439F6" w:rsidRPr="00E925E1" w:rsidRDefault="00E925E1" w:rsidP="007439F6">
      <w:pPr>
        <w:rPr>
          <w:i/>
          <w:iCs/>
        </w:rPr>
      </w:pPr>
      <w:r w:rsidRPr="00E925E1">
        <w:rPr>
          <w:i/>
          <w:iCs/>
        </w:rPr>
        <w:t xml:space="preserve">LEO LAW Topics 1-6, 7-7: Search warrants </w:t>
      </w:r>
      <w:r w:rsidRPr="00E925E1">
        <w:rPr>
          <w:i/>
          <w:iCs/>
        </w:rPr>
        <w:t>were supported by probable cause</w:t>
      </w:r>
      <w:r w:rsidRPr="00E925E1">
        <w:rPr>
          <w:i/>
          <w:iCs/>
        </w:rPr>
        <w:t xml:space="preserve">, and the defendant </w:t>
      </w:r>
      <w:r w:rsidRPr="00E925E1">
        <w:rPr>
          <w:i/>
          <w:iCs/>
        </w:rPr>
        <w:t>did not unequivocally invoke his right to counsel during his post-arrest interview.</w:t>
      </w:r>
    </w:p>
    <w:p w14:paraId="7670F2E3" w14:textId="77777777" w:rsidR="007439F6" w:rsidRDefault="007439F6" w:rsidP="007439F6"/>
    <w:p w14:paraId="0AA66A90" w14:textId="77777777" w:rsidR="00E925E1" w:rsidRDefault="007439F6" w:rsidP="007439F6">
      <w:r>
        <w:t>David Devaney, Jr. provided security for a drug deal orchestrated by his father, which went wrong when the buyers refused to go to a hotel room. This led to a car chase where David and his co-conspirators shot at the buyers, injuring one and killing a bystander. David was later identified by one of the buyers and arrested after a high-speed chase. In his post-arrest interview, he admitted to his role in the drug deal but denied firing a gun. Searches of his car and cell phones revealed drugs and incriminating messages.</w:t>
      </w:r>
      <w:r w:rsidR="00E925E1" w:rsidRPr="00E925E1">
        <w:t xml:space="preserve"> </w:t>
      </w:r>
    </w:p>
    <w:p w14:paraId="5BAB30C6" w14:textId="77777777" w:rsidR="00E925E1" w:rsidRDefault="00E925E1" w:rsidP="007439F6"/>
    <w:p w14:paraId="6843990A" w14:textId="1F2F89AC" w:rsidR="007439F6" w:rsidRDefault="00E925E1" w:rsidP="007439F6">
      <w:r>
        <w:t xml:space="preserve">Devaney </w:t>
      </w:r>
      <w:r w:rsidRPr="00E925E1">
        <w:t xml:space="preserve">was </w:t>
      </w:r>
      <w:r>
        <w:t>indicted for</w:t>
      </w:r>
      <w:r w:rsidRPr="00E925E1">
        <w:t xml:space="preserve"> participating in a drug trafficking conspiracy.</w:t>
      </w:r>
      <w:r>
        <w:t xml:space="preserve"> At trial, he sought to </w:t>
      </w:r>
      <w:r w:rsidRPr="00E925E1">
        <w:t>suppress evidence from his car</w:t>
      </w:r>
      <w:r>
        <w:t>, cell phones, and</w:t>
      </w:r>
      <w:r w:rsidRPr="00E925E1">
        <w:t xml:space="preserve"> post-arrest statements.</w:t>
      </w:r>
      <w:r>
        <w:t xml:space="preserve"> </w:t>
      </w:r>
      <w:r w:rsidR="007439F6">
        <w:t xml:space="preserve">The </w:t>
      </w:r>
      <w:r>
        <w:t>district court</w:t>
      </w:r>
      <w:r w:rsidR="007439F6">
        <w:t xml:space="preserve"> denied David</w:t>
      </w:r>
      <w:r>
        <w:t>'</w:t>
      </w:r>
      <w:r w:rsidR="007439F6">
        <w:t xml:space="preserve">s motions to </w:t>
      </w:r>
      <w:r>
        <w:t>suppress, and he was convicted.</w:t>
      </w:r>
    </w:p>
    <w:p w14:paraId="01D980B8" w14:textId="77777777" w:rsidR="00E925E1" w:rsidRDefault="00E925E1" w:rsidP="007439F6"/>
    <w:p w14:paraId="7AAD5647" w14:textId="1E4F9D38" w:rsidR="00325EB3" w:rsidRDefault="00E925E1" w:rsidP="007439F6">
      <w:r>
        <w:t>On appeal, t</w:t>
      </w:r>
      <w:r w:rsidR="007439F6">
        <w:t>he Fifth Circuit upheld the district court</w:t>
      </w:r>
      <w:r>
        <w:t>'</w:t>
      </w:r>
      <w:r w:rsidR="007439F6">
        <w:t xml:space="preserve">s denial of the suppression motions, finding that the search warrants were supported by probable cause and that David did not unequivocally invoke his right to counsel during his post-arrest interview. </w:t>
      </w:r>
    </w:p>
    <w:p w14:paraId="4F27E93D" w14:textId="77777777" w:rsidR="007439F6" w:rsidRDefault="007439F6" w:rsidP="007439F6"/>
    <w:p w14:paraId="2AD9B703" w14:textId="77777777" w:rsidR="007439F6" w:rsidRDefault="007439F6" w:rsidP="007439F6"/>
    <w:p w14:paraId="4FC9649E" w14:textId="6340F359" w:rsidR="007439F6" w:rsidRDefault="00E925E1" w:rsidP="007439F6">
      <w:r>
        <w:t>STATE CASES</w:t>
      </w:r>
    </w:p>
    <w:p w14:paraId="562164C2" w14:textId="77777777" w:rsidR="007439F6" w:rsidRDefault="007439F6" w:rsidP="007439F6"/>
    <w:p w14:paraId="05D62BFC" w14:textId="77777777" w:rsidR="002E1E31" w:rsidRPr="00E925E1" w:rsidRDefault="002E1E31" w:rsidP="002E1E31">
      <w:pPr>
        <w:rPr>
          <w:b/>
          <w:bCs/>
        </w:rPr>
      </w:pPr>
      <w:r w:rsidRPr="00E925E1">
        <w:rPr>
          <w:b/>
          <w:bCs/>
        </w:rPr>
        <w:t>City of Whitefish v. Zumwalt</w:t>
      </w:r>
    </w:p>
    <w:p w14:paraId="3FE88D64" w14:textId="319FC7AA" w:rsidR="002E1E31" w:rsidRDefault="002E1E31" w:rsidP="002E1E31">
      <w:r>
        <w:t>Montana Supreme Court</w:t>
      </w:r>
    </w:p>
    <w:p w14:paraId="79B72F95" w14:textId="59BBA244" w:rsidR="002E1E31" w:rsidRDefault="002E1E31" w:rsidP="002E1E31">
      <w:r>
        <w:t>July 23, 2024</w:t>
      </w:r>
    </w:p>
    <w:p w14:paraId="03A972B9" w14:textId="77777777" w:rsidR="002E1E31" w:rsidRDefault="002E1E31" w:rsidP="002E1E31"/>
    <w:p w14:paraId="46210E62" w14:textId="6DEA7DB3" w:rsidR="002E1E31" w:rsidRPr="00E925E1" w:rsidRDefault="00E925E1" w:rsidP="002E1E31">
      <w:pPr>
        <w:rPr>
          <w:i/>
          <w:iCs/>
        </w:rPr>
      </w:pPr>
      <w:r w:rsidRPr="00E925E1">
        <w:rPr>
          <w:i/>
          <w:iCs/>
        </w:rPr>
        <w:t>LEO LAW Topic 2-12: O</w:t>
      </w:r>
      <w:r w:rsidRPr="00E925E1">
        <w:rPr>
          <w:i/>
          <w:iCs/>
        </w:rPr>
        <w:t xml:space="preserve">fficers did not conduct an unlawful search as they remained in common areas of the apartment complex </w:t>
      </w:r>
      <w:r w:rsidRPr="00E925E1">
        <w:rPr>
          <w:i/>
          <w:iCs/>
        </w:rPr>
        <w:t xml:space="preserve">(non-curtilage) </w:t>
      </w:r>
      <w:r w:rsidRPr="00E925E1">
        <w:rPr>
          <w:i/>
          <w:iCs/>
        </w:rPr>
        <w:t>where Zumwalt had no reasonable expectation of privacy.</w:t>
      </w:r>
    </w:p>
    <w:p w14:paraId="2FDB1FBF" w14:textId="77777777" w:rsidR="00E925E1" w:rsidRDefault="00E925E1" w:rsidP="002E1E31"/>
    <w:p w14:paraId="7D31B2D8" w14:textId="550D9214" w:rsidR="002E1E31" w:rsidRDefault="00E925E1" w:rsidP="002E1E31">
      <w:r>
        <w:lastRenderedPageBreak/>
        <w:t>O</w:t>
      </w:r>
      <w:r w:rsidR="002E1E31">
        <w:t>n the morning o</w:t>
      </w:r>
      <w:r>
        <w:t>f</w:t>
      </w:r>
      <w:r w:rsidR="002E1E31">
        <w:t xml:space="preserve"> January 2, 2020, Whitefish Police responded to a </w:t>
      </w:r>
      <w:r>
        <w:t>vehicle collision report</w:t>
      </w:r>
      <w:r w:rsidR="002E1E31">
        <w:t xml:space="preserve"> in an apartment parking lot. </w:t>
      </w:r>
      <w:r>
        <w:t xml:space="preserve">A witness stated he </w:t>
      </w:r>
      <w:r w:rsidR="002E1E31">
        <w:t xml:space="preserve">observed a truck hitting a parked car, and </w:t>
      </w:r>
      <w:r>
        <w:t xml:space="preserve">that </w:t>
      </w:r>
      <w:r w:rsidR="002E1E31">
        <w:t>the driver</w:t>
      </w:r>
      <w:r>
        <w:t xml:space="preserve"> (</w:t>
      </w:r>
      <w:r w:rsidR="002E1E31">
        <w:t xml:space="preserve">later identified as </w:t>
      </w:r>
      <w:r>
        <w:t xml:space="preserve">the defendant </w:t>
      </w:r>
      <w:r w:rsidR="002E1E31">
        <w:t>Joshua Zumwalt</w:t>
      </w:r>
      <w:r>
        <w:t>)</w:t>
      </w:r>
      <w:r w:rsidR="002E1E31">
        <w:t xml:space="preserve"> appeared intoxicated. Officers found the truck</w:t>
      </w:r>
      <w:r>
        <w:t>, which was</w:t>
      </w:r>
      <w:r w:rsidR="002E1E31">
        <w:t xml:space="preserve"> registered to Zumwalt</w:t>
      </w:r>
      <w:r>
        <w:t>,</w:t>
      </w:r>
      <w:r w:rsidR="002E1E31">
        <w:t xml:space="preserve"> and located his apartment. </w:t>
      </w:r>
      <w:r>
        <w:t xml:space="preserve">Officers knocked on different doors to the apartment to no avail. </w:t>
      </w:r>
      <w:r w:rsidR="002E1E31">
        <w:t xml:space="preserve">After knocking </w:t>
      </w:r>
      <w:r>
        <w:t xml:space="preserve">again </w:t>
      </w:r>
      <w:r w:rsidR="002E1E31">
        <w:t>and observing movement inside</w:t>
      </w:r>
      <w:r>
        <w:t xml:space="preserve"> the apartment through a window</w:t>
      </w:r>
      <w:r w:rsidR="002E1E31">
        <w:t>, Zumwalt answered the door and step</w:t>
      </w:r>
      <w:r>
        <w:t>ped</w:t>
      </w:r>
      <w:r w:rsidR="002E1E31">
        <w:t xml:space="preserve"> outside</w:t>
      </w:r>
      <w:r>
        <w:t>. O</w:t>
      </w:r>
      <w:r w:rsidR="002E1E31">
        <w:t xml:space="preserve">fficers </w:t>
      </w:r>
      <w:r>
        <w:t xml:space="preserve">then </w:t>
      </w:r>
      <w:r w:rsidR="002E1E31">
        <w:t>conducted a D</w:t>
      </w:r>
      <w:r>
        <w:t>.U.I.</w:t>
      </w:r>
      <w:r w:rsidR="002E1E31">
        <w:t xml:space="preserve"> investigation, leading to </w:t>
      </w:r>
      <w:r>
        <w:t>Zumwalt's</w:t>
      </w:r>
      <w:r w:rsidR="002E1E31">
        <w:t xml:space="preserve"> arrest.</w:t>
      </w:r>
    </w:p>
    <w:p w14:paraId="76A70239" w14:textId="77777777" w:rsidR="002E1E31" w:rsidRDefault="002E1E31" w:rsidP="002E1E31"/>
    <w:p w14:paraId="000D4B5B" w14:textId="3BD6D0CD" w:rsidR="002E1E31" w:rsidRDefault="00E925E1" w:rsidP="00E925E1">
      <w:r>
        <w:t xml:space="preserve">At trial, </w:t>
      </w:r>
      <w:r w:rsidR="002E1E31">
        <w:t xml:space="preserve">Zumwalt </w:t>
      </w:r>
      <w:r>
        <w:t>sought</w:t>
      </w:r>
      <w:r w:rsidR="002E1E31">
        <w:t xml:space="preserve"> to suppress evidence obtained from the officers' observations</w:t>
      </w:r>
      <w:r>
        <w:t xml:space="preserve">. </w:t>
      </w:r>
      <w:r>
        <w:t>Zumwalt argues that the officers violated his objectively reasonable expectation of</w:t>
      </w:r>
      <w:r>
        <w:t xml:space="preserve"> </w:t>
      </w:r>
      <w:r>
        <w:t>privacy when they peered into his apartment from a few feet away.</w:t>
      </w:r>
      <w:r>
        <w:t xml:space="preserve"> The court denied the motion to suppress, holding</w:t>
      </w:r>
      <w:r w:rsidR="002E1E31">
        <w:t xml:space="preserve"> that the officers did not violate his reasonable expectation of privacy. Zumwalt was convicted of D</w:t>
      </w:r>
      <w:r>
        <w:t>.U.I.</w:t>
      </w:r>
      <w:r w:rsidR="002E1E31">
        <w:t xml:space="preserve">, and his appeal to the Eleventh Judicial District Court was unsuccessful. </w:t>
      </w:r>
    </w:p>
    <w:p w14:paraId="1910A546" w14:textId="77777777" w:rsidR="002E1E31" w:rsidRDefault="002E1E31" w:rsidP="002E1E31"/>
    <w:p w14:paraId="176C9DD2" w14:textId="2F7EC257" w:rsidR="007439F6" w:rsidRDefault="00E925E1" w:rsidP="002E1E31">
      <w:r>
        <w:t>On appeal, t</w:t>
      </w:r>
      <w:r w:rsidR="002E1E31">
        <w:t xml:space="preserve">he </w:t>
      </w:r>
      <w:r>
        <w:t xml:space="preserve">Montana </w:t>
      </w:r>
      <w:r w:rsidR="002E1E31">
        <w:t>Supreme Court held that the officers did not conduct an unlawful search as they remained in common areas of the apartment complex where Zumwalt had no reasonable expectation of privacy. The court also found that the officers' actions were minimally intrusive.</w:t>
      </w:r>
      <w:r>
        <w:t xml:space="preserve"> Accordingly, t</w:t>
      </w:r>
      <w:r w:rsidR="002E1E31">
        <w:t>he court affirmed the lower court's decision, upholding Zumwalt's D</w:t>
      </w:r>
      <w:r>
        <w:t>.U.I.</w:t>
      </w:r>
      <w:r w:rsidR="002E1E31">
        <w:t xml:space="preserve"> conviction.</w:t>
      </w:r>
    </w:p>
    <w:p w14:paraId="2AE3DA45" w14:textId="77777777" w:rsidR="002E1E31" w:rsidRDefault="002E1E31" w:rsidP="002E1E31"/>
    <w:p w14:paraId="6D0D418A" w14:textId="77777777" w:rsidR="002E1E31" w:rsidRDefault="002E1E31" w:rsidP="002E1E31"/>
    <w:p w14:paraId="5B3EE58F" w14:textId="77777777" w:rsidR="002E1E31" w:rsidRDefault="002E1E31" w:rsidP="002E1E31"/>
    <w:p w14:paraId="7AEC56F1" w14:textId="77777777" w:rsidR="002E1E31" w:rsidRDefault="002E1E31" w:rsidP="002E1E31"/>
    <w:p w14:paraId="6CB94B2D" w14:textId="77777777" w:rsidR="002E1E31" w:rsidRDefault="002E1E31" w:rsidP="002E1E31"/>
    <w:p w14:paraId="69020BD9" w14:textId="77777777" w:rsidR="00325EB3" w:rsidRDefault="00325EB3" w:rsidP="00325EB3"/>
    <w:p w14:paraId="5772A68A" w14:textId="77777777" w:rsidR="00325EB3" w:rsidRDefault="00325EB3" w:rsidP="009D3143"/>
    <w:p w14:paraId="296845B6" w14:textId="77777777" w:rsidR="00325EB3" w:rsidRDefault="00325EB3">
      <w:r>
        <w:br w:type="page"/>
      </w:r>
    </w:p>
    <w:p w14:paraId="189D7BE4" w14:textId="72E72AF7" w:rsidR="00325EB3" w:rsidRDefault="00325EB3" w:rsidP="009D3143">
      <w:r>
        <w:lastRenderedPageBreak/>
        <w:t>DO NOT PUBLISH</w:t>
      </w:r>
    </w:p>
    <w:p w14:paraId="31716E0F" w14:textId="77777777" w:rsidR="00325EB3" w:rsidRDefault="00325EB3" w:rsidP="009D3143"/>
    <w:p w14:paraId="798B1D63" w14:textId="77777777" w:rsidR="00325EB3" w:rsidRDefault="00325EB3" w:rsidP="00325EB3">
      <w:r>
        <w:t>PETER STAVRIANOUDAKIS V. USFWS</w:t>
      </w:r>
    </w:p>
    <w:p w14:paraId="68F3599F" w14:textId="77777777" w:rsidR="00325EB3" w:rsidRDefault="00325EB3" w:rsidP="00325EB3"/>
    <w:p w14:paraId="5AC20FF0" w14:textId="28E2A062" w:rsidR="00325EB3" w:rsidRDefault="00325EB3" w:rsidP="00325EB3">
      <w:r>
        <w:t>Court: U</w:t>
      </w:r>
      <w:r w:rsidR="00E925E1">
        <w:t>.S.</w:t>
      </w:r>
      <w:r>
        <w:t xml:space="preserve"> Court of Appeals for the Ninth Circuit</w:t>
      </w:r>
    </w:p>
    <w:p w14:paraId="61EA4898" w14:textId="77777777" w:rsidR="00325EB3" w:rsidRDefault="00325EB3" w:rsidP="00325EB3"/>
    <w:p w14:paraId="73EFEA53" w14:textId="77777777" w:rsidR="00325EB3" w:rsidRDefault="00325EB3" w:rsidP="00325EB3">
      <w:r>
        <w:t>Docket: 22-16788</w:t>
      </w:r>
    </w:p>
    <w:p w14:paraId="55FD5CB3" w14:textId="77777777" w:rsidR="00325EB3" w:rsidRDefault="00325EB3" w:rsidP="00325EB3"/>
    <w:p w14:paraId="73DA2441" w14:textId="77777777" w:rsidR="00325EB3" w:rsidRDefault="00325EB3" w:rsidP="00325EB3">
      <w:r>
        <w:t>Opinion Date: July 24, 2024</w:t>
      </w:r>
    </w:p>
    <w:p w14:paraId="12ADBAAA" w14:textId="77777777" w:rsidR="00325EB3" w:rsidRDefault="00325EB3" w:rsidP="00325EB3"/>
    <w:p w14:paraId="2DDED8B6" w14:textId="77777777" w:rsidR="00325EB3" w:rsidRDefault="00325EB3" w:rsidP="00325EB3">
      <w:r>
        <w:t>Judge: Forrest</w:t>
      </w:r>
    </w:p>
    <w:p w14:paraId="592C867F" w14:textId="77777777" w:rsidR="00325EB3" w:rsidRDefault="00325EB3" w:rsidP="00325EB3"/>
    <w:p w14:paraId="1C30A1D0" w14:textId="77777777" w:rsidR="00325EB3" w:rsidRDefault="00325EB3" w:rsidP="00325EB3">
      <w:r>
        <w:t>Areas of Law: Constitutional Law, Government &amp; Administrative Law</w:t>
      </w:r>
    </w:p>
    <w:p w14:paraId="10BC5CB7" w14:textId="77777777" w:rsidR="00325EB3" w:rsidRDefault="00325EB3" w:rsidP="00325EB3"/>
    <w:p w14:paraId="253D9C25" w14:textId="520EA20B" w:rsidR="00325EB3" w:rsidRDefault="00325EB3" w:rsidP="00325EB3">
      <w:r>
        <w:t>The case involves individual falconers and the American Falconry Conservancy challenging state and federal regulations that require them to consent to unannounced, warrantless inspections as a condition for obtaining a falconry license. The plaintiffs argue that these regulations impose unconstitutional conditions on their right to obtain a license and violate the Fourth Amendment and the Administrative Procedures Act (A</w:t>
      </w:r>
      <w:r w:rsidR="00E925E1">
        <w:t>.P.A.</w:t>
      </w:r>
      <w:r>
        <w:t>).</w:t>
      </w:r>
    </w:p>
    <w:p w14:paraId="479BEBBE" w14:textId="77777777" w:rsidR="00325EB3" w:rsidRDefault="00325EB3" w:rsidP="00325EB3"/>
    <w:p w14:paraId="43AFA99F" w14:textId="77777777" w:rsidR="00325EB3" w:rsidRDefault="00325EB3" w:rsidP="00325EB3">
      <w:r>
        <w:t>The United States District Court for the Eastern District of California dismissed the plaintiffs' claims for lack of standing. The court concluded that the plaintiffs failed to demonstrate injury in fact because they had not been subjected to a warrantless inspection under the challenged regulations and had not shown that future inspections were imminent. The district court also found that the American Falconry Conservancy lacked associational standing because it did not allege that its members faced immediate or threatened injury from unannounced inspections.</w:t>
      </w:r>
    </w:p>
    <w:p w14:paraId="450B0B2F" w14:textId="77777777" w:rsidR="00325EB3" w:rsidRDefault="00325EB3" w:rsidP="00325EB3"/>
    <w:p w14:paraId="53B8DC6B" w14:textId="334ABA4B" w:rsidR="00325EB3" w:rsidRDefault="00325EB3" w:rsidP="00325EB3">
      <w:r>
        <w:t>The United States Court of Appeals for the Ninth Circuit reviewed the case. The court reversed the district court</w:t>
      </w:r>
      <w:r w:rsidR="00E925E1">
        <w:t>'</w:t>
      </w:r>
      <w:r>
        <w:t>s dismissal of the plaintiffs' unconstitutional-conditions claim against the California Department of Fish and Wildlife (CDFW), holding that the plaintiffs had standing because they were forced to choose between retaining their Fourth Amendment rights and obtaining a falconry license. The court affirmed the dismissal of the remaining claims against CDFW and the U.S. Fish and Wildlife Service (F</w:t>
      </w:r>
      <w:r w:rsidR="00E925E1">
        <w:t>.W.S.</w:t>
      </w:r>
      <w:r>
        <w:t>), finding that the plaintiffs' claims against F</w:t>
      </w:r>
      <w:r w:rsidR="00E925E1">
        <w:t>.W.S.</w:t>
      </w:r>
      <w:r>
        <w:t xml:space="preserve"> were unripe and that the plaintiffs failed to demonstrate a sufficient likelihood of future injury to support their Fourth Amendment claims. The court also concluded that the American Falconry Conservancy had standing for its unconstitutional-conditions claim but not for its unannounced-inspection claim.</w:t>
      </w:r>
    </w:p>
    <w:p w14:paraId="75ECE69C" w14:textId="77777777" w:rsidR="00325EB3" w:rsidRDefault="00325EB3" w:rsidP="00325EB3"/>
    <w:p w14:paraId="5061321D" w14:textId="1C57E489" w:rsidR="00325EB3" w:rsidRDefault="00325EB3" w:rsidP="00325EB3">
      <w:r>
        <w:t>The Ninth Circuit's main holding was that the plaintiffs had standing to challenge the unconstitutional conditions imposed by CDFW but lacked standing for their other claims. The case was affirmed in part, reversed in part, and remanded for further proceedings.</w:t>
      </w:r>
    </w:p>
    <w:sectPr w:rsidR="00325E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yM7CwsDAwtbA0NDVV0lEKTi0uzszPAykwrAUAyMcGkCwAAAA="/>
  </w:docVars>
  <w:rsids>
    <w:rsidRoot w:val="00314658"/>
    <w:rsid w:val="002550DE"/>
    <w:rsid w:val="002E1E31"/>
    <w:rsid w:val="00314658"/>
    <w:rsid w:val="00325EB3"/>
    <w:rsid w:val="003D5635"/>
    <w:rsid w:val="007439F6"/>
    <w:rsid w:val="007D0B8F"/>
    <w:rsid w:val="009D3143"/>
    <w:rsid w:val="00C04E35"/>
    <w:rsid w:val="00CE41CC"/>
    <w:rsid w:val="00DF4922"/>
    <w:rsid w:val="00E925E1"/>
    <w:rsid w:val="00FB6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7B463"/>
  <w15:chartTrackingRefBased/>
  <w15:docId w15:val="{7BE34824-366E-4D47-81BE-278E69212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6</Pages>
  <Words>2332</Words>
  <Characters>13297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2024-07-26T16:55:00Z</dcterms:created>
  <dcterms:modified xsi:type="dcterms:W3CDTF">2024-08-04T19:37:00Z</dcterms:modified>
</cp:coreProperties>
</file>