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FE692" w14:textId="06C4EF08" w:rsidR="00533A48" w:rsidRDefault="009B56E5">
      <w:r>
        <w:t>BF38 20SEP2024</w:t>
      </w:r>
    </w:p>
    <w:p w14:paraId="184FE20F" w14:textId="77777777" w:rsidR="00CD6CB4" w:rsidRDefault="00CD6CB4"/>
    <w:p w14:paraId="74913A9B" w14:textId="77777777" w:rsidR="00CD6CB4" w:rsidRDefault="00CD6CB4" w:rsidP="00CD6CB4">
      <w:r>
        <w:t>United States v. Ruiz</w:t>
      </w:r>
    </w:p>
    <w:p w14:paraId="0282410D" w14:textId="77777777" w:rsidR="00CD6CB4" w:rsidRDefault="00CD6CB4" w:rsidP="00CD6CB4"/>
    <w:p w14:paraId="5A064332" w14:textId="77777777" w:rsidR="00CD6CB4" w:rsidRDefault="00CD6CB4" w:rsidP="00CD6CB4">
      <w:r>
        <w:t>Court: US Court of Appeals for the Tenth Circuit</w:t>
      </w:r>
    </w:p>
    <w:p w14:paraId="3D4CCD34" w14:textId="77777777" w:rsidR="00CD6CB4" w:rsidRDefault="00CD6CB4" w:rsidP="00CD6CB4"/>
    <w:p w14:paraId="46690DEB" w14:textId="77777777" w:rsidR="00CD6CB4" w:rsidRDefault="00CD6CB4" w:rsidP="00CD6CB4">
      <w:r>
        <w:t>Docket: 23-2027</w:t>
      </w:r>
    </w:p>
    <w:p w14:paraId="4747DBE5" w14:textId="77777777" w:rsidR="00CD6CB4" w:rsidRDefault="00CD6CB4" w:rsidP="00CD6CB4"/>
    <w:p w14:paraId="2ACBACC5" w14:textId="77777777" w:rsidR="00CD6CB4" w:rsidRDefault="00CD6CB4" w:rsidP="00CD6CB4">
      <w:r>
        <w:t>Opinion Date: September 16, 2024</w:t>
      </w:r>
    </w:p>
    <w:p w14:paraId="62AFCD78" w14:textId="77777777" w:rsidR="00CD6CB4" w:rsidRDefault="00CD6CB4" w:rsidP="00CD6CB4"/>
    <w:p w14:paraId="0D6A4E83" w14:textId="77777777" w:rsidR="00CD6CB4" w:rsidRDefault="00CD6CB4" w:rsidP="00CD6CB4">
      <w:r>
        <w:t>Judge: BALDOCK</w:t>
      </w:r>
    </w:p>
    <w:p w14:paraId="4252A9DE" w14:textId="77777777" w:rsidR="00CD6CB4" w:rsidRDefault="00CD6CB4" w:rsidP="00CD6CB4"/>
    <w:p w14:paraId="784B7EEA" w14:textId="77777777" w:rsidR="00CD6CB4" w:rsidRDefault="00CD6CB4" w:rsidP="00CD6CB4">
      <w:r>
        <w:t>Areas of Law: Constitutional Law, Criminal Law</w:t>
      </w:r>
    </w:p>
    <w:p w14:paraId="0350CBFA" w14:textId="77777777" w:rsidR="00CD6CB4" w:rsidRDefault="00CD6CB4" w:rsidP="00CD6CB4"/>
    <w:p w14:paraId="4DADD7C3" w14:textId="77777777" w:rsidR="00CD6CB4" w:rsidRDefault="00CD6CB4" w:rsidP="00CD6CB4">
      <w:r>
        <w:t>Customs and Border Patrol officers seized Sergio Ruiz at the Columbus, New Mexico port of entry with 20.8 kilograms of methamphetamine and an active GPS tracker hidden in his truck’s spare tire. The government used testimony from a confidential informant, Eric Weaver, who identified Ruiz as “Tire Man,” a known narcotics courier. Ruiz argued that the identification should be suppressed due to a suggestive pretrial photo array.</w:t>
      </w:r>
    </w:p>
    <w:p w14:paraId="213B388C" w14:textId="77777777" w:rsidR="00CD6CB4" w:rsidRDefault="00CD6CB4" w:rsidP="00CD6CB4"/>
    <w:p w14:paraId="77F52221" w14:textId="77777777" w:rsidR="00CD6CB4" w:rsidRDefault="00CD6CB4" w:rsidP="00CD6CB4">
      <w:r>
        <w:t>The United States District Court for the District of New Mexico denied Ruiz’s motion to suppress the identification. The court found that although the photo array leaned toward not being impermissibly suggestive, Weaver’s identification was reliable under the totality of the circumstances. Weaver had multiple opportunities to observe Ruiz closely and provided consistent and accurate descriptions of him before the photo array. The jury subsequently convicted Ruiz on all counts.</w:t>
      </w:r>
    </w:p>
    <w:p w14:paraId="122B52F0" w14:textId="77777777" w:rsidR="00CD6CB4" w:rsidRDefault="00CD6CB4" w:rsidP="00CD6CB4"/>
    <w:p w14:paraId="599D896B" w14:textId="231979E9" w:rsidR="00CD6CB4" w:rsidRDefault="00CD6CB4" w:rsidP="00CD6CB4">
      <w:r>
        <w:t>The United States Court of Appeals for the Tenth Circuit reviewed the case. The court applied a two-part test to determine if the identification violated Ruiz’s due process rights. First, it assessed whether the photo array was unduly suggestive. Second, it evaluated the reliability of the identification using the Biggers factors. The court concluded that even if the photo array was suggestive, Weaver’s identification was reliable. Weaver had multiple encounters with Ruiz, paid close attention to his appearance, provided accurate descriptions, and expressed confidence in his identification. The court found no substantial likelihood of misidentification and affirmed the district court’s denial of Ruiz’s motion to suppress.</w:t>
      </w:r>
    </w:p>
    <w:p w14:paraId="34099CB3" w14:textId="77777777" w:rsidR="00CD6CB4" w:rsidRDefault="00CD6CB4" w:rsidP="00CD6CB4"/>
    <w:p w14:paraId="3047D751" w14:textId="77777777" w:rsidR="00CD6CB4" w:rsidRDefault="00CD6CB4" w:rsidP="00CD6CB4"/>
    <w:p w14:paraId="041AF789" w14:textId="77777777" w:rsidR="00CD6CB4" w:rsidRDefault="00CD6CB4" w:rsidP="00CD6CB4"/>
    <w:p w14:paraId="4455136E" w14:textId="77777777" w:rsidR="00CD6CB4" w:rsidRDefault="00CD6CB4" w:rsidP="00CD6CB4">
      <w:r>
        <w:t>Meshal v. Commissioner, Georgia Department of Public Safety</w:t>
      </w:r>
    </w:p>
    <w:p w14:paraId="0ED74D96" w14:textId="77777777" w:rsidR="00CD6CB4" w:rsidRDefault="00CD6CB4" w:rsidP="00CD6CB4"/>
    <w:p w14:paraId="74C8392C" w14:textId="77777777" w:rsidR="00CD6CB4" w:rsidRDefault="00CD6CB4" w:rsidP="00CD6CB4">
      <w:r>
        <w:t>Court: US Court of Appeals for the Eleventh Circuit</w:t>
      </w:r>
    </w:p>
    <w:p w14:paraId="40464A57" w14:textId="77777777" w:rsidR="00CD6CB4" w:rsidRDefault="00CD6CB4" w:rsidP="00CD6CB4"/>
    <w:p w14:paraId="639EC119" w14:textId="77777777" w:rsidR="00CD6CB4" w:rsidRDefault="00CD6CB4" w:rsidP="00CD6CB4">
      <w:r>
        <w:t>Docket: 23-10128</w:t>
      </w:r>
    </w:p>
    <w:p w14:paraId="5C62BF96" w14:textId="77777777" w:rsidR="00CD6CB4" w:rsidRDefault="00CD6CB4" w:rsidP="00CD6CB4"/>
    <w:p w14:paraId="535CBFB9" w14:textId="77777777" w:rsidR="00CD6CB4" w:rsidRDefault="00CD6CB4" w:rsidP="00CD6CB4">
      <w:r>
        <w:t>Opinion Date: September 16, 2024</w:t>
      </w:r>
    </w:p>
    <w:p w14:paraId="2833FB11" w14:textId="77777777" w:rsidR="00CD6CB4" w:rsidRDefault="00CD6CB4" w:rsidP="00CD6CB4"/>
    <w:p w14:paraId="6D33935D" w14:textId="77777777" w:rsidR="00CD6CB4" w:rsidRDefault="00CD6CB4" w:rsidP="00CD6CB4">
      <w:r>
        <w:t>Judge: JILL PRYOR</w:t>
      </w:r>
    </w:p>
    <w:p w14:paraId="6EA94EF8" w14:textId="77777777" w:rsidR="00CD6CB4" w:rsidRDefault="00CD6CB4" w:rsidP="00CD6CB4"/>
    <w:p w14:paraId="7047676B" w14:textId="77777777" w:rsidR="00CD6CB4" w:rsidRDefault="00CD6CB4" w:rsidP="00CD6CB4">
      <w:r>
        <w:t>Areas of Law: Civil Rights, Constitutional Law, Criminal Law</w:t>
      </w:r>
    </w:p>
    <w:p w14:paraId="7E57604A" w14:textId="77777777" w:rsidR="00CD6CB4" w:rsidRDefault="00CD6CB4" w:rsidP="00CD6CB4"/>
    <w:p w14:paraId="7915F0CA" w14:textId="77777777" w:rsidR="00CD6CB4" w:rsidRDefault="00CD6CB4" w:rsidP="00CD6CB4">
      <w:r>
        <w:lastRenderedPageBreak/>
        <w:t xml:space="preserve">Amir Meshal, a professional truck driver, was stopped by Georgia State Police officers for a minor traffic infraction. During the stop, the </w:t>
      </w:r>
      <w:proofErr w:type="gramStart"/>
      <w:r>
        <w:t>officers</w:t>
      </w:r>
      <w:proofErr w:type="gramEnd"/>
      <w:r>
        <w:t xml:space="preserve"> discovered Meshal was on the FBI’s No Fly List. Despite instructions not to detain him based solely on this status, the officers handcuffed Meshal, placed him in a patrol car, and searched his truck. They questioned him about his religion and international travel while waiting for guidance from the FBI. After 91 minutes, the FBI cleared Meshal, and he was released with a warning citation for the traffic infraction.</w:t>
      </w:r>
    </w:p>
    <w:p w14:paraId="59C3639A" w14:textId="77777777" w:rsidR="00CD6CB4" w:rsidRDefault="00CD6CB4" w:rsidP="00CD6CB4"/>
    <w:p w14:paraId="37D0EC47" w14:textId="77777777" w:rsidR="00CD6CB4" w:rsidRDefault="00CD6CB4" w:rsidP="00CD6CB4">
      <w:r>
        <w:t>Meshal sued the officers in the United States District Court for the Southern District of Georgia, alleging violations of his Fourth Amendment rights due to the extended detention and the search of his truck. The officers moved to dismiss the complaint on qualified immunity grounds, arguing that Meshal failed to allege a violation of clearly established law. The district court denied the motion, finding that the complaint sufficiently alleged that the officers detained Meshal without arguable reasonable suspicion and searched his truck without arguable probable cause.</w:t>
      </w:r>
    </w:p>
    <w:p w14:paraId="650537C2" w14:textId="77777777" w:rsidR="00CD6CB4" w:rsidRDefault="00CD6CB4" w:rsidP="00CD6CB4"/>
    <w:p w14:paraId="4D49B963" w14:textId="1438F0C2" w:rsidR="00CD6CB4" w:rsidRDefault="00CD6CB4" w:rsidP="00CD6CB4">
      <w:r>
        <w:t>The United States Court of Appeals for the Eleventh Circuit reviewed the case. The court agreed with the district court, holding that the officers were not entitled to qualified immunity at this stage. The court found that the officers lacked even arguable reasonable suspicion to justify prolonging the traffic stop beyond the time necessary to complete tasks related to the traffic infraction. Additionally, the court held that the search of Meshal’s truck was not supported by arguable probable cause. Therefore, the Eleventh Circuit affirmed the district court’s denial of qualified immunity.</w:t>
      </w:r>
    </w:p>
    <w:p w14:paraId="2A6016B2" w14:textId="77777777" w:rsidR="00CD6CB4" w:rsidRDefault="00CD6CB4" w:rsidP="00CD6CB4"/>
    <w:p w14:paraId="75A4BF51" w14:textId="77777777" w:rsidR="00CD6CB4" w:rsidRDefault="00CD6CB4" w:rsidP="00CD6CB4"/>
    <w:p w14:paraId="2E9F029E" w14:textId="77777777" w:rsidR="00CD6CB4" w:rsidRDefault="00CD6CB4" w:rsidP="00CD6CB4"/>
    <w:p w14:paraId="60E2B0E4" w14:textId="77777777" w:rsidR="00CD6CB4" w:rsidRDefault="00CD6CB4" w:rsidP="00CD6CB4"/>
    <w:p w14:paraId="300F50CB" w14:textId="77777777" w:rsidR="00155A8E" w:rsidRDefault="00155A8E" w:rsidP="00155A8E">
      <w:r>
        <w:t>People v. Valle</w:t>
      </w:r>
    </w:p>
    <w:p w14:paraId="569B54C3" w14:textId="77777777" w:rsidR="00155A8E" w:rsidRDefault="00155A8E" w:rsidP="00155A8E"/>
    <w:p w14:paraId="200F8E97" w14:textId="77777777" w:rsidR="00155A8E" w:rsidRDefault="00155A8E" w:rsidP="00155A8E">
      <w:r>
        <w:t>Court: California Courts of Appeal</w:t>
      </w:r>
    </w:p>
    <w:p w14:paraId="0FDDF0DA" w14:textId="77777777" w:rsidR="00155A8E" w:rsidRDefault="00155A8E" w:rsidP="00155A8E"/>
    <w:p w14:paraId="506DA54C" w14:textId="77777777" w:rsidR="00155A8E" w:rsidRDefault="00155A8E" w:rsidP="00155A8E">
      <w:r>
        <w:t>Docket: A169080(First Appellate District)</w:t>
      </w:r>
    </w:p>
    <w:p w14:paraId="196B471A" w14:textId="77777777" w:rsidR="00155A8E" w:rsidRDefault="00155A8E" w:rsidP="00155A8E"/>
    <w:p w14:paraId="439378E7" w14:textId="77777777" w:rsidR="00155A8E" w:rsidRDefault="00155A8E" w:rsidP="00155A8E">
      <w:r>
        <w:t>Opinion Date: September 18, 2024</w:t>
      </w:r>
    </w:p>
    <w:p w14:paraId="0B920233" w14:textId="77777777" w:rsidR="00155A8E" w:rsidRDefault="00155A8E" w:rsidP="00155A8E"/>
    <w:p w14:paraId="7B6B0E8E" w14:textId="77777777" w:rsidR="00155A8E" w:rsidRDefault="00155A8E" w:rsidP="00155A8E">
      <w:r>
        <w:t>Judge: Siggins</w:t>
      </w:r>
    </w:p>
    <w:p w14:paraId="551A47FC" w14:textId="77777777" w:rsidR="00155A8E" w:rsidRDefault="00155A8E" w:rsidP="00155A8E"/>
    <w:p w14:paraId="6C4865B0" w14:textId="77777777" w:rsidR="00155A8E" w:rsidRDefault="00155A8E" w:rsidP="00155A8E">
      <w:r>
        <w:t>Areas of Law: Constitutional Law, Criminal Law</w:t>
      </w:r>
    </w:p>
    <w:p w14:paraId="3071F44B" w14:textId="77777777" w:rsidR="00155A8E" w:rsidRDefault="00155A8E" w:rsidP="00155A8E"/>
    <w:p w14:paraId="1EB5B5B1" w14:textId="77777777" w:rsidR="00155A8E" w:rsidRDefault="00155A8E" w:rsidP="00155A8E">
      <w:r>
        <w:t>The defendant was charged with three felonies related to firearm and ammunition possession. During a traffic stop, police officers discovered a loaded handgun in his vehicle. The defendant moved to suppress the evidence, arguing that the search violated his Fourth Amendment rights. The trial court granted the motion, finding that the traffic stop was unduly prolonged and pretextual, and dismissed the case.</w:t>
      </w:r>
    </w:p>
    <w:p w14:paraId="3C0815FA" w14:textId="77777777" w:rsidR="00155A8E" w:rsidRDefault="00155A8E" w:rsidP="00155A8E"/>
    <w:p w14:paraId="1D3FE706" w14:textId="77777777" w:rsidR="00155A8E" w:rsidRDefault="00155A8E" w:rsidP="00155A8E">
      <w:r>
        <w:t>The Sonoma County Superior Court found that the traffic stop was pretextual and unduly prolonged, as the officers could have issued the citation at the gas station where they first observed the defendant. The court also noted that new legislation would make pretextual stops illegal, although this law was not yet in effect. The court concluded that the stop was designed to allow time for a canine unit to arrive and conduct a search, which it deemed unreasonable.</w:t>
      </w:r>
    </w:p>
    <w:p w14:paraId="378E846E" w14:textId="77777777" w:rsidR="00155A8E" w:rsidRDefault="00155A8E" w:rsidP="00155A8E"/>
    <w:p w14:paraId="35E9DCD6" w14:textId="717B5317" w:rsidR="00CD6CB4" w:rsidRDefault="00155A8E" w:rsidP="00155A8E">
      <w:r>
        <w:lastRenderedPageBreak/>
        <w:t>The California Court of Appeal, First Appellate District, Division One, reviewed the case. The court held that the trial court's finding of an unduly prolonged stop was unsupported by substantial evidence. The appellate court noted that the traffic stop began when the vehicle was pulled over, not when the officers first observed the defendant. The court found that the time taken to write the citation and conduct the canine search was within the normal duration for such activities. Additionally, the court clarified that the new Vehicle Code section 2806.5, which prohibits pretextual stops, was not in effect at the time of the stop and does not alter the federal constitutional analysis regarding pretextual stops. The appellate court reversed the trial court's order suppressing the evidence and remanded the case for further proceedings.</w:t>
      </w:r>
    </w:p>
    <w:p w14:paraId="702C226C" w14:textId="77777777" w:rsidR="00155A8E" w:rsidRDefault="00155A8E" w:rsidP="00155A8E"/>
    <w:p w14:paraId="4B422FBF" w14:textId="77777777" w:rsidR="00155A8E" w:rsidRDefault="00155A8E" w:rsidP="00155A8E"/>
    <w:p w14:paraId="283062F0" w14:textId="77777777" w:rsidR="00155A8E" w:rsidRDefault="00155A8E" w:rsidP="00155A8E"/>
    <w:p w14:paraId="1E88A455" w14:textId="77777777" w:rsidR="00155A8E" w:rsidRDefault="00155A8E" w:rsidP="00155A8E"/>
    <w:p w14:paraId="42721614" w14:textId="77777777" w:rsidR="00155A8E" w:rsidRDefault="00155A8E" w:rsidP="00155A8E">
      <w:r>
        <w:t>GONZALEZ v. THE STATE</w:t>
      </w:r>
    </w:p>
    <w:p w14:paraId="2DC5CC77" w14:textId="77777777" w:rsidR="00155A8E" w:rsidRDefault="00155A8E" w:rsidP="00155A8E"/>
    <w:p w14:paraId="1841CAD9" w14:textId="77777777" w:rsidR="00155A8E" w:rsidRDefault="00155A8E" w:rsidP="00155A8E">
      <w:r>
        <w:t>Court: Supreme Court of Georgia</w:t>
      </w:r>
    </w:p>
    <w:p w14:paraId="2F0FA39A" w14:textId="77777777" w:rsidR="00155A8E" w:rsidRDefault="00155A8E" w:rsidP="00155A8E"/>
    <w:p w14:paraId="06040A57" w14:textId="77777777" w:rsidR="00155A8E" w:rsidRDefault="00155A8E" w:rsidP="00155A8E">
      <w:r>
        <w:t>Docket: S24A0913</w:t>
      </w:r>
    </w:p>
    <w:p w14:paraId="640D5257" w14:textId="77777777" w:rsidR="00155A8E" w:rsidRDefault="00155A8E" w:rsidP="00155A8E"/>
    <w:p w14:paraId="6E1CD049" w14:textId="77777777" w:rsidR="00155A8E" w:rsidRDefault="00155A8E" w:rsidP="00155A8E">
      <w:r>
        <w:t>Opinion Date: September 17, 2024</w:t>
      </w:r>
    </w:p>
    <w:p w14:paraId="626F63F3" w14:textId="77777777" w:rsidR="00155A8E" w:rsidRDefault="00155A8E" w:rsidP="00155A8E"/>
    <w:p w14:paraId="665A3C9D" w14:textId="77777777" w:rsidR="00155A8E" w:rsidRDefault="00155A8E" w:rsidP="00155A8E">
      <w:r>
        <w:t>Judge: Bethel</w:t>
      </w:r>
    </w:p>
    <w:p w14:paraId="2ED43CFC" w14:textId="77777777" w:rsidR="00155A8E" w:rsidRDefault="00155A8E" w:rsidP="00155A8E"/>
    <w:p w14:paraId="1F34633E" w14:textId="77777777" w:rsidR="00155A8E" w:rsidRDefault="00155A8E" w:rsidP="00155A8E">
      <w:r>
        <w:t>Areas of Law: Constitutional Law, Criminal Law</w:t>
      </w:r>
    </w:p>
    <w:p w14:paraId="37D0173E" w14:textId="77777777" w:rsidR="00155A8E" w:rsidRDefault="00155A8E" w:rsidP="00155A8E"/>
    <w:p w14:paraId="45187792" w14:textId="77777777" w:rsidR="00155A8E" w:rsidRDefault="00155A8E" w:rsidP="00155A8E">
      <w:r>
        <w:t>The case involves Jesus Olvera Gonzalez, who was convicted of malice murder for the stabbing death of Jesus Arizaga. The incident occurred on September 8, 2019, when a 911 call reported a stabbing at a residence. Gonzalez and Arizaga had been drinking and arguing, leading to Gonzalez stabbing Arizaga. When officers arrived, they found Gonzalez with blood on his hands and shirt. He was handcuffed and asked about the location of the knife, which he indicated was inside the house. Arizaga was found with multiple stab wounds and later died. Gonzalez was arrested, and evidence, including photographs and DNA swabs, was collected.</w:t>
      </w:r>
    </w:p>
    <w:p w14:paraId="56AFF1E8" w14:textId="77777777" w:rsidR="00155A8E" w:rsidRDefault="00155A8E" w:rsidP="00155A8E"/>
    <w:p w14:paraId="36E03144" w14:textId="77777777" w:rsidR="00155A8E" w:rsidRDefault="00155A8E" w:rsidP="00155A8E">
      <w:r>
        <w:t>A Forsyth County grand jury indicted Gonzalez on charges of malice murder, felony murder, and aggravated assault. In May 2022, a jury found him guilty on all counts, and he was sentenced to life in prison. Gonzalez filed a motion for a new trial, which was denied by the trial court in March 2024. He then filed a timely notice of appeal.</w:t>
      </w:r>
    </w:p>
    <w:p w14:paraId="51CECB54" w14:textId="77777777" w:rsidR="00155A8E" w:rsidRDefault="00155A8E" w:rsidP="00155A8E"/>
    <w:p w14:paraId="055B3641" w14:textId="77777777" w:rsidR="00155A8E" w:rsidRDefault="00155A8E" w:rsidP="00155A8E">
      <w:r>
        <w:t>The Supreme Court of Georgia reviewed the case. Gonzalez argued that his statement to police about the knife should have been suppressed because it was made before he received Miranda warnings. The court held that the public safety exception to Miranda applied, as the officer's question was necessary to secure the scene and ensure safety. Gonzalez also challenged the admission of photographs and DNA evidence, claiming they were obtained in violation of the Fourth Amendment and his right against self-incrimination. The court found no error, ruling that the evidence was lawfully obtained as part of a search incident to a lawful arrest and did not violate his rights.</w:t>
      </w:r>
    </w:p>
    <w:p w14:paraId="173CFBD6" w14:textId="77777777" w:rsidR="00155A8E" w:rsidRDefault="00155A8E" w:rsidP="00155A8E"/>
    <w:p w14:paraId="6FBC8F95" w14:textId="1995F844" w:rsidR="00155A8E" w:rsidRDefault="00155A8E" w:rsidP="00155A8E">
      <w:r>
        <w:t>The Supreme Court of Georgia affirmed the trial court's decisions, upholding Gonzalez's conviction and sentence.</w:t>
      </w:r>
    </w:p>
    <w:p w14:paraId="3280FAF1" w14:textId="77777777" w:rsidR="00155A8E" w:rsidRDefault="00155A8E" w:rsidP="00155A8E"/>
    <w:p w14:paraId="21F0A658" w14:textId="77777777" w:rsidR="00155A8E" w:rsidRDefault="00155A8E" w:rsidP="00155A8E"/>
    <w:p w14:paraId="795DEA0D" w14:textId="77777777" w:rsidR="00155A8E" w:rsidRDefault="00155A8E" w:rsidP="00155A8E"/>
    <w:p w14:paraId="59DE511C" w14:textId="77777777" w:rsidR="00155A8E" w:rsidRDefault="00155A8E" w:rsidP="00155A8E">
      <w:r>
        <w:t>People v. Turner</w:t>
      </w:r>
    </w:p>
    <w:p w14:paraId="40DA879F" w14:textId="77777777" w:rsidR="00155A8E" w:rsidRDefault="00155A8E" w:rsidP="00155A8E"/>
    <w:p w14:paraId="1A91C08C" w14:textId="77777777" w:rsidR="00155A8E" w:rsidRDefault="00155A8E" w:rsidP="00155A8E">
      <w:r>
        <w:t>Court: Supreme Court of Illinois</w:t>
      </w:r>
    </w:p>
    <w:p w14:paraId="64946FE8" w14:textId="77777777" w:rsidR="00155A8E" w:rsidRDefault="00155A8E" w:rsidP="00155A8E"/>
    <w:p w14:paraId="2D960833" w14:textId="77777777" w:rsidR="00155A8E" w:rsidRDefault="00155A8E" w:rsidP="00155A8E">
      <w:r>
        <w:t>Citation: 2024 IL 129208</w:t>
      </w:r>
    </w:p>
    <w:p w14:paraId="6FC55C19" w14:textId="77777777" w:rsidR="00155A8E" w:rsidRDefault="00155A8E" w:rsidP="00155A8E"/>
    <w:p w14:paraId="016B278B" w14:textId="77777777" w:rsidR="00155A8E" w:rsidRDefault="00155A8E" w:rsidP="00155A8E">
      <w:r>
        <w:t>Opinion Date: September 19, 2024</w:t>
      </w:r>
    </w:p>
    <w:p w14:paraId="06D8A7BD" w14:textId="77777777" w:rsidR="00155A8E" w:rsidRDefault="00155A8E" w:rsidP="00155A8E"/>
    <w:p w14:paraId="40A79F87" w14:textId="77777777" w:rsidR="00155A8E" w:rsidRDefault="00155A8E" w:rsidP="00155A8E">
      <w:r>
        <w:t>Judge: Rochford</w:t>
      </w:r>
    </w:p>
    <w:p w14:paraId="799FE747" w14:textId="77777777" w:rsidR="00155A8E" w:rsidRDefault="00155A8E" w:rsidP="00155A8E"/>
    <w:p w14:paraId="0678803D" w14:textId="77777777" w:rsidR="00155A8E" w:rsidRDefault="00155A8E" w:rsidP="00155A8E">
      <w:r>
        <w:t>Areas of Law: Constitutional Law, Criminal Law</w:t>
      </w:r>
    </w:p>
    <w:p w14:paraId="57DC57EF" w14:textId="77777777" w:rsidR="00155A8E" w:rsidRDefault="00155A8E" w:rsidP="00155A8E"/>
    <w:p w14:paraId="3B26595F" w14:textId="77777777" w:rsidR="00155A8E" w:rsidRDefault="00155A8E" w:rsidP="00155A8E">
      <w:r>
        <w:t>In this case, the defendant was convicted of first-degree murder, aggravated discharge of a firearm, conspiracy to commit aggravated discharge of a firearm, and two counts of perjury following a bench trial in the Circuit Court of Jackson County. The charges stemmed from a shooting incident in which the defendant was injured and subsequently treated in a hospital trauma room. The defendant filed a motion to suppress evidence, arguing that the police violated his Fourth Amendment rights by seizing his clothing from the trauma room without a warrant. The trial court denied the motion, finding that the clothing was in plain view and that the defendant had consented to the seizure.</w:t>
      </w:r>
    </w:p>
    <w:p w14:paraId="493F5A6B" w14:textId="77777777" w:rsidR="00155A8E" w:rsidRDefault="00155A8E" w:rsidP="00155A8E"/>
    <w:p w14:paraId="1E7C8A99" w14:textId="77777777" w:rsidR="00155A8E" w:rsidRDefault="00155A8E" w:rsidP="00155A8E">
      <w:r>
        <w:t>The Appellate Court, Fifth District, affirmed the trial court's decision to deny the motion to suppress but vacated the defendant's conspiracy and one perjury conviction. The appellate court addressed the defendant's new argument that he had a reasonable expectation of privacy in the trauma room, ultimately finding that he had forfeited this issue by raising it for the first time in his motion for a new trial. However, the court chose to address the issue and concluded that the defendant did not have a reasonable expectation of privacy in the trauma room.</w:t>
      </w:r>
    </w:p>
    <w:p w14:paraId="2ADDCD40" w14:textId="77777777" w:rsidR="00155A8E" w:rsidRDefault="00155A8E" w:rsidP="00155A8E"/>
    <w:p w14:paraId="5E7914E0" w14:textId="1A17D689" w:rsidR="00155A8E" w:rsidRDefault="00155A8E" w:rsidP="00155A8E">
      <w:r>
        <w:t>The Supreme Court of Illinois reviewed the case and affirmed the appellate court's judgment. The court held that the defendant did not meet his burden of establishing a reasonable expectation of privacy in the trauma room. The court considered factors such as ownership, legitimate presence, possessory interest, prior use, ability to control or exclude others, and subjective expectation of privacy. The court found that the defendant had no ownership or possessory interest in the trauma room, did not introduce evidence of the ability to exclude others, and failed to demonstrate a subjective expectation of privacy. Consequently, the trial court's denial of the motion to suppress was upheld.</w:t>
      </w:r>
    </w:p>
    <w:p w14:paraId="26CD5E79" w14:textId="77777777" w:rsidR="00155A8E" w:rsidRDefault="00155A8E" w:rsidP="00155A8E"/>
    <w:p w14:paraId="416E192B" w14:textId="77777777" w:rsidR="00155A8E" w:rsidRDefault="00155A8E" w:rsidP="00155A8E"/>
    <w:p w14:paraId="742D6700" w14:textId="77777777" w:rsidR="00B24E60" w:rsidRDefault="00B24E60" w:rsidP="00B24E60">
      <w:r>
        <w:t>People v. Redmond</w:t>
      </w:r>
    </w:p>
    <w:p w14:paraId="0CD55D58" w14:textId="77777777" w:rsidR="00B24E60" w:rsidRDefault="00B24E60" w:rsidP="00B24E60"/>
    <w:p w14:paraId="706AB3A3" w14:textId="77777777" w:rsidR="00B24E60" w:rsidRDefault="00B24E60" w:rsidP="00B24E60">
      <w:r>
        <w:t>Court: Supreme Court of Illinois</w:t>
      </w:r>
    </w:p>
    <w:p w14:paraId="487A56AC" w14:textId="77777777" w:rsidR="00B24E60" w:rsidRDefault="00B24E60" w:rsidP="00B24E60"/>
    <w:p w14:paraId="185BD20A" w14:textId="77777777" w:rsidR="00B24E60" w:rsidRDefault="00B24E60" w:rsidP="00B24E60">
      <w:r>
        <w:t>Citation: 2024 IL 129201</w:t>
      </w:r>
    </w:p>
    <w:p w14:paraId="15957D09" w14:textId="77777777" w:rsidR="00B24E60" w:rsidRDefault="00B24E60" w:rsidP="00B24E60"/>
    <w:p w14:paraId="22EA8CFA" w14:textId="77777777" w:rsidR="00B24E60" w:rsidRDefault="00B24E60" w:rsidP="00B24E60">
      <w:r>
        <w:t>Opinion Date: September 19, 2024</w:t>
      </w:r>
    </w:p>
    <w:p w14:paraId="1B2F09F8" w14:textId="77777777" w:rsidR="00B24E60" w:rsidRDefault="00B24E60" w:rsidP="00B24E60"/>
    <w:p w14:paraId="769E3CF1" w14:textId="77777777" w:rsidR="00B24E60" w:rsidRDefault="00B24E60" w:rsidP="00B24E60">
      <w:r>
        <w:t>Judge: Neville</w:t>
      </w:r>
    </w:p>
    <w:p w14:paraId="2F94DF31" w14:textId="77777777" w:rsidR="00B24E60" w:rsidRDefault="00B24E60" w:rsidP="00B24E60"/>
    <w:p w14:paraId="7D43152B" w14:textId="77777777" w:rsidR="00B24E60" w:rsidRDefault="00B24E60" w:rsidP="00B24E60">
      <w:r>
        <w:t>Areas of Law: Criminal Law</w:t>
      </w:r>
    </w:p>
    <w:p w14:paraId="118FFF92" w14:textId="77777777" w:rsidR="00B24E60" w:rsidRDefault="00B24E60" w:rsidP="00B24E60"/>
    <w:p w14:paraId="5C4C3BB6" w14:textId="77777777" w:rsidR="00B24E60" w:rsidRDefault="00B24E60" w:rsidP="00B24E60">
      <w:r>
        <w:t>Ryan Redmond was stopped by Illinois State Police Officer Hayden Combs for speeding and having an improperly secured license plate. Upon approaching the vehicle, Combs detected a strong odor of burnt cannabis. A subsequent search of the vehicle revealed one gram of cannabis in the center console. Redmond was charged with unlawful possession of cannabis and unlawful possession of cannabis by a driver.</w:t>
      </w:r>
    </w:p>
    <w:p w14:paraId="739B8D61" w14:textId="77777777" w:rsidR="00B24E60" w:rsidRDefault="00B24E60" w:rsidP="00B24E60"/>
    <w:p w14:paraId="318BC165" w14:textId="77777777" w:rsidR="00B24E60" w:rsidRDefault="00B24E60" w:rsidP="00B24E60">
      <w:r>
        <w:t>Redmond filed a motion to suppress the evidence, arguing that the odor of burnt cannabis alone did not provide probable cause for a warrantless search. The Henry County Circuit Court granted the motion, noting the absence of signs of impairment, paraphernalia, or loose cannabis. The court found that the odor of burnt cannabis, standing alone, was insufficient to justify the search. The Appellate Court affirmed, emphasizing the lack of additional evidence supporting the search and dismissing the relevance of the vehicle's travel route and Redmond's living arrangements.</w:t>
      </w:r>
    </w:p>
    <w:p w14:paraId="5986FC9B" w14:textId="77777777" w:rsidR="00B24E60" w:rsidRDefault="00B24E60" w:rsidP="00B24E60"/>
    <w:p w14:paraId="13EBA685" w14:textId="2A95BA00" w:rsidR="00B24E60" w:rsidRDefault="00B24E60" w:rsidP="00B24E60">
      <w:r>
        <w:t>The Illinois Supreme Court reviewed the case to determine whether the odor of burnt cannabis alone provides probable cause for a warrantless vehicle search. The court held that, given the legalization and regulation of cannabis in Illinois, the odor of burnt cannabis alone is insufficient to establish probable cause. The court emphasized that the totality of the circumstances must be considered, and in this case, the additional factors cited by the State did not provide sufficient probable cause. Consequently, the court affirmed the lower courts' decisions to suppress the evidence obtained from the search.</w:t>
      </w:r>
    </w:p>
    <w:p w14:paraId="4500961C" w14:textId="77777777" w:rsidR="00B24E60" w:rsidRDefault="00B24E60" w:rsidP="00155A8E"/>
    <w:p w14:paraId="7C96B9A4" w14:textId="77777777" w:rsidR="00B24E60" w:rsidRDefault="00B24E60" w:rsidP="00155A8E"/>
    <w:p w14:paraId="29AC8822" w14:textId="77777777" w:rsidR="00B24E60" w:rsidRDefault="00B24E60" w:rsidP="00155A8E"/>
    <w:p w14:paraId="3B283C4F" w14:textId="77777777" w:rsidR="00B24E60" w:rsidRDefault="00B24E60" w:rsidP="00B24E60">
      <w:r>
        <w:t xml:space="preserve">State v. </w:t>
      </w:r>
      <w:proofErr w:type="spellStart"/>
      <w:r>
        <w:t>O'Howell</w:t>
      </w:r>
      <w:proofErr w:type="spellEnd"/>
    </w:p>
    <w:p w14:paraId="119E6AB5" w14:textId="77777777" w:rsidR="00B24E60" w:rsidRDefault="00B24E60" w:rsidP="00B24E60"/>
    <w:p w14:paraId="05706A97" w14:textId="77777777" w:rsidR="00B24E60" w:rsidRDefault="00B24E60" w:rsidP="00B24E60">
      <w:r>
        <w:t>Court: Montana Supreme Court</w:t>
      </w:r>
    </w:p>
    <w:p w14:paraId="44B5C53F" w14:textId="77777777" w:rsidR="00B24E60" w:rsidRDefault="00B24E60" w:rsidP="00B24E60"/>
    <w:p w14:paraId="0C5CEA0A" w14:textId="77777777" w:rsidR="00B24E60" w:rsidRDefault="00B24E60" w:rsidP="00B24E60">
      <w:r>
        <w:t>Citation: 2024 MT 209</w:t>
      </w:r>
    </w:p>
    <w:p w14:paraId="638B478A" w14:textId="77777777" w:rsidR="00B24E60" w:rsidRDefault="00B24E60" w:rsidP="00B24E60"/>
    <w:p w14:paraId="71446507" w14:textId="77777777" w:rsidR="00B24E60" w:rsidRDefault="00B24E60" w:rsidP="00B24E60">
      <w:r>
        <w:t>Opinion Date: September 17, 2024</w:t>
      </w:r>
    </w:p>
    <w:p w14:paraId="67E4ACF6" w14:textId="77777777" w:rsidR="00B24E60" w:rsidRDefault="00B24E60" w:rsidP="00B24E60"/>
    <w:p w14:paraId="4ACC371A" w14:textId="77777777" w:rsidR="00B24E60" w:rsidRDefault="00B24E60" w:rsidP="00B24E60">
      <w:r>
        <w:t>Judge: Shea</w:t>
      </w:r>
    </w:p>
    <w:p w14:paraId="176AC334" w14:textId="77777777" w:rsidR="00B24E60" w:rsidRDefault="00B24E60" w:rsidP="00B24E60"/>
    <w:p w14:paraId="75CF64CC" w14:textId="77777777" w:rsidR="00B24E60" w:rsidRDefault="00B24E60" w:rsidP="00B24E60">
      <w:r>
        <w:t>Areas of Law: Criminal Law</w:t>
      </w:r>
    </w:p>
    <w:p w14:paraId="305AEE2E" w14:textId="77777777" w:rsidR="00B24E60" w:rsidRDefault="00B24E60" w:rsidP="00B24E60"/>
    <w:p w14:paraId="2B702F28" w14:textId="77777777" w:rsidR="00B24E60" w:rsidRDefault="00B24E60" w:rsidP="00B24E60">
      <w:r>
        <w:t xml:space="preserve">Garrett Michael </w:t>
      </w:r>
      <w:proofErr w:type="spellStart"/>
      <w:r>
        <w:t>O’Howell</w:t>
      </w:r>
      <w:proofErr w:type="spellEnd"/>
      <w:r>
        <w:t xml:space="preserve"> was arrested following a traffic stop on May 4, 2020. Broadwater County Sheriff’s Deputy Tony Cordova observed a vehicle in a parking lot and found the behavior of its occupants suspicious. The vehicle was registered to Kaitlyn Smock, whose driver’s license was revoked. After Smock drove the vehicle away, Cordova stopped it for speeding and because of Smock’s revoked license. None of the passengers, including </w:t>
      </w:r>
      <w:proofErr w:type="spellStart"/>
      <w:r>
        <w:t>O’Howell</w:t>
      </w:r>
      <w:proofErr w:type="spellEnd"/>
      <w:r>
        <w:t xml:space="preserve">, had a valid driver’s license. Cordova discovered that </w:t>
      </w:r>
      <w:proofErr w:type="spellStart"/>
      <w:r>
        <w:t>O’Howell</w:t>
      </w:r>
      <w:proofErr w:type="spellEnd"/>
      <w:r>
        <w:t xml:space="preserve"> had an outstanding warrant and arrested him. A subsequent search of the vehicle revealed methamphetamine and drug paraphernalia.</w:t>
      </w:r>
    </w:p>
    <w:p w14:paraId="09CDE036" w14:textId="77777777" w:rsidR="00B24E60" w:rsidRDefault="00B24E60" w:rsidP="00B24E60"/>
    <w:p w14:paraId="3A1F2074" w14:textId="77777777" w:rsidR="00B24E60" w:rsidRDefault="00B24E60" w:rsidP="00B24E60">
      <w:r>
        <w:t xml:space="preserve">The First Judicial District Court denied </w:t>
      </w:r>
      <w:proofErr w:type="spellStart"/>
      <w:r>
        <w:t>O’Howell’s</w:t>
      </w:r>
      <w:proofErr w:type="spellEnd"/>
      <w:r>
        <w:t xml:space="preserve"> motion to suppress the evidence, concluding that the stop was justified and that Cordova’s actions were lawful. The court found that Cordova had a particularized suspicion to stop the vehicle and that the questioning of the passengers was within the </w:t>
      </w:r>
      <w:r>
        <w:lastRenderedPageBreak/>
        <w:t xml:space="preserve">scope of the stop. </w:t>
      </w:r>
      <w:proofErr w:type="spellStart"/>
      <w:r>
        <w:t>O’Howell</w:t>
      </w:r>
      <w:proofErr w:type="spellEnd"/>
      <w:r>
        <w:t xml:space="preserve"> was convicted by a jury of criminal possession of dangerous drugs with intent to distribute and possession of drug paraphernalia.</w:t>
      </w:r>
    </w:p>
    <w:p w14:paraId="572CDBC1" w14:textId="77777777" w:rsidR="00B24E60" w:rsidRDefault="00B24E60" w:rsidP="00B24E60"/>
    <w:p w14:paraId="26E32F56" w14:textId="6EF75E3E" w:rsidR="00B24E60" w:rsidRDefault="00B24E60" w:rsidP="00B24E60">
      <w:r>
        <w:t xml:space="preserve">The Supreme Court of the State of Montana reviewed the case. The court held that Cordova’s questioning of the passengers did not exceed the scope of the traffic stop, as it was necessary to determine if any of them could legally drive the vehicle. The court also found that there was sufficient evidence to support the jury’s verdict, including testimony from Smock and Laird, corroborated by </w:t>
      </w:r>
      <w:proofErr w:type="spellStart"/>
      <w:r>
        <w:t>O’Howell’s</w:t>
      </w:r>
      <w:proofErr w:type="spellEnd"/>
      <w:r>
        <w:t xml:space="preserve"> own statements and the physical evidence found in the vehicle. The court affirmed the lower court’s decision, upholding </w:t>
      </w:r>
      <w:proofErr w:type="spellStart"/>
      <w:r>
        <w:t>O’Howell’s</w:t>
      </w:r>
      <w:proofErr w:type="spellEnd"/>
      <w:r>
        <w:t xml:space="preserve"> convictions.</w:t>
      </w:r>
    </w:p>
    <w:p w14:paraId="1FE5AF0C" w14:textId="77777777" w:rsidR="00B24E60" w:rsidRDefault="00B24E60" w:rsidP="00B24E60"/>
    <w:p w14:paraId="4663FB70" w14:textId="77777777" w:rsidR="00B24E60" w:rsidRDefault="00B24E60" w:rsidP="00B24E60"/>
    <w:p w14:paraId="351355F7" w14:textId="77777777" w:rsidR="00B24E60" w:rsidRDefault="00B24E60" w:rsidP="00B24E60"/>
    <w:p w14:paraId="3F41E11E" w14:textId="77777777" w:rsidR="00B24E60" w:rsidRDefault="00B24E60" w:rsidP="00B24E60"/>
    <w:p w14:paraId="6789181F" w14:textId="77777777" w:rsidR="00B24E60" w:rsidRDefault="00B24E60" w:rsidP="00B24E60">
      <w:r>
        <w:t>Labbe v. The State of Wyoming</w:t>
      </w:r>
    </w:p>
    <w:p w14:paraId="116F487D" w14:textId="77777777" w:rsidR="00B24E60" w:rsidRDefault="00B24E60" w:rsidP="00B24E60"/>
    <w:p w14:paraId="753C941C" w14:textId="77777777" w:rsidR="00B24E60" w:rsidRDefault="00B24E60" w:rsidP="00B24E60">
      <w:r>
        <w:t>Court: Wyoming Supreme Court</w:t>
      </w:r>
    </w:p>
    <w:p w14:paraId="300AF8EC" w14:textId="77777777" w:rsidR="00B24E60" w:rsidRDefault="00B24E60" w:rsidP="00B24E60"/>
    <w:p w14:paraId="2FFC4E3A" w14:textId="77777777" w:rsidR="00B24E60" w:rsidRDefault="00B24E60" w:rsidP="00B24E60">
      <w:r>
        <w:t>Citation: 2024 WY 99</w:t>
      </w:r>
    </w:p>
    <w:p w14:paraId="7D51CE66" w14:textId="77777777" w:rsidR="00B24E60" w:rsidRDefault="00B24E60" w:rsidP="00B24E60"/>
    <w:p w14:paraId="46681C43" w14:textId="77777777" w:rsidR="00B24E60" w:rsidRDefault="00B24E60" w:rsidP="00B24E60">
      <w:r>
        <w:t>Opinion Date: September 19, 2024</w:t>
      </w:r>
    </w:p>
    <w:p w14:paraId="2310FDE6" w14:textId="77777777" w:rsidR="00B24E60" w:rsidRDefault="00B24E60" w:rsidP="00B24E60"/>
    <w:p w14:paraId="5DE925F0" w14:textId="77777777" w:rsidR="00B24E60" w:rsidRDefault="00B24E60" w:rsidP="00B24E60">
      <w:r>
        <w:t>Judge: Fenn</w:t>
      </w:r>
    </w:p>
    <w:p w14:paraId="546149AB" w14:textId="77777777" w:rsidR="00B24E60" w:rsidRDefault="00B24E60" w:rsidP="00B24E60"/>
    <w:p w14:paraId="33540B06" w14:textId="77777777" w:rsidR="00B24E60" w:rsidRDefault="00B24E60" w:rsidP="00B24E60">
      <w:r>
        <w:t>Areas of Law: Criminal Law</w:t>
      </w:r>
    </w:p>
    <w:p w14:paraId="3A37C038" w14:textId="77777777" w:rsidR="00B24E60" w:rsidRDefault="00B24E60" w:rsidP="00B24E60"/>
    <w:p w14:paraId="07D5F26C" w14:textId="77777777" w:rsidR="00B24E60" w:rsidRDefault="00B24E60" w:rsidP="00B24E60">
      <w:r>
        <w:t>On January 12, 2023, Officer Kevin Valentine of the Buffalo Police Department responded to a report of a suspicious vehicle at a gas station. The vehicle, a white Toyota Camry with Montana plates, had been parked at a pump for 30-45 minutes with its windows covered. Upon arrival, Officer Valentine observed Robert Labbe exiting the vehicle and asked him to return to the car for questioning. Labbe did not have his driver’s license, and a check revealed his license was suspended. The passenger, Elizabeth Davison, also had a suspended license and an active warrant.</w:t>
      </w:r>
    </w:p>
    <w:p w14:paraId="35C1D70D" w14:textId="77777777" w:rsidR="00B24E60" w:rsidRDefault="00B24E60" w:rsidP="00B24E60"/>
    <w:p w14:paraId="6863E1F1" w14:textId="77777777" w:rsidR="00B24E60" w:rsidRDefault="00B24E60" w:rsidP="00B24E60">
      <w:r>
        <w:t>Officer Dustin Matthews arrived to assist, and after arresting Davison, the officers requested a canine unit. Deputy Quinn Maddox and his drug detection dog, Lucy, arrived 18 minutes later. Lucy alerted to the presence of drugs, leading to a search that uncovered marijuana, paraphernalia, and suspected fentanyl pills. The vehicle was towed for a more thorough search, revealing significant quantities of methamphetamine, fentanyl pills, marijuana, and THC. Labbe was charged with multiple counts of possession of controlled substances.</w:t>
      </w:r>
    </w:p>
    <w:p w14:paraId="5ADFBAAF" w14:textId="77777777" w:rsidR="00B24E60" w:rsidRDefault="00B24E60" w:rsidP="00B24E60"/>
    <w:p w14:paraId="5409A723" w14:textId="77777777" w:rsidR="00B24E60" w:rsidRDefault="00B24E60" w:rsidP="00B24E60">
      <w:r>
        <w:t>Labbe filed a motion to suppress the evidence, arguing the drugs were found as a result of an illegal detention. The District Court of Johnson County denied the motion, stating the vehicle was in a public parking lot and law enforcement did not need reasonable suspicion, probable cause, or consent for a canine sniff. Labbe entered conditional guilty pleas to two felony counts, reserving the right to appeal the suppression ruling.</w:t>
      </w:r>
    </w:p>
    <w:p w14:paraId="115DC235" w14:textId="77777777" w:rsidR="00B24E60" w:rsidRDefault="00B24E60" w:rsidP="00B24E60"/>
    <w:p w14:paraId="3031A746" w14:textId="54F03296" w:rsidR="00B24E60" w:rsidRDefault="00B24E60" w:rsidP="00B24E60">
      <w:r>
        <w:t xml:space="preserve">The Wyoming Supreme Court affirmed the district court’s decision. The court held that the canine sniff was lawful as it occurred in a public place, and the dog’s alert provided probable cause for the search. </w:t>
      </w:r>
      <w:r>
        <w:lastRenderedPageBreak/>
        <w:t>The court found the evidence was not obtained as a result of an unlawful detention, making the search and subsequent seizure of drugs lawful.</w:t>
      </w:r>
    </w:p>
    <w:p w14:paraId="087559BA" w14:textId="77777777" w:rsidR="00B24E60" w:rsidRDefault="00B24E60" w:rsidP="00B24E60"/>
    <w:p w14:paraId="2E199327" w14:textId="77777777" w:rsidR="00B24E60" w:rsidRDefault="00B24E60" w:rsidP="00B24E60"/>
    <w:p w14:paraId="73DFE170" w14:textId="77777777" w:rsidR="00B24E60" w:rsidRDefault="00B24E60" w:rsidP="00B24E60"/>
    <w:p w14:paraId="7F28C087" w14:textId="77777777" w:rsidR="00B24E60" w:rsidRDefault="00B24E60" w:rsidP="00B24E60"/>
    <w:p w14:paraId="1329A540" w14:textId="77777777" w:rsidR="00B24E60" w:rsidRDefault="00B24E60" w:rsidP="00155A8E"/>
    <w:p w14:paraId="1C26AC2E" w14:textId="77777777" w:rsidR="00155A8E" w:rsidRDefault="00155A8E" w:rsidP="00155A8E"/>
    <w:p w14:paraId="58E11BA8" w14:textId="77777777" w:rsidR="00155A8E" w:rsidRDefault="00155A8E" w:rsidP="00155A8E"/>
    <w:p w14:paraId="3AF464AB" w14:textId="0ACE735B" w:rsidR="00155A8E" w:rsidRDefault="00155A8E" w:rsidP="00155A8E">
      <w:r>
        <w:t>USE OF FORCE</w:t>
      </w:r>
    </w:p>
    <w:p w14:paraId="115BD819" w14:textId="77777777" w:rsidR="00155A8E" w:rsidRDefault="00155A8E" w:rsidP="00155A8E"/>
    <w:p w14:paraId="1635706D" w14:textId="77777777" w:rsidR="00155A8E" w:rsidRDefault="00155A8E" w:rsidP="00155A8E">
      <w:r>
        <w:t>Spencer v. Pew</w:t>
      </w:r>
    </w:p>
    <w:p w14:paraId="1B26BACD" w14:textId="77777777" w:rsidR="00155A8E" w:rsidRDefault="00155A8E" w:rsidP="00155A8E"/>
    <w:p w14:paraId="37D8FC9A" w14:textId="77777777" w:rsidR="00155A8E" w:rsidRDefault="00155A8E" w:rsidP="00155A8E">
      <w:r>
        <w:t>Court: US Court of Appeals for the Ninth Circuit</w:t>
      </w:r>
    </w:p>
    <w:p w14:paraId="1A5F6748" w14:textId="77777777" w:rsidR="00155A8E" w:rsidRDefault="00155A8E" w:rsidP="00155A8E"/>
    <w:p w14:paraId="5909E5A2" w14:textId="77777777" w:rsidR="00155A8E" w:rsidRDefault="00155A8E" w:rsidP="00155A8E">
      <w:r>
        <w:t>Docket: 21-15521</w:t>
      </w:r>
    </w:p>
    <w:p w14:paraId="6BBB65B2" w14:textId="77777777" w:rsidR="00155A8E" w:rsidRDefault="00155A8E" w:rsidP="00155A8E"/>
    <w:p w14:paraId="0F394272" w14:textId="77777777" w:rsidR="00155A8E" w:rsidRDefault="00155A8E" w:rsidP="00155A8E">
      <w:r>
        <w:t>Opinion Date: September 16, 2024</w:t>
      </w:r>
    </w:p>
    <w:p w14:paraId="22B6CEBB" w14:textId="77777777" w:rsidR="00155A8E" w:rsidRDefault="00155A8E" w:rsidP="00155A8E"/>
    <w:p w14:paraId="5A25A211" w14:textId="77777777" w:rsidR="00155A8E" w:rsidRDefault="00155A8E" w:rsidP="00155A8E">
      <w:r>
        <w:t>Judge: Collins</w:t>
      </w:r>
    </w:p>
    <w:p w14:paraId="70C7409D" w14:textId="77777777" w:rsidR="00155A8E" w:rsidRDefault="00155A8E" w:rsidP="00155A8E"/>
    <w:p w14:paraId="2706AA18" w14:textId="77777777" w:rsidR="00155A8E" w:rsidRDefault="00155A8E" w:rsidP="00155A8E">
      <w:r>
        <w:t>Areas of Law: Civil Rights</w:t>
      </w:r>
    </w:p>
    <w:p w14:paraId="45B8134A" w14:textId="77777777" w:rsidR="00155A8E" w:rsidRDefault="00155A8E" w:rsidP="00155A8E"/>
    <w:p w14:paraId="41C8DD0B" w14:textId="77777777" w:rsidR="00155A8E" w:rsidRDefault="00155A8E" w:rsidP="00155A8E">
      <w:r>
        <w:t>The case involves a plaintiff who alleged that four law enforcement officers used excessive force during his arrest. The incident occurred on March 21, 2018, in Mesa, Arizona. The plaintiff was a passenger in a vehicle that was pulled over for an unsafe traffic maneuver. During the stop, the plaintiff provided a false name and was asked to step out of the vehicle. When he did, he pushed one of the officers, leading to a struggle during which he was repeatedly punched, kicked, and tasered. The officers eventually handcuffed him using two linked sets of handcuffs. After being handcuffed, the plaintiff claimed that one officer continued to kneel on his upper back and neck, making it difficult for him to breathe.</w:t>
      </w:r>
    </w:p>
    <w:p w14:paraId="51D4BCB2" w14:textId="77777777" w:rsidR="00155A8E" w:rsidRDefault="00155A8E" w:rsidP="00155A8E"/>
    <w:p w14:paraId="6957E05D" w14:textId="77777777" w:rsidR="00155A8E" w:rsidRDefault="00155A8E" w:rsidP="00155A8E">
      <w:r>
        <w:t>The United States District Court for the District of Arizona granted summary judgment in favor of the officers, concluding that they were entitled to qualified immunity. The court found that the officers' use of force was not clearly established as unlawful under existing precedent. The court also noted that one of the officers did not use any force and was focused on another individual, thus granting summary judgment on the merits for that officer.</w:t>
      </w:r>
    </w:p>
    <w:p w14:paraId="6B47389C" w14:textId="77777777" w:rsidR="00155A8E" w:rsidRDefault="00155A8E" w:rsidP="00155A8E"/>
    <w:p w14:paraId="7AE0E77E" w14:textId="265396EF" w:rsidR="00155A8E" w:rsidRDefault="00155A8E" w:rsidP="00155A8E">
      <w:r>
        <w:t>The United States Court of Appeals for the Ninth Circuit reviewed the case. The court affirmed the district court's grant of qualified immunity for the officers concerning the force used up to the point of handcuffing, as there was no clearly established law prohibiting their actions. However, the court reversed the grant of qualified immunity for the officer who continued to kneel on the plaintiff's back and neck after he was handcuffed, finding that this conduct violated clearly established law. The court remanded the case for further proceedings regarding this officer and affirmed the summary judgment for the other officers.</w:t>
      </w:r>
    </w:p>
    <w:p w14:paraId="699A7404" w14:textId="77777777" w:rsidR="00155A8E" w:rsidRDefault="00155A8E" w:rsidP="00155A8E"/>
    <w:p w14:paraId="7211A390" w14:textId="77777777" w:rsidR="00155A8E" w:rsidRDefault="00155A8E" w:rsidP="00155A8E"/>
    <w:p w14:paraId="48433672" w14:textId="77777777" w:rsidR="00155A8E" w:rsidRDefault="00155A8E" w:rsidP="00155A8E"/>
    <w:p w14:paraId="0B5EB070" w14:textId="77777777" w:rsidR="00155A8E" w:rsidRDefault="00155A8E" w:rsidP="00155A8E"/>
    <w:p w14:paraId="79120918" w14:textId="77777777" w:rsidR="00155A8E" w:rsidRDefault="00155A8E" w:rsidP="00155A8E"/>
    <w:p w14:paraId="37321BE6" w14:textId="77777777" w:rsidR="00CD6CB4" w:rsidRDefault="00CD6CB4" w:rsidP="00CD6CB4"/>
    <w:sectPr w:rsidR="00CD6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6E5"/>
    <w:rsid w:val="00155A8E"/>
    <w:rsid w:val="00533A48"/>
    <w:rsid w:val="009B56E5"/>
    <w:rsid w:val="00B24E60"/>
    <w:rsid w:val="00BB0780"/>
    <w:rsid w:val="00CD6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13C3"/>
  <w15:chartTrackingRefBased/>
  <w15:docId w15:val="{192819A9-D95A-4471-8831-12F735583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8</Pages>
  <Words>2602</Words>
  <Characters>14834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2024-10-06T16:04:00Z</dcterms:created>
  <dcterms:modified xsi:type="dcterms:W3CDTF">2024-10-06T17:57:00Z</dcterms:modified>
</cp:coreProperties>
</file>