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BAE91" w14:textId="126D880E" w:rsidR="00533A48" w:rsidRDefault="00915113">
      <w:r>
        <w:t>BF49 6DEC2024</w:t>
      </w:r>
    </w:p>
    <w:p w14:paraId="6DB3FB2F" w14:textId="77777777" w:rsidR="00915113" w:rsidRDefault="00915113"/>
    <w:p w14:paraId="16984F48" w14:textId="77777777" w:rsidR="00C434FA" w:rsidRPr="00C434FA" w:rsidRDefault="00C434FA" w:rsidP="00C434FA">
      <w:pPr>
        <w:rPr>
          <w:b/>
          <w:bCs/>
        </w:rPr>
      </w:pPr>
      <w:r w:rsidRPr="00C434FA">
        <w:rPr>
          <w:b/>
          <w:bCs/>
        </w:rPr>
        <w:t>Stearns v. Dean</w:t>
      </w:r>
    </w:p>
    <w:p w14:paraId="10BA01CD" w14:textId="70EA72A9" w:rsidR="00C434FA" w:rsidRDefault="00C434FA" w:rsidP="00C434FA">
      <w:r>
        <w:t>US Court of Appeals for the Eighth Circuit</w:t>
      </w:r>
    </w:p>
    <w:p w14:paraId="491581CC" w14:textId="78119A0E" w:rsidR="00C434FA" w:rsidRDefault="00C434FA" w:rsidP="00C434FA">
      <w:r w:rsidRPr="00C434FA">
        <w:t>December 4, 2024</w:t>
      </w:r>
    </w:p>
    <w:p w14:paraId="21F6C90D" w14:textId="0D60792E" w:rsidR="00C434FA" w:rsidRDefault="00C434FA" w:rsidP="00C434FA">
      <w:r>
        <w:t>Docket: 23-3448</w:t>
      </w:r>
    </w:p>
    <w:p w14:paraId="138BC3EE" w14:textId="77777777" w:rsidR="00C434FA" w:rsidRDefault="00C434FA" w:rsidP="00C434FA"/>
    <w:p w14:paraId="1925903D" w14:textId="2C51D9A1" w:rsidR="00C434FA" w:rsidRDefault="00C434FA" w:rsidP="00C434FA">
      <w:r>
        <w:t xml:space="preserve">LEO LAW </w:t>
      </w:r>
      <w:proofErr w:type="gramStart"/>
      <w:r>
        <w:t>Topics :</w:t>
      </w:r>
      <w:proofErr w:type="gramEnd"/>
    </w:p>
    <w:p w14:paraId="511B3366" w14:textId="77777777" w:rsidR="00C434FA" w:rsidRDefault="00C434FA" w:rsidP="00C434FA"/>
    <w:p w14:paraId="1B8FB596" w14:textId="77777777" w:rsidR="00C434FA" w:rsidRDefault="00C434FA" w:rsidP="00C434FA">
      <w:r>
        <w:t>After the death of George Floyd, large-scale protests occurred in Kansas City, Missouri. On May 30, 2020, the Kansas City Police Department requested assistance from the Missouri State Highway Patrol to manage the protests, which turned violent. Law enforcement used tear gas and other munitions to disperse the crowd. Sergeant Jeffrey Spire deployed various crowd control measures, including smoke grenades and projectiles. Around 11:47 p.m., Spire fired projectiles indiscriminately into the crowd, one of which allegedly struck Sean Stearns, causing him to lose vision in his left eye.</w:t>
      </w:r>
    </w:p>
    <w:p w14:paraId="7335F3B0" w14:textId="77777777" w:rsidR="00C434FA" w:rsidRDefault="00C434FA" w:rsidP="00C434FA"/>
    <w:p w14:paraId="77D2899D" w14:textId="77777777" w:rsidR="00C434FA" w:rsidRDefault="00C434FA" w:rsidP="00C434FA">
      <w:r>
        <w:t>Stearns sued Sergeant Spire under 42 U.S.C. § 1983 for First Amendment retaliation and excessive force under the Fourth and Fourteenth Amendments. He also brought claims under Missouri law and a Monell claim against the Board of Police Commissioners. The United States District Court for the Western District of Missouri granted summary judgment for the defendants, finding that Spire was entitled to qualified immunity and that Stearns could not establish a Monell claim.</w:t>
      </w:r>
    </w:p>
    <w:p w14:paraId="62F654C7" w14:textId="77777777" w:rsidR="00C434FA" w:rsidRDefault="00C434FA" w:rsidP="00C434FA"/>
    <w:p w14:paraId="2E761772" w14:textId="1F1F432B" w:rsidR="00915113" w:rsidRDefault="00C434FA" w:rsidP="00C434FA">
      <w:r>
        <w:t>The United States Court of Appeals for the Eighth Circuit reviewed the case de novo. The court held that Spire was entitled to qualified immunity on the First Amendment retaliation claim because Stearns failed to demonstrate a causal connection between his injury and retaliatory animus. The court also found that Stearns waived his Fourth Amendment claim by not providing a meaningful argument. Regarding the Fourteenth Amendment claim, the court concluded that Spire's actions did not shock the conscience and thus did not constitute a substantive due process violation. Consequently, the Monell claim failed due to the absence of a constitutional violation. The court affirmed the district court's decision to dismiss the state law claims without prejudice, finding no abuse of discretion. The judgment of the district court was affirmed.</w:t>
      </w:r>
    </w:p>
    <w:p w14:paraId="1225BD55" w14:textId="77777777" w:rsidR="00C434FA" w:rsidRDefault="00C434FA" w:rsidP="00C434FA"/>
    <w:p w14:paraId="5B2232B6" w14:textId="77777777" w:rsidR="00C434FA" w:rsidRDefault="00C434FA" w:rsidP="00C434FA"/>
    <w:p w14:paraId="45D570C4" w14:textId="77777777" w:rsidR="00C434FA" w:rsidRPr="00C434FA" w:rsidRDefault="00C434FA" w:rsidP="00C434FA">
      <w:pPr>
        <w:rPr>
          <w:b/>
          <w:bCs/>
        </w:rPr>
      </w:pPr>
      <w:r w:rsidRPr="00C434FA">
        <w:rPr>
          <w:b/>
          <w:bCs/>
        </w:rPr>
        <w:t>Davis v. City of Little Rock</w:t>
      </w:r>
    </w:p>
    <w:p w14:paraId="347F4F6C" w14:textId="6A661A43" w:rsidR="00C434FA" w:rsidRDefault="00C434FA" w:rsidP="00C434FA">
      <w:r>
        <w:t>US Court of Appeals for the Eighth Circuit</w:t>
      </w:r>
    </w:p>
    <w:p w14:paraId="40A92B88" w14:textId="77777777" w:rsidR="00C434FA" w:rsidRDefault="00C434FA" w:rsidP="00C434FA">
      <w:r>
        <w:t>December 3, 2024</w:t>
      </w:r>
    </w:p>
    <w:p w14:paraId="67B8F369" w14:textId="77777777" w:rsidR="00C434FA" w:rsidRDefault="00C434FA" w:rsidP="00C434FA">
      <w:r>
        <w:t>Docket: 23-1636</w:t>
      </w:r>
    </w:p>
    <w:p w14:paraId="3D5F012D" w14:textId="77777777" w:rsidR="00C434FA" w:rsidRDefault="00C434FA" w:rsidP="00C434FA"/>
    <w:p w14:paraId="2267A254" w14:textId="1D784EFD" w:rsidR="00C434FA" w:rsidRDefault="00C434FA" w:rsidP="00C434FA">
      <w:r>
        <w:t xml:space="preserve">LEO LAW </w:t>
      </w:r>
      <w:proofErr w:type="gramStart"/>
      <w:r>
        <w:t>Topics :</w:t>
      </w:r>
      <w:proofErr w:type="gramEnd"/>
    </w:p>
    <w:p w14:paraId="7CCB30BA" w14:textId="77777777" w:rsidR="00C434FA" w:rsidRDefault="00C434FA" w:rsidP="00C434FA"/>
    <w:p w14:paraId="1A1942F6" w14:textId="77777777" w:rsidR="00C434FA" w:rsidRDefault="00C434FA" w:rsidP="00C434FA">
      <w:r>
        <w:t xml:space="preserve">Derrick A. Davis sued the City of Little Rock, the chief of police, and three detectives for Fourth Amendment violations under 42 U.S.C. § 1983 after a no-knock warrant was executed on his residence. The warrant was based on an email about drug activity, a controlled </w:t>
      </w:r>
      <w:proofErr w:type="spellStart"/>
      <w:r>
        <w:t>buy</w:t>
      </w:r>
      <w:proofErr w:type="spellEnd"/>
      <w:r>
        <w:t xml:space="preserve"> using a confidential informant (CI), and Detective Bell's affidavit. The SWAT team executed the warrant, finding marijuana inside Davis's home.</w:t>
      </w:r>
    </w:p>
    <w:p w14:paraId="562AA6B7" w14:textId="77777777" w:rsidR="00C434FA" w:rsidRDefault="00C434FA" w:rsidP="00C434FA"/>
    <w:p w14:paraId="3D4AA208" w14:textId="77777777" w:rsidR="00C434FA" w:rsidRDefault="00C434FA" w:rsidP="00C434FA">
      <w:r>
        <w:t xml:space="preserve">The United States District Court for the Eastern District of Arkansas granted summary judgment in favor of the defendants. Davis appealed, arguing that there were genuine disputes of material fact regarding </w:t>
      </w:r>
      <w:r>
        <w:lastRenderedPageBreak/>
        <w:t>the detectives' responsibility for the SWAT team's actions, the veracity of statements in the warrant affidavit, and the existence of a conspiracy to violate his Fourth Amendment rights. He also challenged the district court's handling of evidence and the imposition of sanctions for his failure to attend a deposition.</w:t>
      </w:r>
    </w:p>
    <w:p w14:paraId="7336E7CB" w14:textId="77777777" w:rsidR="00C434FA" w:rsidRDefault="00C434FA" w:rsidP="00C434FA"/>
    <w:p w14:paraId="1C673D40" w14:textId="77777777" w:rsidR="00C434FA" w:rsidRDefault="00C434FA" w:rsidP="00C434FA">
      <w:r>
        <w:t>The United States Court of Appeals for the Eighth Circuit reviewed the case de novo and affirmed the district court's decision. The court held that Detectives Bell and Ison were entitled to qualified immunity because the right in question was not clearly established at the time of the warrant's execution. The court also found no Franks violation, as Davis failed to show that any false statements in the affidavit were made knowingly or with reckless disregard for the truth. Additionally, the court ruled that Davis's § 1983 conspiracy claim failed because the underlying Fourth Amendment claims were properly dismissed.</w:t>
      </w:r>
    </w:p>
    <w:p w14:paraId="3FA5864F" w14:textId="77777777" w:rsidR="00C434FA" w:rsidRDefault="00C434FA" w:rsidP="00C434FA"/>
    <w:p w14:paraId="075E9679" w14:textId="4C1E582B" w:rsidR="00C434FA" w:rsidRDefault="00C434FA" w:rsidP="00C434FA">
      <w:r>
        <w:t>The court also determined that the district court did not err in considering Detective Bell's affidavit or in disregarding Davis's expert opinions. Finally, the court concluded that it lacked jurisdiction to review the sanctions award because the district court had not yet fixed the amount. The judgment was affirmed.</w:t>
      </w:r>
    </w:p>
    <w:p w14:paraId="2A86C438" w14:textId="77777777" w:rsidR="00C434FA" w:rsidRDefault="00C434FA" w:rsidP="00C434FA"/>
    <w:p w14:paraId="3619170B" w14:textId="77777777" w:rsidR="00C434FA" w:rsidRDefault="00C434FA" w:rsidP="00C434FA"/>
    <w:p w14:paraId="2A09C4B4" w14:textId="1430649A" w:rsidR="00C434FA" w:rsidRPr="00C434FA" w:rsidRDefault="00C434FA" w:rsidP="00C434FA">
      <w:pPr>
        <w:rPr>
          <w:b/>
          <w:bCs/>
        </w:rPr>
      </w:pPr>
      <w:r w:rsidRPr="00C434FA">
        <w:rPr>
          <w:b/>
          <w:bCs/>
        </w:rPr>
        <w:t>U</w:t>
      </w:r>
      <w:r w:rsidRPr="00C434FA">
        <w:rPr>
          <w:b/>
          <w:bCs/>
        </w:rPr>
        <w:t>nited States</w:t>
      </w:r>
      <w:r w:rsidRPr="00C434FA">
        <w:rPr>
          <w:b/>
          <w:bCs/>
        </w:rPr>
        <w:t xml:space="preserve"> v. Bailey</w:t>
      </w:r>
    </w:p>
    <w:p w14:paraId="528C5325" w14:textId="797A5D47" w:rsidR="00C434FA" w:rsidRDefault="00C434FA" w:rsidP="00C434FA">
      <w:r>
        <w:t>US Court of Appeals for the Seventh Circuit</w:t>
      </w:r>
    </w:p>
    <w:p w14:paraId="6C5E8370" w14:textId="7AF7453C" w:rsidR="00C434FA" w:rsidRDefault="00C434FA" w:rsidP="00C434FA">
      <w:r w:rsidRPr="00C434FA">
        <w:t>December 2, 2024</w:t>
      </w:r>
    </w:p>
    <w:p w14:paraId="00E54718" w14:textId="77777777" w:rsidR="00C434FA" w:rsidRDefault="00C434FA" w:rsidP="00C434FA">
      <w:r>
        <w:t>Docket: 23-2258</w:t>
      </w:r>
    </w:p>
    <w:p w14:paraId="76E50A4E" w14:textId="77777777" w:rsidR="00C434FA" w:rsidRDefault="00C434FA" w:rsidP="00C434FA"/>
    <w:p w14:paraId="79AA889D" w14:textId="0843718D" w:rsidR="00C434FA" w:rsidRDefault="00C434FA" w:rsidP="00C434FA">
      <w:r>
        <w:t xml:space="preserve">LEO LAW </w:t>
      </w:r>
      <w:proofErr w:type="gramStart"/>
      <w:r>
        <w:t>Topics :</w:t>
      </w:r>
      <w:proofErr w:type="gramEnd"/>
    </w:p>
    <w:p w14:paraId="1E47D8C3" w14:textId="77777777" w:rsidR="00C434FA" w:rsidRDefault="00C434FA" w:rsidP="00C434FA"/>
    <w:p w14:paraId="45536FB4" w14:textId="77777777" w:rsidR="00C434FA" w:rsidRDefault="00C434FA" w:rsidP="00C434FA">
      <w:r>
        <w:t>Police officers in Fitchburg, Wisconsin, responded to a noise complaint at a house party. Upon arrival, Sergeant Dan Varriale observed a physical altercation between Anthony Bailey and a woman. After separating them, Varriale handcuffed Bailey and, upon questioning, discovered Bailey had a gun. Bailey, a felon, was charged with unlawful possession of a firearm.</w:t>
      </w:r>
    </w:p>
    <w:p w14:paraId="2CF13571" w14:textId="77777777" w:rsidR="00C434FA" w:rsidRDefault="00C434FA" w:rsidP="00C434FA"/>
    <w:p w14:paraId="3C9BFCDA" w14:textId="77777777" w:rsidR="00C434FA" w:rsidRDefault="00C434FA" w:rsidP="00C434FA">
      <w:r>
        <w:t>Bailey moved to suppress the gun, arguing his arrest lacked probable cause. A magistrate judge found Varriale's testimony credible and concluded there was probable cause under Wisconsin’s disorderly conduct statute. The district judge adopted these findings and denied the suppression motion. Bailey entered a conditional guilty plea, reserving the right to appeal the suppression decision.</w:t>
      </w:r>
    </w:p>
    <w:p w14:paraId="47401801" w14:textId="77777777" w:rsidR="00C434FA" w:rsidRDefault="00C434FA" w:rsidP="00C434FA"/>
    <w:p w14:paraId="3C3BB4F8" w14:textId="5FD2ED8C" w:rsidR="00C434FA" w:rsidRDefault="00C434FA" w:rsidP="00C434FA">
      <w:r>
        <w:t>The United States Court of Appeals for the Seventh Circuit reviewed the case. Bailey argued that the body-camera footage contradicted Varriale’s testimony, particularly regarding the presence of snow on the clothing of the individuals involved. The court found the video did not contradict the sergeant’s account and upheld the credibility of Varriale’s testimony. The court concluded that the physical fight observed by Varriale provided probable cause for arrest under Wisconsin’s disorderly conduct statute.</w:t>
      </w:r>
      <w:r w:rsidR="00E910DF">
        <w:t xml:space="preserve"> </w:t>
      </w:r>
      <w:r>
        <w:t>The Seventh Circuit affirmed the district court’s decision, denying Bailey’s motion to suppress the firearm.</w:t>
      </w:r>
    </w:p>
    <w:p w14:paraId="455933DF" w14:textId="77777777" w:rsidR="00E910DF" w:rsidRDefault="00E910DF" w:rsidP="00C434FA"/>
    <w:p w14:paraId="32C18782" w14:textId="77777777" w:rsidR="00E910DF" w:rsidRDefault="00E910DF" w:rsidP="00C434FA"/>
    <w:p w14:paraId="3410549C" w14:textId="77777777" w:rsidR="00E910DF" w:rsidRDefault="00E910DF" w:rsidP="00C434FA"/>
    <w:p w14:paraId="0A98CDD7" w14:textId="77777777" w:rsidR="00E910DF" w:rsidRDefault="00E910DF" w:rsidP="00E910DF">
      <w:r>
        <w:t>People v. Molina</w:t>
      </w:r>
    </w:p>
    <w:p w14:paraId="399CFA52" w14:textId="5FFE7E18" w:rsidR="00E910DF" w:rsidRDefault="00E910DF" w:rsidP="00E910DF">
      <w:r>
        <w:t>Supreme Court of Illinois</w:t>
      </w:r>
    </w:p>
    <w:p w14:paraId="061C7353" w14:textId="261AC966" w:rsidR="00E910DF" w:rsidRDefault="00E910DF" w:rsidP="00E910DF">
      <w:r>
        <w:t>December 5, 2024</w:t>
      </w:r>
    </w:p>
    <w:p w14:paraId="0C80EA2F" w14:textId="77777777" w:rsidR="00E910DF" w:rsidRDefault="00E910DF" w:rsidP="00E910DF"/>
    <w:p w14:paraId="26E8B788" w14:textId="13DCE6C2" w:rsidR="00E910DF" w:rsidRDefault="00E910DF" w:rsidP="00E910DF">
      <w:r>
        <w:lastRenderedPageBreak/>
        <w:t xml:space="preserve">LEO LAW </w:t>
      </w:r>
      <w:proofErr w:type="gramStart"/>
      <w:r>
        <w:t>Topic :</w:t>
      </w:r>
      <w:proofErr w:type="gramEnd"/>
    </w:p>
    <w:p w14:paraId="48D59713" w14:textId="77777777" w:rsidR="00E910DF" w:rsidRDefault="00E910DF" w:rsidP="00E910DF"/>
    <w:p w14:paraId="4511965C" w14:textId="77777777" w:rsidR="00E910DF" w:rsidRDefault="00E910DF" w:rsidP="00E910DF">
      <w:r>
        <w:t xml:space="preserve">Vincent Molina was a passenger in a vehicle stopped by Illinois State Police trooper Ryan </w:t>
      </w:r>
      <w:proofErr w:type="spellStart"/>
      <w:r>
        <w:t>Wagand</w:t>
      </w:r>
      <w:proofErr w:type="spellEnd"/>
      <w:r>
        <w:t xml:space="preserve"> for speeding. During the stop, </w:t>
      </w:r>
      <w:proofErr w:type="spellStart"/>
      <w:r>
        <w:t>Wagand</w:t>
      </w:r>
      <w:proofErr w:type="spellEnd"/>
      <w:r>
        <w:t xml:space="preserve"> detected the odor of raw cannabis emanating from the vehicle. Based on this odor, </w:t>
      </w:r>
      <w:proofErr w:type="spellStart"/>
      <w:r>
        <w:t>Wagand</w:t>
      </w:r>
      <w:proofErr w:type="spellEnd"/>
      <w:r>
        <w:t xml:space="preserve"> conducted a warrantless search of the vehicle, uncovering improperly stored cannabis. Molina was subsequently charged with violating section 11-502.15 of the Illinois Vehicle Code, which mandates that cannabis in a vehicle must be stored in a sealed, odor-proof, child-resistant container.</w:t>
      </w:r>
    </w:p>
    <w:p w14:paraId="4EC214D2" w14:textId="77777777" w:rsidR="00E910DF" w:rsidRDefault="00E910DF" w:rsidP="00E910DF"/>
    <w:p w14:paraId="06A5AE7C" w14:textId="77777777" w:rsidR="00E910DF" w:rsidRDefault="00E910DF" w:rsidP="00E910DF">
      <w:r>
        <w:t>Molina filed a motion to suppress the evidence, arguing that the odor of raw cannabis alone did not provide probable cause for the search. The circuit court of Whiteside County granted the motion, holding that the odor of raw cannabis, without more, was insufficient to establish probable cause. The State appealed, and the appellate court reversed the circuit court's decision, ruling that the odor of raw cannabis alone was sufficient to establish probable cause for the search.</w:t>
      </w:r>
    </w:p>
    <w:p w14:paraId="1D2377A2" w14:textId="77777777" w:rsidR="00E910DF" w:rsidRDefault="00E910DF" w:rsidP="00E910DF"/>
    <w:p w14:paraId="7220403E" w14:textId="74B1383F" w:rsidR="00E910DF" w:rsidRDefault="00E910DF" w:rsidP="00E910DF">
      <w:r>
        <w:t>The Illinois Supreme Court reviewed the case and affirmed the appellate court's decision. The court held that the odor of raw cannabis coming from a vehicle on an Illinois highway provides police officers, who are trained and experienced in distinguishing between burnt and raw cannabis, with probable cause to conduct a warrantless search of the vehicle. The court emphasized that the Vehicle Code's requirement for cannabis to be stored in an odor-proof container supports this finding. Consequently, the circuit court's order suppressing the evidence was reversed, and the case was remanded for further proceedings.</w:t>
      </w:r>
    </w:p>
    <w:p w14:paraId="78867F05" w14:textId="77777777" w:rsidR="00E910DF" w:rsidRDefault="00E910DF" w:rsidP="00E910DF"/>
    <w:p w14:paraId="271CF1AC" w14:textId="77777777" w:rsidR="00E910DF" w:rsidRDefault="00E910DF" w:rsidP="00E910DF"/>
    <w:p w14:paraId="152142FF" w14:textId="77777777" w:rsidR="00E910DF" w:rsidRPr="00E910DF" w:rsidRDefault="00E910DF" w:rsidP="00E910DF">
      <w:pPr>
        <w:rPr>
          <w:b/>
          <w:bCs/>
        </w:rPr>
      </w:pPr>
      <w:r w:rsidRPr="00E910DF">
        <w:rPr>
          <w:b/>
          <w:bCs/>
        </w:rPr>
        <w:t>State v. Gothberg</w:t>
      </w:r>
    </w:p>
    <w:p w14:paraId="6DE980CB" w14:textId="76509163" w:rsidR="00E910DF" w:rsidRDefault="00E910DF" w:rsidP="00E910DF">
      <w:r>
        <w:t>North Dakota Supreme Court</w:t>
      </w:r>
    </w:p>
    <w:p w14:paraId="124A9F9E" w14:textId="24966221" w:rsidR="00E910DF" w:rsidRDefault="00E910DF" w:rsidP="00E910DF">
      <w:r>
        <w:t>December 5, 2024</w:t>
      </w:r>
    </w:p>
    <w:p w14:paraId="53DA2C31" w14:textId="77777777" w:rsidR="00E910DF" w:rsidRDefault="00E910DF" w:rsidP="00E910DF"/>
    <w:p w14:paraId="652DB57B" w14:textId="6F033648" w:rsidR="00E910DF" w:rsidRDefault="00E910DF" w:rsidP="00E910DF">
      <w:r>
        <w:t xml:space="preserve">LEO LAW Topic </w:t>
      </w:r>
    </w:p>
    <w:p w14:paraId="25981A89" w14:textId="77777777" w:rsidR="00E910DF" w:rsidRDefault="00E910DF" w:rsidP="00E910DF"/>
    <w:p w14:paraId="573EADFE" w14:textId="77777777" w:rsidR="00E910DF" w:rsidRDefault="00E910DF" w:rsidP="00E910DF">
      <w:r>
        <w:t>Alexander Gothberg called 911, reporting that his two-year-old child had possibly overdosed on fentanyl. When officers arrived, Gothberg opened his apartment door, holding the child, and described the situation while walking back into the apartment. The officers followed him inside, believing they were to assist the child. Gothberg explained that he had administered Narcan and performed CPR on the child, who then regained consciousness. The officers observed the apartment in disarray and found evidence of drug use. Gothberg consented to the officers looking around the apartment and disclosed the presence of a handgun and controlled substances.</w:t>
      </w:r>
    </w:p>
    <w:p w14:paraId="1AA5DA45" w14:textId="77777777" w:rsidR="00E910DF" w:rsidRDefault="00E910DF" w:rsidP="00E910DF"/>
    <w:p w14:paraId="67B3393E" w14:textId="77777777" w:rsidR="00E910DF" w:rsidRDefault="00E910DF" w:rsidP="00E910DF">
      <w:r>
        <w:t>The District Court of Grand Forks County denied Gothberg's motion to suppress evidence, finding that he had consented to the officers entering his apartment and that the emergency exception to the warrant requirement applied. The court also concluded that the plain view and inevitable discovery doctrines did not apply because no items were seized until a warrant was obtained. Gothberg conditionally pled guilty to six counts, including drug-related offenses and child endangerment, and appealed the decision.</w:t>
      </w:r>
    </w:p>
    <w:p w14:paraId="61A7F7DB" w14:textId="77777777" w:rsidR="00E910DF" w:rsidRDefault="00E910DF" w:rsidP="00E910DF"/>
    <w:p w14:paraId="1451544E" w14:textId="03DC81D3" w:rsidR="00E910DF" w:rsidRDefault="00E910DF" w:rsidP="00E910DF">
      <w:r>
        <w:t xml:space="preserve">The North Dakota Supreme Court reviewed the case and affirmed the district court's decision. The court held that Gothberg's affirmative conduct, such as calling 911, opening the door, and describing the situation, indicated consent for the officers to enter his apartment. The court also found that the officers' entry and search were justified under the consent exception to the warrant requirement. The court </w:t>
      </w:r>
      <w:r>
        <w:lastRenderedPageBreak/>
        <w:t>concluded that the district court's findings were supported by sufficient competent evidence and were not contrary to the manifest weight of the evidence.</w:t>
      </w:r>
    </w:p>
    <w:p w14:paraId="4924D0F3" w14:textId="77777777" w:rsidR="00E910DF" w:rsidRDefault="00E910DF" w:rsidP="00E910DF"/>
    <w:p w14:paraId="18A8A783" w14:textId="77777777" w:rsidR="00E910DF" w:rsidRDefault="00E910DF" w:rsidP="00E910DF"/>
    <w:p w14:paraId="3C3E3FE6" w14:textId="77777777" w:rsidR="00A84354" w:rsidRPr="00A84354" w:rsidRDefault="00A84354" w:rsidP="00A84354">
      <w:pPr>
        <w:rPr>
          <w:b/>
          <w:bCs/>
        </w:rPr>
      </w:pPr>
      <w:r w:rsidRPr="00A84354">
        <w:rPr>
          <w:b/>
          <w:bCs/>
        </w:rPr>
        <w:t xml:space="preserve">State v. </w:t>
      </w:r>
      <w:proofErr w:type="spellStart"/>
      <w:r w:rsidRPr="00A84354">
        <w:rPr>
          <w:b/>
          <w:bCs/>
        </w:rPr>
        <w:t>Grensteiner</w:t>
      </w:r>
      <w:proofErr w:type="spellEnd"/>
    </w:p>
    <w:p w14:paraId="411436A0" w14:textId="483F4318" w:rsidR="00A84354" w:rsidRDefault="00A84354" w:rsidP="00A84354">
      <w:r>
        <w:t>North Dakota Supreme Court</w:t>
      </w:r>
    </w:p>
    <w:p w14:paraId="42617A67" w14:textId="3DFDC523" w:rsidR="00A84354" w:rsidRDefault="00A84354" w:rsidP="00A84354">
      <w:r>
        <w:t>December 5, 2024</w:t>
      </w:r>
    </w:p>
    <w:p w14:paraId="30A191F8" w14:textId="77777777" w:rsidR="00A84354" w:rsidRDefault="00A84354" w:rsidP="00A84354"/>
    <w:p w14:paraId="010FFAC0" w14:textId="299CBFBB" w:rsidR="00A84354" w:rsidRDefault="00A84354" w:rsidP="00A84354">
      <w:r>
        <w:t xml:space="preserve">LEO LAW </w:t>
      </w:r>
      <w:proofErr w:type="gramStart"/>
      <w:r>
        <w:t>Topics :</w:t>
      </w:r>
      <w:proofErr w:type="gramEnd"/>
    </w:p>
    <w:p w14:paraId="5D134BD3" w14:textId="77777777" w:rsidR="00A84354" w:rsidRDefault="00A84354" w:rsidP="00A84354"/>
    <w:p w14:paraId="4850C0B5" w14:textId="77777777" w:rsidR="00A84354" w:rsidRDefault="00A84354" w:rsidP="00A84354">
      <w:r>
        <w:t xml:space="preserve">Grant </w:t>
      </w:r>
      <w:proofErr w:type="spellStart"/>
      <w:r>
        <w:t>Grensteiner</w:t>
      </w:r>
      <w:proofErr w:type="spellEnd"/>
      <w:r>
        <w:t xml:space="preserve"> was charged with 17 counts of unlawful possession of a firearm by a felon and 18 counts of theft of property after a traffic stop led to the discovery of stolen firearms and other items. </w:t>
      </w:r>
      <w:proofErr w:type="spellStart"/>
      <w:r>
        <w:t>Grensteiner</w:t>
      </w:r>
      <w:proofErr w:type="spellEnd"/>
      <w:r>
        <w:t>, a passenger in the vehicle, moved to suppress the evidence, arguing the officers lacked reasonable suspicion for the stop and probable cause to search the towed vehicle. The district court denied the motion, finding traffic violations justified the stop and probable cause extended to the towed vehicle due to a drug detection dog's alert.</w:t>
      </w:r>
    </w:p>
    <w:p w14:paraId="5CFDCA00" w14:textId="77777777" w:rsidR="00A84354" w:rsidRDefault="00A84354" w:rsidP="00A84354"/>
    <w:p w14:paraId="0F3B5192" w14:textId="77777777" w:rsidR="00A84354" w:rsidRDefault="00A84354" w:rsidP="00A84354">
      <w:r>
        <w:t xml:space="preserve">The district court held a jury trial, and </w:t>
      </w:r>
      <w:proofErr w:type="spellStart"/>
      <w:r>
        <w:t>Grensteiner</w:t>
      </w:r>
      <w:proofErr w:type="spellEnd"/>
      <w:r>
        <w:t xml:space="preserve"> moved for a judgment of acquittal after the State's case-in-chief, which was denied. The jury found him guilty on all counts. </w:t>
      </w:r>
      <w:proofErr w:type="spellStart"/>
      <w:r>
        <w:t>Grensteiner</w:t>
      </w:r>
      <w:proofErr w:type="spellEnd"/>
      <w:r>
        <w:t xml:space="preserve"> appealed, arguing the district court erred in denying his motion to suppress, there was insufficient evidence to support his convictions, and the State committed prosecutorial misconduct.</w:t>
      </w:r>
    </w:p>
    <w:p w14:paraId="71B51345" w14:textId="77777777" w:rsidR="00A84354" w:rsidRDefault="00A84354" w:rsidP="00A84354"/>
    <w:p w14:paraId="3BEE74AB" w14:textId="4AB137F9" w:rsidR="00E910DF" w:rsidRDefault="00A84354" w:rsidP="00A84354">
      <w:r>
        <w:t xml:space="preserve">The North Dakota Supreme Court reviewed the case and affirmed the district court's decisions. The court held that the traffic violations provided a lawful basis for the stop and the probable cause to search the towing vehicle extended to the towed vehicle. The court also found sufficient evidence to support </w:t>
      </w:r>
      <w:proofErr w:type="spellStart"/>
      <w:r>
        <w:t>Grensteiner's</w:t>
      </w:r>
      <w:proofErr w:type="spellEnd"/>
      <w:r>
        <w:t xml:space="preserve"> convictions, noting his control over the towed vehicle and the presence of stolen items. Additionally, the court concluded that the State's questioning of a detective did not constitute prosecutorial misconduct or improperly shift the burden of proof to </w:t>
      </w:r>
      <w:proofErr w:type="spellStart"/>
      <w:r>
        <w:t>Grensteiner</w:t>
      </w:r>
      <w:proofErr w:type="spellEnd"/>
      <w:r>
        <w:t>. The court emphasized that the jury instructions clearly stated the State's burden of proof and the defendant's presumption of innocence.</w:t>
      </w:r>
    </w:p>
    <w:p w14:paraId="5052C254" w14:textId="77777777" w:rsidR="00E910DF" w:rsidRDefault="00E910DF" w:rsidP="00E910DF"/>
    <w:sectPr w:rsidR="00E91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25F"/>
    <w:rsid w:val="00453DD4"/>
    <w:rsid w:val="00533A48"/>
    <w:rsid w:val="008C125F"/>
    <w:rsid w:val="00915113"/>
    <w:rsid w:val="00A84354"/>
    <w:rsid w:val="00C434FA"/>
    <w:rsid w:val="00E91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38F34"/>
  <w15:chartTrackingRefBased/>
  <w15:docId w15:val="{B204275A-8064-4E3B-951D-22CFB02E2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1654</Words>
  <Characters>9117</Characters>
  <Application>Microsoft Office Word</Application>
  <DocSecurity>0</DocSecurity>
  <Lines>174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2024-12-06T17:03:00Z</dcterms:created>
  <dcterms:modified xsi:type="dcterms:W3CDTF">2024-12-06T17:29:00Z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d2d64af2-26e0-4adc-8be5-92ff2031cd51</vt:lpwstr>
  </property>
</Properties>
</file>