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8CDC" w14:textId="578A63B9" w:rsidR="00533A48" w:rsidRDefault="007D7927">
      <w:r>
        <w:t>BF 13JUN2025</w:t>
      </w:r>
    </w:p>
    <w:p w14:paraId="7ABD30B2" w14:textId="77777777" w:rsidR="006E2593" w:rsidRDefault="006E2593"/>
    <w:p w14:paraId="1E887D68" w14:textId="77777777" w:rsidR="006E2593" w:rsidRDefault="006E2593" w:rsidP="006E2593"/>
    <w:p w14:paraId="753FB7A6" w14:textId="77777777" w:rsidR="006E2593" w:rsidRPr="006E2593" w:rsidRDefault="006E2593" w:rsidP="006E2593">
      <w:pPr>
        <w:rPr>
          <w:b/>
          <w:bCs/>
        </w:rPr>
      </w:pPr>
      <w:r w:rsidRPr="006E2593">
        <w:rPr>
          <w:b/>
          <w:bCs/>
        </w:rPr>
        <w:t>United States v. Hines</w:t>
      </w:r>
    </w:p>
    <w:p w14:paraId="387E04F9" w14:textId="04B75750" w:rsidR="006E2593" w:rsidRDefault="006E2593" w:rsidP="006E2593">
      <w:r>
        <w:t>U.S. Court of Appeals for the Second Circuit</w:t>
      </w:r>
    </w:p>
    <w:p w14:paraId="5591953B" w14:textId="29ABC09B" w:rsidR="006E2593" w:rsidRDefault="006E2593" w:rsidP="006E2593">
      <w:r w:rsidRPr="006E2593">
        <w:t>June 11, 2025</w:t>
      </w:r>
    </w:p>
    <w:p w14:paraId="4D16CAEE" w14:textId="77777777" w:rsidR="006E2593" w:rsidRDefault="006E2593" w:rsidP="006E2593">
      <w:r>
        <w:t>Docket: 23-7032</w:t>
      </w:r>
    </w:p>
    <w:p w14:paraId="7E73E5C6" w14:textId="77777777" w:rsidR="006E2593" w:rsidRDefault="006E2593" w:rsidP="006E2593"/>
    <w:p w14:paraId="299F4089" w14:textId="3C5ED781" w:rsidR="006E2593" w:rsidRDefault="006E2593" w:rsidP="006E2593">
      <w:r>
        <w:t xml:space="preserve">LEO LAW Topics: </w:t>
      </w:r>
    </w:p>
    <w:p w14:paraId="5D7B9339" w14:textId="77777777" w:rsidR="006E2593" w:rsidRDefault="006E2593" w:rsidP="006E2593"/>
    <w:p w14:paraId="68CBC82C" w14:textId="77777777" w:rsidR="006E2593" w:rsidRDefault="006E2593" w:rsidP="006E2593">
      <w:r>
        <w:t>William Hines was convicted in the United States District Court for the Northern District of New York for receipt and possession of child pornography found on his cellphone and laptop. Hines had pleaded guilty but reserved the right to appeal the denial of his motion to suppress evidence obtained from the search of his cellphone. Hines argued that his girlfriend, K.S., acted as an agent of the police when she used his password to unlock his cellphone, observed child pornography, and showed the images to a police officer, thus violating his Fourth Amendment rights.</w:t>
      </w:r>
    </w:p>
    <w:p w14:paraId="6CCB3159" w14:textId="77777777" w:rsidR="006E2593" w:rsidRDefault="006E2593" w:rsidP="006E2593"/>
    <w:p w14:paraId="4A311CB7" w14:textId="77777777" w:rsidR="006E2593" w:rsidRDefault="006E2593" w:rsidP="006E2593">
      <w:r>
        <w:t>The district court held an evidentiary hearing and found that K.S. acted independently and not as a government agent when she unlocked the phone and showed the images to the police officer. The court concluded that the private search did not implicate the Fourth Amendment and denied the motion to suppress the evidence obtained from the subsequent search warrant.</w:t>
      </w:r>
    </w:p>
    <w:p w14:paraId="59277C35" w14:textId="77777777" w:rsidR="006E2593" w:rsidRDefault="006E2593" w:rsidP="006E2593"/>
    <w:p w14:paraId="3805F7CB" w14:textId="5AD4F463" w:rsidR="006E2593" w:rsidRDefault="006E2593" w:rsidP="006E2593">
      <w:r>
        <w:t>The United States Court of Appeals for the Second Circuit reviewed the case. The court held that the burden lies with the defendant to show that a private search constituted governmental action implicating the Fourth Amendment. The court found no error in the district court's determination that Hines failed to meet this burden. The court concluded that K.S. acted independently and not as a government agent, and thus, the private search did not violate the Fourth Amendment. Consequently, the evidence obtained from the search warrant was admissible. The Second Circuit affirmed the judgment of the district court.</w:t>
      </w:r>
    </w:p>
    <w:p w14:paraId="1242C007" w14:textId="77777777" w:rsidR="006E2593" w:rsidRDefault="006E2593" w:rsidP="006E2593"/>
    <w:p w14:paraId="5B8C2542" w14:textId="57787752" w:rsidR="006E2593" w:rsidRDefault="006E2593" w:rsidP="006E2593">
      <w:hyperlink r:id="rId4" w:history="1">
        <w:r w:rsidRPr="007E7989">
          <w:rPr>
            <w:rStyle w:val="Hyperlink"/>
          </w:rPr>
          <w:t>https://cases.justia.com/federal/appellate-courts/ca2/23-7032/23-7032-2025-06-11.pdf</w:t>
        </w:r>
      </w:hyperlink>
    </w:p>
    <w:p w14:paraId="767841C1" w14:textId="77777777" w:rsidR="006E2593" w:rsidRDefault="006E2593" w:rsidP="006E2593"/>
    <w:p w14:paraId="16A3C43F" w14:textId="77777777" w:rsidR="006E2593" w:rsidRDefault="006E2593" w:rsidP="006E2593"/>
    <w:p w14:paraId="74D85C71" w14:textId="77777777" w:rsidR="006E2593" w:rsidRPr="006E2593" w:rsidRDefault="006E2593" w:rsidP="006E2593">
      <w:pPr>
        <w:rPr>
          <w:b/>
          <w:bCs/>
        </w:rPr>
      </w:pPr>
      <w:r w:rsidRPr="006E2593">
        <w:rPr>
          <w:b/>
          <w:bCs/>
        </w:rPr>
        <w:t>Estate of Parker v. Mississippi Department of Public Safety</w:t>
      </w:r>
    </w:p>
    <w:p w14:paraId="00ECA471" w14:textId="5FE84924" w:rsidR="006E2593" w:rsidRDefault="006E2593" w:rsidP="006E2593">
      <w:r>
        <w:t>U.S. Court of Appeals for the Fifth Circuit</w:t>
      </w:r>
    </w:p>
    <w:p w14:paraId="116D2A2B" w14:textId="09B8E304" w:rsidR="006E2593" w:rsidRDefault="006E2593" w:rsidP="006E2593">
      <w:r w:rsidRPr="006E2593">
        <w:t>June 6, 2025</w:t>
      </w:r>
    </w:p>
    <w:p w14:paraId="23F7600F" w14:textId="77777777" w:rsidR="006E2593" w:rsidRDefault="006E2593" w:rsidP="006E2593">
      <w:r>
        <w:t>Docket: 24-60208</w:t>
      </w:r>
    </w:p>
    <w:p w14:paraId="642CD369" w14:textId="77777777" w:rsidR="006E2593" w:rsidRDefault="006E2593" w:rsidP="006E2593"/>
    <w:p w14:paraId="28162169" w14:textId="09AABA4F" w:rsidR="006E2593" w:rsidRDefault="006E2593" w:rsidP="006E2593">
      <w:r>
        <w:t>LEO LAW Topic:</w:t>
      </w:r>
    </w:p>
    <w:p w14:paraId="740C7E13" w14:textId="77777777" w:rsidR="006E2593" w:rsidRDefault="006E2593" w:rsidP="006E2593"/>
    <w:p w14:paraId="1E4DA34E" w14:textId="77777777" w:rsidR="006E2593" w:rsidRDefault="006E2593" w:rsidP="006E2593">
      <w:r>
        <w:t xml:space="preserve">Three-month-old </w:t>
      </w:r>
      <w:proofErr w:type="spellStart"/>
      <w:r>
        <w:t>La’Mello</w:t>
      </w:r>
      <w:proofErr w:type="spellEnd"/>
      <w:r>
        <w:t xml:space="preserve"> Parker died during a confrontation between his father, Eric Smith, and law enforcement. Smith, a fugitive wanted for double homicide, used </w:t>
      </w:r>
      <w:proofErr w:type="spellStart"/>
      <w:r>
        <w:t>La’Mello</w:t>
      </w:r>
      <w:proofErr w:type="spellEnd"/>
      <w:r>
        <w:t xml:space="preserve"> as a human shield and fired at officers, who returned fire, killing </w:t>
      </w:r>
      <w:proofErr w:type="spellStart"/>
      <w:r>
        <w:t>La’Mello</w:t>
      </w:r>
      <w:proofErr w:type="spellEnd"/>
      <w:r>
        <w:t xml:space="preserve">. </w:t>
      </w:r>
      <w:proofErr w:type="spellStart"/>
      <w:r>
        <w:t>La’Mello’s</w:t>
      </w:r>
      <w:proofErr w:type="spellEnd"/>
      <w:r>
        <w:t xml:space="preserve"> grandfather and brother sued various law enforcement entities and officers, alleging constitutional violations under 42 U.S.C. § 1983 and state law claims.</w:t>
      </w:r>
    </w:p>
    <w:p w14:paraId="237E9951" w14:textId="77777777" w:rsidR="006E2593" w:rsidRDefault="006E2593" w:rsidP="006E2593"/>
    <w:p w14:paraId="4ACC71D2" w14:textId="77777777" w:rsidR="006E2593" w:rsidRDefault="006E2593" w:rsidP="006E2593">
      <w:r>
        <w:t xml:space="preserve">The United States District Court for the Southern District of Mississippi dismissed the case, finding that the officers’ actions did not constitute constitutional violations and that they were protected by qualified </w:t>
      </w:r>
      <w:r>
        <w:lastRenderedPageBreak/>
        <w:t>immunity. The court also dismissed the Fourteenth Amendment claims, stating that the conduct did not shock the conscience, and declined to exercise jurisdiction over the state-law claims.</w:t>
      </w:r>
    </w:p>
    <w:p w14:paraId="20376460" w14:textId="77777777" w:rsidR="006E2593" w:rsidRDefault="006E2593" w:rsidP="006E2593"/>
    <w:p w14:paraId="28561BF9" w14:textId="08127D9C" w:rsidR="006E2593" w:rsidRDefault="006E2593" w:rsidP="006E2593">
      <w:r>
        <w:t xml:space="preserve">The United States Court of Appeals for the Fifth Circuit reviewed the case. The court affirmed the district court’s dismissal, holding that the officers did not violate </w:t>
      </w:r>
      <w:proofErr w:type="spellStart"/>
      <w:r>
        <w:t>La’Mello’s</w:t>
      </w:r>
      <w:proofErr w:type="spellEnd"/>
      <w:r>
        <w:t xml:space="preserve"> Fourth Amendment rights as their use of force was reasonable under the circumstances. The court noted that Smith posed a grave and immediate threat, and the officers’ decision to return fire was justified. The court also found that the officers were entitled to qualified immunity because the law was not clearly established that their conduct was unconstitutional. Additionally, the court held that the Fourteenth Amendment claims failed as the officers’ actions did not shock the conscience. The court concluded that without an underlying constitutional violation, the bystander liability and municipal liability claims also failed.</w:t>
      </w:r>
    </w:p>
    <w:p w14:paraId="4746C90B" w14:textId="77777777" w:rsidR="006E2593" w:rsidRDefault="006E2593" w:rsidP="006E2593"/>
    <w:p w14:paraId="47A287A3" w14:textId="3D93D0A5" w:rsidR="006E2593" w:rsidRDefault="006E2593" w:rsidP="006E2593">
      <w:hyperlink r:id="rId5" w:history="1">
        <w:r w:rsidRPr="007E7989">
          <w:rPr>
            <w:rStyle w:val="Hyperlink"/>
          </w:rPr>
          <w:t>https://cases.justia.com/federal/appellate-courts/ca5/24-60208/24-60208-2025-06-06.pdf</w:t>
        </w:r>
      </w:hyperlink>
    </w:p>
    <w:p w14:paraId="624126BB" w14:textId="77777777" w:rsidR="006E2593" w:rsidRDefault="006E2593" w:rsidP="006E2593"/>
    <w:p w14:paraId="31C3898D" w14:textId="77777777" w:rsidR="006E2593" w:rsidRDefault="006E2593" w:rsidP="006E2593"/>
    <w:p w14:paraId="71D36A8A" w14:textId="77777777" w:rsidR="006E2593" w:rsidRPr="006E2593" w:rsidRDefault="006E2593" w:rsidP="006E2593">
      <w:pPr>
        <w:rPr>
          <w:b/>
          <w:bCs/>
        </w:rPr>
      </w:pPr>
      <w:r w:rsidRPr="006E2593">
        <w:rPr>
          <w:b/>
          <w:bCs/>
        </w:rPr>
        <w:t>United States v. Smith</w:t>
      </w:r>
    </w:p>
    <w:p w14:paraId="00F6FE95" w14:textId="750C71B7" w:rsidR="006E2593" w:rsidRDefault="006E2593" w:rsidP="006E2593">
      <w:r>
        <w:t>U.S. Court of Appeals for the Sixth Circuit</w:t>
      </w:r>
    </w:p>
    <w:p w14:paraId="1E91430B" w14:textId="087DAE18" w:rsidR="006E2593" w:rsidRDefault="006E2593" w:rsidP="006E2593">
      <w:r w:rsidRPr="006E2593">
        <w:t>June 9, 2025</w:t>
      </w:r>
    </w:p>
    <w:p w14:paraId="45C5B737" w14:textId="77777777" w:rsidR="006E2593" w:rsidRDefault="006E2593" w:rsidP="006E2593">
      <w:r>
        <w:t>Docket: 24-1655</w:t>
      </w:r>
    </w:p>
    <w:p w14:paraId="4D12A37E" w14:textId="77777777" w:rsidR="006E2593" w:rsidRDefault="006E2593" w:rsidP="006E2593"/>
    <w:p w14:paraId="61ACD46A" w14:textId="42DCD909" w:rsidR="006E2593" w:rsidRDefault="006E2593" w:rsidP="006E2593">
      <w:r>
        <w:t>LEO LAW Topics:</w:t>
      </w:r>
    </w:p>
    <w:p w14:paraId="3E5DDFD1" w14:textId="77777777" w:rsidR="006E2593" w:rsidRDefault="006E2593" w:rsidP="006E2593"/>
    <w:p w14:paraId="326031B0" w14:textId="77777777" w:rsidR="006E2593" w:rsidRDefault="006E2593" w:rsidP="006E2593">
      <w:proofErr w:type="spellStart"/>
      <w:r>
        <w:t>Lavonce</w:t>
      </w:r>
      <w:proofErr w:type="spellEnd"/>
      <w:r>
        <w:t xml:space="preserve"> Makiri Smith was stopped by police in Grand Rapids, Michigan, and a gun was found in his pocket. Smith moved to suppress the evidence, arguing that the police lacked reasonable suspicion to stop and frisk him. The incident began when Detective Garza was involved in a car accident, and Lt. Jonathan Wu, who was also at the scene, noticed a silver Chrysler that matched a stolen vehicle report. The Chrysler circled the area multiple times, and Wu observed three young Black men, including Smith, walking towards his car from the direction of the Chrysler. Wu suspected they were associated with the stolen car and might be planning a carjacking or robbery.</w:t>
      </w:r>
    </w:p>
    <w:p w14:paraId="2F5F01D5" w14:textId="77777777" w:rsidR="006E2593" w:rsidRDefault="006E2593" w:rsidP="006E2593"/>
    <w:p w14:paraId="6AD61A7F" w14:textId="77777777" w:rsidR="006E2593" w:rsidRDefault="006E2593" w:rsidP="006E2593">
      <w:r>
        <w:t>The United States District Court for the Western District of Michigan held an evidentiary hearing where Wu testified. The court found Wu's testimony credible and concluded that the officers had reasonable suspicion to stop and frisk Smith. The court ruled that the stop was lawful due to the reasonable suspicion of criminal activity, and the frisk was justified based on the totality of the circumstances suggesting Smith was armed and dangerous. Smith entered a conditional guilty plea, preserving his right to appeal the suppression decision.</w:t>
      </w:r>
    </w:p>
    <w:p w14:paraId="32C37D56" w14:textId="77777777" w:rsidR="006E2593" w:rsidRDefault="006E2593" w:rsidP="006E2593"/>
    <w:p w14:paraId="23DCBF73" w14:textId="10AC282F" w:rsidR="006E2593" w:rsidRDefault="006E2593" w:rsidP="006E2593">
      <w:r>
        <w:t>The United States Court of Appeals for the Sixth Circuit reviewed the case. The court affirmed the district court's decision, holding that the stop was supported by reasonable suspicion. The court found that Wu's observations and the behavior of Smith and his companions, combined with the context of the stolen vehicle and the high-crime area, provided a particularized and objective basis for suspecting criminal activity. The court also rejected Smith's arguments challenging the district court's factual findings and application of the law, concluding that the totality of the circumstances justified the stop and frisk.</w:t>
      </w:r>
    </w:p>
    <w:p w14:paraId="74BE47FA" w14:textId="77777777" w:rsidR="006E2593" w:rsidRDefault="006E2593" w:rsidP="006E2593"/>
    <w:p w14:paraId="18284322" w14:textId="0C5CDEF0" w:rsidR="006E2593" w:rsidRDefault="006E2593" w:rsidP="006E2593">
      <w:hyperlink r:id="rId6" w:history="1">
        <w:r w:rsidRPr="007E7989">
          <w:rPr>
            <w:rStyle w:val="Hyperlink"/>
          </w:rPr>
          <w:t>https://cases.justia.com/federal/appellate-courts/ca6/24-1655/24-1655-2025-06-09.pdf</w:t>
        </w:r>
      </w:hyperlink>
    </w:p>
    <w:p w14:paraId="7D66B2A5" w14:textId="77777777" w:rsidR="006E2593" w:rsidRDefault="006E2593" w:rsidP="006E2593"/>
    <w:p w14:paraId="1B92BEED" w14:textId="77777777" w:rsidR="006E2593" w:rsidRDefault="006E2593" w:rsidP="006E2593"/>
    <w:p w14:paraId="5B6AD754" w14:textId="77777777" w:rsidR="00A01FF4" w:rsidRDefault="00A01FF4" w:rsidP="00A01FF4"/>
    <w:p w14:paraId="7FB77DB9" w14:textId="6AABC9D5" w:rsidR="00A01FF4" w:rsidRPr="00A01FF4" w:rsidRDefault="00A01FF4" w:rsidP="00A01FF4">
      <w:pPr>
        <w:rPr>
          <w:b/>
          <w:bCs/>
        </w:rPr>
      </w:pPr>
      <w:r w:rsidRPr="00A01FF4">
        <w:rPr>
          <w:b/>
          <w:bCs/>
        </w:rPr>
        <w:lastRenderedPageBreak/>
        <w:t>United States v. Santiago</w:t>
      </w:r>
    </w:p>
    <w:p w14:paraId="02EC282C" w14:textId="31D1418B" w:rsidR="00A01FF4" w:rsidRDefault="00A01FF4" w:rsidP="00A01FF4">
      <w:r>
        <w:t>U.S. Court of Appeals for the Sixth Circuit</w:t>
      </w:r>
    </w:p>
    <w:p w14:paraId="38CDD748" w14:textId="773372C5" w:rsidR="00A01FF4" w:rsidRDefault="00A01FF4" w:rsidP="00A01FF4">
      <w:r w:rsidRPr="00A01FF4">
        <w:t>June 6, 2025</w:t>
      </w:r>
    </w:p>
    <w:p w14:paraId="4BC8C0F2" w14:textId="77777777" w:rsidR="00A01FF4" w:rsidRDefault="00A01FF4" w:rsidP="00A01FF4">
      <w:r>
        <w:t>Docket: 24-5762</w:t>
      </w:r>
    </w:p>
    <w:p w14:paraId="6F9EE1F2" w14:textId="77777777" w:rsidR="00A01FF4" w:rsidRDefault="00A01FF4" w:rsidP="00A01FF4"/>
    <w:p w14:paraId="756E3FD8" w14:textId="65B060FC" w:rsidR="00A01FF4" w:rsidRDefault="00A01FF4" w:rsidP="00A01FF4">
      <w:r>
        <w:t>LEO LAW Topic</w:t>
      </w:r>
    </w:p>
    <w:p w14:paraId="2194377C" w14:textId="77777777" w:rsidR="00A01FF4" w:rsidRDefault="00A01FF4" w:rsidP="00A01FF4"/>
    <w:p w14:paraId="4E2146D2" w14:textId="77777777" w:rsidR="00A01FF4" w:rsidRDefault="00A01FF4" w:rsidP="00A01FF4">
      <w:r>
        <w:t>Detectives from the Metropolitan Nashville Police Department observed Edwin Santiago arriving at a car dealership in a vehicle emitting a strong odor of marijuana. Santiago exited the car, and the detectives noticed a pistol on his waistband. Suspecting Santiago of possessing a firearm while under the influence of marijuana, the detectives detained him. During the detention, they discovered Santiago was a felon, leading to his arrest and subsequent indictment for being a felon in possession of a firearm.</w:t>
      </w:r>
    </w:p>
    <w:p w14:paraId="6DA6B7A9" w14:textId="77777777" w:rsidR="00A01FF4" w:rsidRDefault="00A01FF4" w:rsidP="00A01FF4"/>
    <w:p w14:paraId="2FE0B246" w14:textId="77777777" w:rsidR="00A01FF4" w:rsidRDefault="00A01FF4" w:rsidP="00A01FF4">
      <w:r>
        <w:t>The United States District Court for the Middle District of Tennessee held a suppression hearing where the detectives and a witness testified about the marijuana odor. The court found the detectives' testimony credible and ruled that the odor provided reasonable suspicion for the stop and probable cause for the arrest. Consequently, the court denied Santiago's motion to suppress the evidence obtained during the arrest. Santiago, representing himself at trial, was convicted by a jury and sentenced to 56 months' imprisonment.</w:t>
      </w:r>
    </w:p>
    <w:p w14:paraId="5A240636" w14:textId="77777777" w:rsidR="00A01FF4" w:rsidRDefault="00A01FF4" w:rsidP="00A01FF4"/>
    <w:p w14:paraId="61AA2972" w14:textId="330F3D34" w:rsidR="006E2593" w:rsidRDefault="00A01FF4" w:rsidP="00A01FF4">
      <w:r>
        <w:t>The United States Court of Appeals for the Sixth Circuit reviewed Santiago's appeal, which challenged the denial of his motion to suppress and the substantive reasonableness of his sentence. The court affirmed the district court's decision, holding that the smell of marijuana provided reasonable suspicion for the stop and probable cause for the arrest. The court also found Santiago's within-Guidelines sentence to be substantively reasonable, considering his criminal history and the circumstances of the offense. Santiago's additional pro se claims were not considered, as he was represented by counsel on appeal.</w:t>
      </w:r>
    </w:p>
    <w:p w14:paraId="32835E76" w14:textId="77777777" w:rsidR="00A01FF4" w:rsidRDefault="00A01FF4" w:rsidP="006E2593">
      <w:pPr>
        <w:rPr>
          <w:b/>
          <w:bCs/>
        </w:rPr>
      </w:pPr>
    </w:p>
    <w:p w14:paraId="41009535" w14:textId="4EC90265" w:rsidR="00A01FF4" w:rsidRPr="00A01FF4" w:rsidRDefault="00A01FF4" w:rsidP="006E2593">
      <w:hyperlink r:id="rId7" w:history="1">
        <w:r w:rsidRPr="007E7989">
          <w:rPr>
            <w:rStyle w:val="Hyperlink"/>
          </w:rPr>
          <w:t>https://cases.justia.com/federal/appellate-courts/ca6/24-5762/24-5762-2025-06-06.pdf</w:t>
        </w:r>
      </w:hyperlink>
      <w:r>
        <w:t xml:space="preserve"> </w:t>
      </w:r>
    </w:p>
    <w:p w14:paraId="2A4D255C" w14:textId="77777777" w:rsidR="00A01FF4" w:rsidRDefault="00A01FF4" w:rsidP="006E2593">
      <w:pPr>
        <w:rPr>
          <w:b/>
          <w:bCs/>
        </w:rPr>
      </w:pPr>
    </w:p>
    <w:p w14:paraId="28D719B1" w14:textId="77777777" w:rsidR="00A01FF4" w:rsidRDefault="00A01FF4" w:rsidP="006E2593">
      <w:pPr>
        <w:rPr>
          <w:b/>
          <w:bCs/>
        </w:rPr>
      </w:pPr>
    </w:p>
    <w:p w14:paraId="7CE47DD9" w14:textId="6C9EF2D7" w:rsidR="006E2593" w:rsidRPr="006E2593" w:rsidRDefault="006E2593" w:rsidP="006E2593">
      <w:pPr>
        <w:rPr>
          <w:b/>
          <w:bCs/>
        </w:rPr>
      </w:pPr>
      <w:r w:rsidRPr="006E2593">
        <w:rPr>
          <w:b/>
          <w:bCs/>
        </w:rPr>
        <w:t>Gervin v. Florence</w:t>
      </w:r>
    </w:p>
    <w:p w14:paraId="3F13004C" w14:textId="686C2496" w:rsidR="006E2593" w:rsidRDefault="006E2593" w:rsidP="006E2593">
      <w:r>
        <w:t>U.S. Court of Appeals for the Eleventh Circuit</w:t>
      </w:r>
    </w:p>
    <w:p w14:paraId="56FF2864" w14:textId="052A339C" w:rsidR="006E2593" w:rsidRDefault="006E2593" w:rsidP="006E2593">
      <w:r w:rsidRPr="006E2593">
        <w:t>June 9, 2025</w:t>
      </w:r>
    </w:p>
    <w:p w14:paraId="15BD7ACB" w14:textId="77777777" w:rsidR="006E2593" w:rsidRDefault="006E2593" w:rsidP="006E2593">
      <w:r>
        <w:t>Docket: 23-11452</w:t>
      </w:r>
    </w:p>
    <w:p w14:paraId="211C77E5" w14:textId="77777777" w:rsidR="006E2593" w:rsidRDefault="006E2593" w:rsidP="006E2593"/>
    <w:p w14:paraId="0121E574" w14:textId="709307F7" w:rsidR="006E2593" w:rsidRDefault="006E2593" w:rsidP="006E2593">
      <w:r>
        <w:t>LEO LAW Topic:</w:t>
      </w:r>
    </w:p>
    <w:p w14:paraId="0C6C3490" w14:textId="77777777" w:rsidR="006E2593" w:rsidRDefault="006E2593" w:rsidP="006E2593"/>
    <w:p w14:paraId="2E292C3E" w14:textId="77777777" w:rsidR="006E2593" w:rsidRDefault="006E2593" w:rsidP="006E2593">
      <w:r>
        <w:t>DeShawn Gervin was on probation in Georgia with the sole condition that he not return to the South Georgia Judicial Circuit. He moved to North Carolina but was later imprisoned there for various crimes. A Georgia probation officer, Pamela Florence, learned of his North Carolina offenses and sought a warrant for his arrest in Georgia, falsely claiming he had violated probation by failing to report. Gervin was arrested in North Carolina and extradited to Georgia, where he spent 104 days in jail before a court found he had not violated his probation and ordered his release.</w:t>
      </w:r>
    </w:p>
    <w:p w14:paraId="7C9300C7" w14:textId="77777777" w:rsidR="006E2593" w:rsidRDefault="006E2593" w:rsidP="006E2593"/>
    <w:p w14:paraId="2E91C7F8" w14:textId="77777777" w:rsidR="006E2593" w:rsidRDefault="006E2593" w:rsidP="006E2593">
      <w:r>
        <w:t xml:space="preserve">Gervin sued Florence and another probation officer, Tandria Milton, under 42 U.S.C. § 1983, alleging violations of his Fourth, Eighth, and Fourteenth Amendment rights. The United States District Court for the Middle District of Georgia granted summary judgment for the defendants on the Eighth and </w:t>
      </w:r>
      <w:r>
        <w:lastRenderedPageBreak/>
        <w:t>Fourteenth Amendment claims but denied it on the Fourth Amendment claim, characterizing it as a malicious-prosecution claim.</w:t>
      </w:r>
    </w:p>
    <w:p w14:paraId="29B14618" w14:textId="77777777" w:rsidR="006E2593" w:rsidRDefault="006E2593" w:rsidP="006E2593"/>
    <w:p w14:paraId="42D610D1" w14:textId="10DAC7C2" w:rsidR="006E2593" w:rsidRDefault="006E2593" w:rsidP="006E2593">
      <w:r>
        <w:t>The United States Court of Appeals for the Eleventh Circuit affirmed the district court's ruling. The court held that Gervin presented enough evidence to support his Fourth Amendment malicious-prosecution claim. The court found that Florence and Milton recklessly made false statements and omissions that led to Gervin's arrest and prolonged detention, violating his Fourth and Fourteenth Amendment rights. The court also concluded that the probation officers were not entitled to qualified immunity because the constitutional violations were clearly established at the time of their actions.</w:t>
      </w:r>
    </w:p>
    <w:p w14:paraId="7D073989" w14:textId="77777777" w:rsidR="006E2593" w:rsidRDefault="006E2593" w:rsidP="006E2593"/>
    <w:p w14:paraId="7595A083" w14:textId="6B1E4912" w:rsidR="006E2593" w:rsidRDefault="006E2593" w:rsidP="006E2593">
      <w:hyperlink r:id="rId8" w:history="1">
        <w:r w:rsidRPr="007E7989">
          <w:rPr>
            <w:rStyle w:val="Hyperlink"/>
          </w:rPr>
          <w:t>https://cases.justia.com/federal/appellate-courts/ca11/23-11452/23-11452-2025-06-09.pdf</w:t>
        </w:r>
      </w:hyperlink>
    </w:p>
    <w:p w14:paraId="58CE6BCA" w14:textId="77777777" w:rsidR="006E2593" w:rsidRDefault="006E2593" w:rsidP="006E2593"/>
    <w:p w14:paraId="50C6A79A" w14:textId="77777777" w:rsidR="009E51EC" w:rsidRDefault="009E51EC" w:rsidP="006E2593"/>
    <w:p w14:paraId="7D73D27E" w14:textId="77777777" w:rsidR="009E51EC" w:rsidRPr="009E51EC" w:rsidRDefault="009E51EC" w:rsidP="009E51EC">
      <w:pPr>
        <w:rPr>
          <w:b/>
          <w:bCs/>
        </w:rPr>
      </w:pPr>
      <w:r w:rsidRPr="009E51EC">
        <w:rPr>
          <w:b/>
          <w:bCs/>
        </w:rPr>
        <w:t>Petersen v Pedersen</w:t>
      </w:r>
    </w:p>
    <w:p w14:paraId="601B93AB" w14:textId="49E76F59" w:rsidR="009E51EC" w:rsidRDefault="009E51EC" w:rsidP="009E51EC">
      <w:r>
        <w:t>U.S. Court of Appeals for the Seventh Circuit</w:t>
      </w:r>
    </w:p>
    <w:p w14:paraId="1CFCEE13" w14:textId="7EA300E5" w:rsidR="009E51EC" w:rsidRDefault="009E51EC" w:rsidP="009E51EC">
      <w:r w:rsidRPr="009E51EC">
        <w:t>June 10, 2025</w:t>
      </w:r>
    </w:p>
    <w:p w14:paraId="2E461869" w14:textId="77777777" w:rsidR="009E51EC" w:rsidRDefault="009E51EC" w:rsidP="009E51EC">
      <w:r>
        <w:t>Docket: 24-1206</w:t>
      </w:r>
    </w:p>
    <w:p w14:paraId="52232EE3" w14:textId="77777777" w:rsidR="009E51EC" w:rsidRDefault="009E51EC" w:rsidP="009E51EC"/>
    <w:p w14:paraId="74D1C120" w14:textId="4685FE8C" w:rsidR="009E51EC" w:rsidRDefault="009E51EC" w:rsidP="009E51EC">
      <w:r>
        <w:t>LEO LAW Topic</w:t>
      </w:r>
    </w:p>
    <w:p w14:paraId="2DEAE5C2" w14:textId="77777777" w:rsidR="009E51EC" w:rsidRDefault="009E51EC" w:rsidP="009E51EC"/>
    <w:p w14:paraId="277D1B12" w14:textId="77777777" w:rsidR="009E51EC" w:rsidRDefault="009E51EC" w:rsidP="009E51EC">
      <w:r>
        <w:t>Mark Petersen sued Deputy Stefanie Pedersen under 42 U.S.C. § 1983, alleging false arrest for drunk driving and an unlawful blood draw. On December 27, 2018, Deputy Pedersen responded to a car crash in rural Wisconsin. She found Petersen, who was intoxicated, attempting to change a tire on a car registered to him. Witnesses confirmed he was the only person near the car. Petersen had a history of uncooperative behavior with law enforcement and prior OWI charges. Based on the scene, his behavior, and his intoxication, Pedersen arrested him for OWI and obtained a search warrant for a blood draw, which confirmed his high BAC.</w:t>
      </w:r>
    </w:p>
    <w:p w14:paraId="058441FB" w14:textId="77777777" w:rsidR="009E51EC" w:rsidRDefault="009E51EC" w:rsidP="009E51EC"/>
    <w:p w14:paraId="3DE3F5C1" w14:textId="77777777" w:rsidR="009E51EC" w:rsidRDefault="009E51EC" w:rsidP="009E51EC">
      <w:r>
        <w:t>In the Circuit Court of Winnebago County, Petersen was charged with OWI – 4th Offense. He moved to suppress the BAC evidence, arguing lack of probable cause for his arrest. The state court granted his motion, leading to the dismissal of the charges. Petersen then filed a § 1983 lawsuit in the United States District Court for the Eastern District of Wisconsin, which was reduced to claims against Deputy Pedersen for false arrest and unreasonable search. The district court granted summary judgment for Pedersen, finding probable cause for the arrest and a valid search warrant for the blood draw, and also granted her qualified immunity.</w:t>
      </w:r>
    </w:p>
    <w:p w14:paraId="6D57B019" w14:textId="77777777" w:rsidR="009E51EC" w:rsidRDefault="009E51EC" w:rsidP="009E51EC"/>
    <w:p w14:paraId="79B2F3CF" w14:textId="580B97C1" w:rsidR="009E51EC" w:rsidRDefault="009E51EC" w:rsidP="009E51EC">
      <w:r>
        <w:t>The United States Court of Appeals for the Seventh Circuit reviewed the case. The court affirmed the district court’s decision, holding that probable cause supported Petersen’s arrest based on the totality of the circumstances, including his intoxication, the scene of the crash, and witness statements. The court also found the blood draw was lawful as it was conducted pursuant to a valid search warrant. Additionally, the court held that Deputy Pedersen was entitled to qualified immunity for both the arrest and the blood draw.</w:t>
      </w:r>
    </w:p>
    <w:p w14:paraId="7C0D4E29" w14:textId="77777777" w:rsidR="009E51EC" w:rsidRDefault="009E51EC" w:rsidP="006E2593"/>
    <w:p w14:paraId="318541D1" w14:textId="3EE4B77E" w:rsidR="006E2593" w:rsidRDefault="009E51EC" w:rsidP="006E2593">
      <w:hyperlink r:id="rId9" w:history="1">
        <w:r w:rsidRPr="007E7989">
          <w:rPr>
            <w:rStyle w:val="Hyperlink"/>
          </w:rPr>
          <w:t>https://cases.justia.com/federal/appellate-courts/ca7/24-1206/24-1206-2025-06-10.pdf</w:t>
        </w:r>
      </w:hyperlink>
    </w:p>
    <w:p w14:paraId="4853C5D5" w14:textId="77777777" w:rsidR="009E51EC" w:rsidRDefault="009E51EC" w:rsidP="006E2593"/>
    <w:p w14:paraId="0FDF5C3E" w14:textId="77777777" w:rsidR="009E51EC" w:rsidRDefault="009E51EC" w:rsidP="009E51EC"/>
    <w:p w14:paraId="5B5F5852" w14:textId="77777777" w:rsidR="00A01FF4" w:rsidRDefault="00A01FF4" w:rsidP="009E51EC"/>
    <w:p w14:paraId="785280E6" w14:textId="77777777" w:rsidR="00A01FF4" w:rsidRDefault="00A01FF4" w:rsidP="009E51EC"/>
    <w:p w14:paraId="0F0DBAAD" w14:textId="77777777" w:rsidR="00A01FF4" w:rsidRPr="00A01FF4" w:rsidRDefault="00A01FF4" w:rsidP="00A01FF4">
      <w:pPr>
        <w:rPr>
          <w:b/>
          <w:bCs/>
        </w:rPr>
      </w:pPr>
      <w:r w:rsidRPr="00A01FF4">
        <w:rPr>
          <w:b/>
          <w:bCs/>
        </w:rPr>
        <w:lastRenderedPageBreak/>
        <w:t>United States v. Puckett</w:t>
      </w:r>
    </w:p>
    <w:p w14:paraId="70CECB3B" w14:textId="31EE977C" w:rsidR="00A01FF4" w:rsidRDefault="00A01FF4" w:rsidP="00A01FF4">
      <w:r>
        <w:t>U.S. Court of Appeals for the Eighth Circuit</w:t>
      </w:r>
    </w:p>
    <w:p w14:paraId="4857937D" w14:textId="666C2B96" w:rsidR="00A01FF4" w:rsidRDefault="00A01FF4" w:rsidP="00A01FF4">
      <w:r w:rsidRPr="00A01FF4">
        <w:t>June 11, 2025</w:t>
      </w:r>
    </w:p>
    <w:p w14:paraId="62C20264" w14:textId="77777777" w:rsidR="00A01FF4" w:rsidRDefault="00A01FF4" w:rsidP="00A01FF4">
      <w:r>
        <w:t>Docket: 24-1293</w:t>
      </w:r>
    </w:p>
    <w:p w14:paraId="47E2AA51" w14:textId="77777777" w:rsidR="00A01FF4" w:rsidRDefault="00A01FF4" w:rsidP="00A01FF4"/>
    <w:p w14:paraId="679E3729" w14:textId="0864F837" w:rsidR="00A01FF4" w:rsidRDefault="00A01FF4" w:rsidP="00A01FF4">
      <w:r>
        <w:t>LEO LAW Topic:</w:t>
      </w:r>
    </w:p>
    <w:p w14:paraId="3BB7025A" w14:textId="77777777" w:rsidR="00A01FF4" w:rsidRDefault="00A01FF4" w:rsidP="00A01FF4"/>
    <w:p w14:paraId="76E20418" w14:textId="77777777" w:rsidR="00A01FF4" w:rsidRDefault="00A01FF4" w:rsidP="00A01FF4">
      <w:r>
        <w:t>A Missouri state trooper stopped the defendant for minor traffic violations, during which the defendant disclosed his status as a registered sex offender. The trooper invited the defendant into his patrol car while checking his license and registration. During this time, the trooper learned that the defendant had not registered any social media accounts as required by Missouri law. The trooper then asked for and received consent to search the defendant’s vehicle. While searching, the trooper picked up the defendant’s cell phone, which illuminated to reveal social media app icons. The trooper questioned the defendant about the phone and, after repeated requests, obtained the defendant’s verbal consent to search the phone. The search revealed images suspected to be child pornography, leading to the defendant’s arrest. After being read his Miranda rights, the defendant made further incriminating statements. A subsequent warrant-based search of the phone uncovered additional illegal material.</w:t>
      </w:r>
    </w:p>
    <w:p w14:paraId="57C3FEE9" w14:textId="77777777" w:rsidR="00A01FF4" w:rsidRDefault="00A01FF4" w:rsidP="00A01FF4"/>
    <w:p w14:paraId="15170398" w14:textId="77777777" w:rsidR="00A01FF4" w:rsidRDefault="00A01FF4" w:rsidP="00A01FF4">
      <w:r>
        <w:t>The United States District Court for the Western District of Missouri denied the defendant’s motion to suppress the evidence from the cell phone and his statements to law enforcement, adopting a magistrate judge’s recommendation. The defendant waived his right to a jury trial, proceeded to a bench trial, and was convicted of receiving child pornography.</w:t>
      </w:r>
    </w:p>
    <w:p w14:paraId="2EF1949E" w14:textId="77777777" w:rsidR="00A01FF4" w:rsidRDefault="00A01FF4" w:rsidP="00A01FF4"/>
    <w:p w14:paraId="670B2E39" w14:textId="04DF464C" w:rsidR="00A01FF4" w:rsidRDefault="00A01FF4" w:rsidP="00A01FF4">
      <w:r>
        <w:t>The United States Court of Appeals for the Eighth Circuit reviewed the case. It held that the trooper’s brief questioning and request for consent did not unlawfully prolong the traffic stop. The court found that moving the cell phone during a consensual vehicle search did not constitute an unlawful search or seizure, and that the defendant voluntarily consented to the phone search. The court also determined that the defendant was not in custody for Miranda purposes during pre-arrest questioning, so suppression of his statements was not warranted. The district court’s judgment was affirmed.</w:t>
      </w:r>
    </w:p>
    <w:p w14:paraId="356EDB3E" w14:textId="77777777" w:rsidR="00A01FF4" w:rsidRDefault="00A01FF4" w:rsidP="00A01FF4"/>
    <w:p w14:paraId="682ED6E2" w14:textId="447BB5CF" w:rsidR="00A01FF4" w:rsidRDefault="00A01FF4" w:rsidP="00A01FF4">
      <w:hyperlink r:id="rId10" w:history="1">
        <w:r w:rsidRPr="007E7989">
          <w:rPr>
            <w:rStyle w:val="Hyperlink"/>
          </w:rPr>
          <w:t>https://cases.justia.com/federal/appellate-courts/ca8/24-1293/24-1293-2025-06-11.pdf</w:t>
        </w:r>
      </w:hyperlink>
      <w:r>
        <w:t xml:space="preserve"> </w:t>
      </w:r>
    </w:p>
    <w:p w14:paraId="7847CB7E" w14:textId="77777777" w:rsidR="00A01FF4" w:rsidRPr="00A01FF4" w:rsidRDefault="00A01FF4" w:rsidP="00A01FF4"/>
    <w:p w14:paraId="1D1CB4C3" w14:textId="77777777" w:rsidR="00A01FF4" w:rsidRDefault="00A01FF4" w:rsidP="009E51EC">
      <w:pPr>
        <w:rPr>
          <w:b/>
          <w:bCs/>
        </w:rPr>
      </w:pPr>
    </w:p>
    <w:p w14:paraId="2ACDE83B" w14:textId="32F932C0" w:rsidR="009E51EC" w:rsidRPr="009E51EC" w:rsidRDefault="009E51EC" w:rsidP="009E51EC">
      <w:pPr>
        <w:rPr>
          <w:b/>
          <w:bCs/>
        </w:rPr>
      </w:pPr>
      <w:r w:rsidRPr="009E51EC">
        <w:rPr>
          <w:b/>
          <w:bCs/>
        </w:rPr>
        <w:t>Carter v. Ludwick</w:t>
      </w:r>
    </w:p>
    <w:p w14:paraId="5FF2DDF7" w14:textId="2E39CBB2" w:rsidR="009E51EC" w:rsidRDefault="009E51EC" w:rsidP="009E51EC">
      <w:r>
        <w:t>U.S. Court of Appeals for the Eighth Circuit</w:t>
      </w:r>
    </w:p>
    <w:p w14:paraId="033A38B5" w14:textId="4E0948D9" w:rsidR="009E51EC" w:rsidRDefault="009E51EC" w:rsidP="009E51EC">
      <w:r w:rsidRPr="009E51EC">
        <w:t>June 12, 2025</w:t>
      </w:r>
    </w:p>
    <w:p w14:paraId="6B9E2169" w14:textId="77777777" w:rsidR="009E51EC" w:rsidRDefault="009E51EC" w:rsidP="009E51EC">
      <w:r>
        <w:t>Docket: 24-1806</w:t>
      </w:r>
    </w:p>
    <w:p w14:paraId="2C74B90D" w14:textId="77777777" w:rsidR="009E51EC" w:rsidRDefault="009E51EC" w:rsidP="009E51EC"/>
    <w:p w14:paraId="2250230F" w14:textId="095E8CDC" w:rsidR="009E51EC" w:rsidRDefault="009E51EC" w:rsidP="009E51EC">
      <w:r>
        <w:t>LEO LAW Topic:</w:t>
      </w:r>
    </w:p>
    <w:p w14:paraId="775DADAB" w14:textId="77777777" w:rsidR="009E51EC" w:rsidRDefault="009E51EC" w:rsidP="009E51EC"/>
    <w:p w14:paraId="5FDC744D" w14:textId="77777777" w:rsidR="009E51EC" w:rsidRDefault="009E51EC" w:rsidP="009E51EC">
      <w:r>
        <w:t>In 2015, Shirley Carter was found dead in her home from gunshot wounds. Jason Carter, her son, was later found civilly liable for her wrongful death. Following this, Iowa Division of Criminal Investigation Agent Mark Ludwick and Marion County Deputy Sheriff Reed Kious arrested Jason for first-degree murder. However, Jason was acquitted in a jury trial. Jason then filed a 42 U.S.C. § 1983 action against Ludwick and Kious, alleging violations of his constitutional and state-law rights during the investigation of his mother's murder.</w:t>
      </w:r>
    </w:p>
    <w:p w14:paraId="27669F7E" w14:textId="77777777" w:rsidR="009E51EC" w:rsidRDefault="009E51EC" w:rsidP="009E51EC"/>
    <w:p w14:paraId="27015F5F" w14:textId="77777777" w:rsidR="009E51EC" w:rsidRDefault="009E51EC" w:rsidP="009E51EC">
      <w:r>
        <w:lastRenderedPageBreak/>
        <w:t>The United States District Court for the Southern District of Iowa dismissed Jason's complaint, granting Ludwick and Kious qualified immunity on all federal claims and ruling that Jason failed to state a claim for his state law claims. The court also dismissed Marion County from the suit, as Jason did not allege a pattern of unconstitutional conduct.</w:t>
      </w:r>
    </w:p>
    <w:p w14:paraId="7AB474A2" w14:textId="77777777" w:rsidR="009E51EC" w:rsidRDefault="009E51EC" w:rsidP="009E51EC"/>
    <w:p w14:paraId="70A8FBE1" w14:textId="77EB62BC" w:rsidR="009E51EC" w:rsidRDefault="009E51EC" w:rsidP="009E51EC">
      <w:r>
        <w:t>The United States Court of Appeals for the Eighth Circuit reviewed the case. The court affirmed the district court's dismissal, holding that Ludwick and Kious were entitled to qualified immunity. The court found that Jason failed to plausibly allege a constitutional violation for false arrest, as the arrest was conducted pursuant to a facially valid warrant. The court also held that Jason's claim of evidence concealment did not constitute a clearly established constitutional violation. Additionally, the court ruled that Jason's failure-to-investigate claim did not meet the threshold for a substantive due process violation. The court also affirmed the dismissal of Jason's state law claims for malicious prosecution and abuse of process, noting the presence of probable cause and the lack of improper motive.</w:t>
      </w:r>
    </w:p>
    <w:p w14:paraId="61336CA1" w14:textId="77777777" w:rsidR="009E51EC" w:rsidRDefault="009E51EC" w:rsidP="006E2593"/>
    <w:p w14:paraId="538BC5FC" w14:textId="3E6C5565" w:rsidR="009E51EC" w:rsidRDefault="009E51EC" w:rsidP="006E2593">
      <w:hyperlink r:id="rId11" w:history="1">
        <w:r w:rsidRPr="007E7989">
          <w:rPr>
            <w:rStyle w:val="Hyperlink"/>
          </w:rPr>
          <w:t>https://cases.justia.com/federal/appellate-courts/ca8/24-1806/24-1806-2025-06-12.pdf</w:t>
        </w:r>
      </w:hyperlink>
    </w:p>
    <w:p w14:paraId="455CEDBB" w14:textId="77777777" w:rsidR="009E51EC" w:rsidRDefault="009E51EC" w:rsidP="006E2593"/>
    <w:p w14:paraId="04B17A03" w14:textId="77777777" w:rsidR="009E51EC" w:rsidRDefault="009E51EC" w:rsidP="006E2593"/>
    <w:p w14:paraId="2084D281" w14:textId="77777777" w:rsidR="009E51EC" w:rsidRDefault="009E51EC" w:rsidP="006E2593"/>
    <w:p w14:paraId="7D311A69" w14:textId="77777777" w:rsidR="009E51EC" w:rsidRDefault="009E51EC" w:rsidP="006E2593"/>
    <w:p w14:paraId="06E4E7CA" w14:textId="77777777" w:rsidR="009E51EC" w:rsidRPr="009E51EC" w:rsidRDefault="009E51EC" w:rsidP="009E51EC">
      <w:pPr>
        <w:rPr>
          <w:b/>
          <w:bCs/>
        </w:rPr>
      </w:pPr>
      <w:r w:rsidRPr="009E51EC">
        <w:rPr>
          <w:b/>
          <w:bCs/>
        </w:rPr>
        <w:t>Gabaldon v. New Mexico State Police</w:t>
      </w:r>
    </w:p>
    <w:p w14:paraId="1B45E773" w14:textId="47A4C631" w:rsidR="009E51EC" w:rsidRDefault="009E51EC" w:rsidP="009E51EC">
      <w:r>
        <w:t>U.S. Court of Appeals for the Tenth Circuit</w:t>
      </w:r>
    </w:p>
    <w:p w14:paraId="63CCF467" w14:textId="7EF2F1F3" w:rsidR="009E51EC" w:rsidRDefault="009E51EC" w:rsidP="009E51EC">
      <w:r w:rsidRPr="009E51EC">
        <w:t>June 11, 2025</w:t>
      </w:r>
    </w:p>
    <w:p w14:paraId="48C8F426" w14:textId="77777777" w:rsidR="009E51EC" w:rsidRDefault="009E51EC" w:rsidP="009E51EC">
      <w:r>
        <w:t>Docket: 24-2104</w:t>
      </w:r>
    </w:p>
    <w:p w14:paraId="604B42C0" w14:textId="77777777" w:rsidR="009E51EC" w:rsidRDefault="009E51EC" w:rsidP="009E51EC"/>
    <w:p w14:paraId="1EF6E1E7" w14:textId="5AA091E6" w:rsidR="009E51EC" w:rsidRDefault="009E51EC" w:rsidP="009E51EC">
      <w:r>
        <w:t>LEO LAW Topic:</w:t>
      </w:r>
    </w:p>
    <w:p w14:paraId="004526C0" w14:textId="77777777" w:rsidR="009E51EC" w:rsidRDefault="009E51EC" w:rsidP="009E51EC"/>
    <w:p w14:paraId="77EC4054" w14:textId="77777777" w:rsidR="009E51EC" w:rsidRDefault="009E51EC" w:rsidP="009E51EC">
      <w:r>
        <w:t>The case involves Plaintiff Craig Gabaldon, who was stopped by New Mexico State Police Officer Kevin Smith for multiple traffic violations, including improper merging, speeding, and failing to use a turn signal. During the stop, Officer Smith detected signs of intoxication and arrested Gabaldon after a struggle, during which a loaded gun was found on Gabaldon. Officer Kurtis Ward assisted in the arrest. Gabaldon filed a civil action alleging constitutional violations and state-law claims, asserting that the stop was motivated by his affiliation with the Bandidos Motorcycle Club.</w:t>
      </w:r>
    </w:p>
    <w:p w14:paraId="3D6CD9A4" w14:textId="77777777" w:rsidR="009E51EC" w:rsidRDefault="009E51EC" w:rsidP="009E51EC"/>
    <w:p w14:paraId="13E64BDC" w14:textId="67F4C65F" w:rsidR="009E51EC" w:rsidRDefault="009E51EC" w:rsidP="009E51EC">
      <w:r>
        <w:t xml:space="preserve">The United States District Court for the District of New Mexico granted Defendants' motion for sanctions for spoliation of evidence, as Gabaldon had returned his Bandidos gear to the club, which likely destroyed it. The court also granted summary judgment in favor of Defendants on Gabaldon's Fourth, Fifth, and Fourteenth Amendment claims, citing qualified immunity and finding reasonable suspicion for the traffic stop and probable cause for the arrest. Gabaldon's affidavit, which contradicted his deposition testimony, was </w:t>
      </w:r>
      <w:r>
        <w:t>deemed</w:t>
      </w:r>
      <w:r>
        <w:t xml:space="preserve"> a sham affidavit.</w:t>
      </w:r>
    </w:p>
    <w:p w14:paraId="04F90440" w14:textId="77777777" w:rsidR="009E51EC" w:rsidRDefault="009E51EC" w:rsidP="009E51EC"/>
    <w:p w14:paraId="29FE2069" w14:textId="6024D01C" w:rsidR="009E51EC" w:rsidRDefault="009E51EC" w:rsidP="009E51EC">
      <w:r>
        <w:t>The United States Court of Appeals for the Tenth Circuit reviewed the case. The court affirmed the district court's decisions, holding that the district court did not abuse its discretion in granting the spoliation motion or in striking Gabaldon's affidavit. The appellate court agreed that the affidavit was an attempt to create a sham fact issue, as it contradicted Gabaldon's earlier deposition testimony without new evidence. The court also upheld the summary judgment, finding that Officer Smith had reasonable suspicion to stop Gabaldon based on observed traffic violations. The appellate court concluded that the district court's rulings were correct and affirmed the judgment.</w:t>
      </w:r>
    </w:p>
    <w:p w14:paraId="23B27195" w14:textId="77777777" w:rsidR="009E51EC" w:rsidRDefault="009E51EC" w:rsidP="006E2593"/>
    <w:p w14:paraId="3F215C74" w14:textId="1C8C7AF4" w:rsidR="009E51EC" w:rsidRDefault="009E51EC" w:rsidP="006E2593">
      <w:hyperlink r:id="rId12" w:history="1">
        <w:r w:rsidRPr="007E7989">
          <w:rPr>
            <w:rStyle w:val="Hyperlink"/>
          </w:rPr>
          <w:t>https://cases.justia.com/federal/appellate-courts/ca10/24-2104/24-2104-2025-06-11.pd</w:t>
        </w:r>
        <w:r w:rsidRPr="007E7989">
          <w:rPr>
            <w:rStyle w:val="Hyperlink"/>
          </w:rPr>
          <w:t>f</w:t>
        </w:r>
      </w:hyperlink>
      <w:r>
        <w:t xml:space="preserve"> </w:t>
      </w:r>
    </w:p>
    <w:p w14:paraId="6CC20479" w14:textId="77777777" w:rsidR="009E51EC" w:rsidRDefault="009E51EC" w:rsidP="006E2593"/>
    <w:p w14:paraId="71A3979F" w14:textId="77777777" w:rsidR="009E51EC" w:rsidRDefault="009E51EC" w:rsidP="006E2593"/>
    <w:p w14:paraId="5D8634F3" w14:textId="77777777" w:rsidR="00A01FF4" w:rsidRPr="00A01FF4" w:rsidRDefault="00A01FF4" w:rsidP="00A01FF4">
      <w:pPr>
        <w:rPr>
          <w:b/>
          <w:bCs/>
        </w:rPr>
      </w:pPr>
      <w:r w:rsidRPr="00A01FF4">
        <w:rPr>
          <w:b/>
          <w:bCs/>
        </w:rPr>
        <w:t>Scott v. City of Miami</w:t>
      </w:r>
    </w:p>
    <w:p w14:paraId="1EABCC37" w14:textId="67ECE82D" w:rsidR="00A01FF4" w:rsidRDefault="00A01FF4" w:rsidP="00A01FF4">
      <w:r>
        <w:t>U.S. Court of Appeals for the Eleventh Circuit</w:t>
      </w:r>
    </w:p>
    <w:p w14:paraId="3FC612ED" w14:textId="1C571B5B" w:rsidR="00A01FF4" w:rsidRDefault="00A01FF4" w:rsidP="00A01FF4">
      <w:r w:rsidRPr="00A01FF4">
        <w:t>June 11, 2025</w:t>
      </w:r>
    </w:p>
    <w:p w14:paraId="2CD0F53D" w14:textId="77777777" w:rsidR="00A01FF4" w:rsidRDefault="00A01FF4" w:rsidP="00A01FF4">
      <w:r>
        <w:t>Docket: 23-11280</w:t>
      </w:r>
    </w:p>
    <w:p w14:paraId="675CECF0" w14:textId="77777777" w:rsidR="00A01FF4" w:rsidRDefault="00A01FF4" w:rsidP="00A01FF4"/>
    <w:p w14:paraId="03730B8E" w14:textId="0193700F" w:rsidR="00A01FF4" w:rsidRDefault="00A01FF4" w:rsidP="00A01FF4">
      <w:r>
        <w:t>LEO LAW Topic:</w:t>
      </w:r>
    </w:p>
    <w:p w14:paraId="6F8F0A05" w14:textId="77777777" w:rsidR="00A01FF4" w:rsidRDefault="00A01FF4" w:rsidP="00A01FF4"/>
    <w:p w14:paraId="5D804DF0" w14:textId="77777777" w:rsidR="00A01FF4" w:rsidRDefault="00A01FF4" w:rsidP="00A01FF4">
      <w:r>
        <w:t>On June 1, 2018, Officer Jonathan Guzman of the City of Miami Police Department identified a speeding driver in a black Jeep Compass. The driver crashed into another vehicle and fled on foot. During an inventory search of the Jeep, Guzman found a firearm, ammunition, and marijuana. Shortly after, a radio dispatch reported the vehicle as stolen. Officer Michael Bloom arrived at the scene of the reported theft, where Samuel Scott Jr. claimed his Jeep had been stolen. Guzman arrived and recognized Scott as the driver who fled the crash. Scott was arrested for multiple charges, including reckless driving and falsely reporting a crime. The charges were later dropped.</w:t>
      </w:r>
    </w:p>
    <w:p w14:paraId="1E3ACE3A" w14:textId="77777777" w:rsidR="00A01FF4" w:rsidRDefault="00A01FF4" w:rsidP="00A01FF4"/>
    <w:p w14:paraId="510638F9" w14:textId="77777777" w:rsidR="00A01FF4" w:rsidRDefault="00A01FF4" w:rsidP="00A01FF4">
      <w:r>
        <w:t>Scott filed federal and state law claims in the Southern District of Florida against the officers and the City of Miami, alleging unreasonable search and seizure, false arrest, false imprisonment, and malicious prosecution. The district court granted summary judgment for the defendants, citing qualified and sovereign immunity, and found that the officers had probable cause to arrest Scott based on Guzman’s eyewitness identification.</w:t>
      </w:r>
    </w:p>
    <w:p w14:paraId="76C4813E" w14:textId="77777777" w:rsidR="00A01FF4" w:rsidRDefault="00A01FF4" w:rsidP="00A01FF4"/>
    <w:p w14:paraId="5811ADA2" w14:textId="6B9F3117" w:rsidR="00A01FF4" w:rsidRDefault="00A01FF4" w:rsidP="00A01FF4">
      <w:r>
        <w:t>The United States Court of Appeals for the Eleventh Circuit reviewed the case and affirmed the district court’s decision. The court held that Guzman’s eyewitness identification provided sufficient probable cause for Scott’s arrest. The court also found that the officers were entitled to qualified immunity on the federal claims and that the City of Miami was not liable under state law due to the presence of probable cause. Consequently, all of Scott’s claims were dismissed.</w:t>
      </w:r>
    </w:p>
    <w:p w14:paraId="4253B213" w14:textId="77777777" w:rsidR="00A01FF4" w:rsidRDefault="00A01FF4" w:rsidP="006E2593"/>
    <w:p w14:paraId="6E5E8E3B" w14:textId="4175D142" w:rsidR="00A01FF4" w:rsidRDefault="00A01FF4" w:rsidP="006E2593">
      <w:hyperlink r:id="rId13" w:history="1">
        <w:r w:rsidRPr="007E7989">
          <w:rPr>
            <w:rStyle w:val="Hyperlink"/>
          </w:rPr>
          <w:t>https://cases.justia.com/federal/appellate-courts/ca11/23-11280/23-11280-2025-06-11.pdf</w:t>
        </w:r>
      </w:hyperlink>
      <w:r>
        <w:t xml:space="preserve"> </w:t>
      </w:r>
    </w:p>
    <w:p w14:paraId="4F6FFF16" w14:textId="77777777" w:rsidR="00A01FF4" w:rsidRDefault="00A01FF4" w:rsidP="006E2593"/>
    <w:p w14:paraId="27343880" w14:textId="77777777" w:rsidR="00A01FF4" w:rsidRDefault="00A01FF4" w:rsidP="006E2593"/>
    <w:p w14:paraId="2DEEC04D" w14:textId="72B5CCBD" w:rsidR="009E51EC" w:rsidRPr="009E51EC" w:rsidRDefault="009E51EC" w:rsidP="006E2593">
      <w:pPr>
        <w:rPr>
          <w:b/>
          <w:bCs/>
          <w:sz w:val="24"/>
          <w:szCs w:val="24"/>
        </w:rPr>
      </w:pPr>
      <w:r w:rsidRPr="009E51EC">
        <w:rPr>
          <w:b/>
          <w:bCs/>
          <w:sz w:val="24"/>
          <w:szCs w:val="24"/>
        </w:rPr>
        <w:t>STATE CASES</w:t>
      </w:r>
    </w:p>
    <w:p w14:paraId="3A40F160" w14:textId="77777777" w:rsidR="009E51EC" w:rsidRDefault="009E51EC" w:rsidP="006E2593"/>
    <w:p w14:paraId="3349E117" w14:textId="77777777" w:rsidR="00A01FF4" w:rsidRPr="00A01FF4" w:rsidRDefault="00A01FF4" w:rsidP="00A01FF4">
      <w:pPr>
        <w:rPr>
          <w:b/>
          <w:bCs/>
        </w:rPr>
      </w:pPr>
      <w:r w:rsidRPr="00A01FF4">
        <w:rPr>
          <w:b/>
          <w:bCs/>
        </w:rPr>
        <w:t>Commonwealth v. Mercedes</w:t>
      </w:r>
    </w:p>
    <w:p w14:paraId="0910843B" w14:textId="21399EBA" w:rsidR="00A01FF4" w:rsidRDefault="00A01FF4" w:rsidP="00A01FF4">
      <w:r>
        <w:t>Massachusetts Supreme Judicial Court</w:t>
      </w:r>
    </w:p>
    <w:p w14:paraId="25E1166E" w14:textId="3A8B0FE6" w:rsidR="00A01FF4" w:rsidRDefault="00A01FF4" w:rsidP="00A01FF4">
      <w:r>
        <w:t>June 10, 2025</w:t>
      </w:r>
    </w:p>
    <w:p w14:paraId="47263BBF" w14:textId="77777777" w:rsidR="00A01FF4" w:rsidRDefault="00A01FF4" w:rsidP="00A01FF4"/>
    <w:p w14:paraId="36AB7584" w14:textId="2BBE50D6" w:rsidR="00A01FF4" w:rsidRDefault="00A01FF4" w:rsidP="00A01FF4">
      <w:r>
        <w:t>LEO LAW Topic:</w:t>
      </w:r>
    </w:p>
    <w:p w14:paraId="6AC8269C" w14:textId="77777777" w:rsidR="00A01FF4" w:rsidRDefault="00A01FF4" w:rsidP="00A01FF4"/>
    <w:p w14:paraId="1B7E30D3" w14:textId="77777777" w:rsidR="00A01FF4" w:rsidRDefault="00A01FF4" w:rsidP="00A01FF4">
      <w:r>
        <w:t>The case involves the execution of an anticipatory search warrant that led to the seizure of cocaine and U.S. currency from Victor Manuel Mercedes' apartment. The warrant was contingent on a future triggering event, which did not occur. The issue is whether the police could still search the apartment based on other information in the warrant affidavit that independently established probable cause.</w:t>
      </w:r>
    </w:p>
    <w:p w14:paraId="5323D5C2" w14:textId="77777777" w:rsidR="00A01FF4" w:rsidRDefault="00A01FF4" w:rsidP="00A01FF4"/>
    <w:p w14:paraId="20CC5BC7" w14:textId="77777777" w:rsidR="00A01FF4" w:rsidRDefault="00A01FF4" w:rsidP="00A01FF4">
      <w:r>
        <w:t xml:space="preserve">In the Superior Court, a grand jury indicted the defendant on drug trafficking charges. A codefendant's motion to suppress evidence from a related search was granted, and the defendant joined this motion. </w:t>
      </w:r>
      <w:r>
        <w:lastRenderedPageBreak/>
        <w:t>The judge allowed the motion, ruling that the anticipatory warrant was void because the triggering event did not occur. The Commonwealth appealed, arguing that the search was valid based on probable cause from other information in the affidavit.</w:t>
      </w:r>
    </w:p>
    <w:p w14:paraId="5AE9B523" w14:textId="77777777" w:rsidR="00A01FF4" w:rsidRDefault="00A01FF4" w:rsidP="00A01FF4"/>
    <w:p w14:paraId="228CA94A" w14:textId="52D6E35E" w:rsidR="00A01FF4" w:rsidRDefault="00A01FF4" w:rsidP="00A01FF4">
      <w:r>
        <w:t>The Supreme Judicial Court of Massachusetts reviewed the case. The court held that under Article 14 of the Massachusetts Declaration of Rights, police cannot execute an anticipatory search warrant without the occurrence of the specified triggering event or its equivalent. The court emphasized that the triggering event must be clear and narrowly defined to prevent police from exercising unfettered discretion. The court affirmed the lower court's decision to suppress the evidence, ruling that the anticipatory warrant was void without the triggering event, and no valid exception to the warrant requirement was established. The defendant's cross-appeal was dismissed.</w:t>
      </w:r>
    </w:p>
    <w:p w14:paraId="0CD3985F" w14:textId="77777777" w:rsidR="00A01FF4" w:rsidRDefault="00A01FF4" w:rsidP="006E2593"/>
    <w:p w14:paraId="2479AA77" w14:textId="1EDCE07E" w:rsidR="00A01FF4" w:rsidRDefault="00A01FF4" w:rsidP="006E2593">
      <w:hyperlink r:id="rId14" w:history="1">
        <w:r w:rsidRPr="007E7989">
          <w:rPr>
            <w:rStyle w:val="Hyperlink"/>
          </w:rPr>
          <w:t>https://cases.justia.com/massachusetts/supreme-court/2025-sjc-13656.pdf</w:t>
        </w:r>
      </w:hyperlink>
      <w:r>
        <w:t xml:space="preserve"> </w:t>
      </w:r>
    </w:p>
    <w:p w14:paraId="2BAE7903" w14:textId="77777777" w:rsidR="00A01FF4" w:rsidRDefault="00A01FF4" w:rsidP="006E2593"/>
    <w:p w14:paraId="4AAE4575" w14:textId="77777777" w:rsidR="00A01FF4" w:rsidRDefault="00A01FF4" w:rsidP="006E2593"/>
    <w:p w14:paraId="6B0E4B32" w14:textId="77777777" w:rsidR="006E2593" w:rsidRPr="006E2593" w:rsidRDefault="006E2593" w:rsidP="006E2593">
      <w:pPr>
        <w:rPr>
          <w:b/>
          <w:bCs/>
        </w:rPr>
      </w:pPr>
      <w:r w:rsidRPr="006E2593">
        <w:rPr>
          <w:b/>
          <w:bCs/>
        </w:rPr>
        <w:t>State v. Parris</w:t>
      </w:r>
    </w:p>
    <w:p w14:paraId="079FED1C" w14:textId="10612998" w:rsidR="006E2593" w:rsidRDefault="006E2593" w:rsidP="006E2593">
      <w:r>
        <w:t>South Dakota Supreme Court</w:t>
      </w:r>
    </w:p>
    <w:p w14:paraId="51DD7445" w14:textId="7A855653" w:rsidR="006E2593" w:rsidRDefault="006E2593" w:rsidP="006E2593">
      <w:r>
        <w:t>June 11, 2025</w:t>
      </w:r>
    </w:p>
    <w:p w14:paraId="37C2646B" w14:textId="77777777" w:rsidR="006E2593" w:rsidRDefault="006E2593" w:rsidP="006E2593"/>
    <w:p w14:paraId="453AFE1B" w14:textId="0BE49CF8" w:rsidR="006E2593" w:rsidRDefault="006E2593" w:rsidP="006E2593">
      <w:r>
        <w:t>LEO LAW Topic:</w:t>
      </w:r>
    </w:p>
    <w:p w14:paraId="03331D7D" w14:textId="77777777" w:rsidR="006E2593" w:rsidRDefault="006E2593" w:rsidP="006E2593"/>
    <w:p w14:paraId="5AFF096B" w14:textId="77777777" w:rsidR="006E2593" w:rsidRDefault="006E2593" w:rsidP="006E2593">
      <w:r>
        <w:t>Nathan Parris was taken into protective custody by law enforcement after making suicidal statements and exhibiting concerning behavior. Officers searched him before transporting him to the hospital for a mental health evaluation and found a small, closed container in his pocket, which contained methamphetamine. Parris was charged with possession of a controlled substance and moved to suppress the drug evidence, arguing that the search of the container was impermissible.</w:t>
      </w:r>
    </w:p>
    <w:p w14:paraId="051932E1" w14:textId="77777777" w:rsidR="006E2593" w:rsidRDefault="006E2593" w:rsidP="006E2593"/>
    <w:p w14:paraId="32C1A686" w14:textId="77777777" w:rsidR="006E2593" w:rsidRDefault="006E2593" w:rsidP="006E2593">
      <w:r>
        <w:t>The Circuit Court of the Seventh Judicial Circuit in Pennington County, South Dakota, denied Parris's motion to suppress, finding that the officers had probable cause to take him into protective custody and that the search of the container was permissible. Parris was found guilty of possession of a controlled substance in a court trial based on stipulated facts.</w:t>
      </w:r>
    </w:p>
    <w:p w14:paraId="4A1E32C7" w14:textId="77777777" w:rsidR="006E2593" w:rsidRDefault="006E2593" w:rsidP="006E2593"/>
    <w:p w14:paraId="038EDCCE" w14:textId="77777777" w:rsidR="006E2593" w:rsidRDefault="006E2593" w:rsidP="006E2593">
      <w:r>
        <w:t>The Supreme Court of the State of South Dakota reviewed the case. The court held that the officers had probable cause to believe that Parris required emergency intervention due to his suicidal statements, emotional distress, and possession of a loaded handgun. The court also held that the search of the closed container was a reasonable administrative step to ensure the safety of Parris, the officers, and the facility, and was not conducted as part of a criminal investigation. Therefore, the search did not violate the Fourth Amendment.</w:t>
      </w:r>
    </w:p>
    <w:p w14:paraId="1AB97C84" w14:textId="77777777" w:rsidR="006E2593" w:rsidRDefault="006E2593" w:rsidP="006E2593"/>
    <w:p w14:paraId="4AE9F0BA" w14:textId="58EA97D6" w:rsidR="006E2593" w:rsidRDefault="006E2593" w:rsidP="006E2593">
      <w:r>
        <w:t>The Supreme Court affirmed the circuit court's decision, upholding Parris's conviction for possession of a controlled substance.</w:t>
      </w:r>
    </w:p>
    <w:p w14:paraId="74A39BCD" w14:textId="77777777" w:rsidR="006E2593" w:rsidRDefault="006E2593" w:rsidP="006E2593"/>
    <w:p w14:paraId="312FC787" w14:textId="13E2B93B" w:rsidR="009E51EC" w:rsidRDefault="009E51EC" w:rsidP="006E2593">
      <w:hyperlink r:id="rId15" w:history="1">
        <w:r w:rsidRPr="007E7989">
          <w:rPr>
            <w:rStyle w:val="Hyperlink"/>
          </w:rPr>
          <w:t>https://cases.justia.com/south-dakota/supreme-court/2025-30720.pdf</w:t>
        </w:r>
      </w:hyperlink>
    </w:p>
    <w:p w14:paraId="638A2EED" w14:textId="77777777" w:rsidR="009E51EC" w:rsidRDefault="009E51EC" w:rsidP="006E2593"/>
    <w:p w14:paraId="2AA4247E" w14:textId="77777777" w:rsidR="009E51EC" w:rsidRDefault="009E51EC" w:rsidP="006E2593"/>
    <w:p w14:paraId="2CCB3AC8" w14:textId="77777777" w:rsidR="009E51EC" w:rsidRDefault="009E51EC" w:rsidP="006E2593"/>
    <w:sectPr w:rsidR="009E5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927"/>
    <w:rsid w:val="00006445"/>
    <w:rsid w:val="00533A48"/>
    <w:rsid w:val="006E2593"/>
    <w:rsid w:val="007D7927"/>
    <w:rsid w:val="009E51EC"/>
    <w:rsid w:val="00A01FF4"/>
    <w:rsid w:val="00CC2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9343E"/>
  <w15:chartTrackingRefBased/>
  <w15:docId w15:val="{EF88B5F0-08D8-4AD5-89C4-FB6A004F3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9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9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9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9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9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9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9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9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9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9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9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9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9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9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927"/>
    <w:rPr>
      <w:rFonts w:eastAsiaTheme="majorEastAsia" w:cstheme="majorBidi"/>
      <w:color w:val="272727" w:themeColor="text1" w:themeTint="D8"/>
    </w:rPr>
  </w:style>
  <w:style w:type="paragraph" w:styleId="Title">
    <w:name w:val="Title"/>
    <w:basedOn w:val="Normal"/>
    <w:next w:val="Normal"/>
    <w:link w:val="TitleChar"/>
    <w:uiPriority w:val="10"/>
    <w:qFormat/>
    <w:rsid w:val="007D79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92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9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7927"/>
    <w:rPr>
      <w:i/>
      <w:iCs/>
      <w:color w:val="404040" w:themeColor="text1" w:themeTint="BF"/>
    </w:rPr>
  </w:style>
  <w:style w:type="paragraph" w:styleId="ListParagraph">
    <w:name w:val="List Paragraph"/>
    <w:basedOn w:val="Normal"/>
    <w:uiPriority w:val="34"/>
    <w:qFormat/>
    <w:rsid w:val="007D7927"/>
    <w:pPr>
      <w:ind w:left="720"/>
      <w:contextualSpacing/>
    </w:pPr>
  </w:style>
  <w:style w:type="character" w:styleId="IntenseEmphasis">
    <w:name w:val="Intense Emphasis"/>
    <w:basedOn w:val="DefaultParagraphFont"/>
    <w:uiPriority w:val="21"/>
    <w:qFormat/>
    <w:rsid w:val="007D7927"/>
    <w:rPr>
      <w:i/>
      <w:iCs/>
      <w:color w:val="2F5496" w:themeColor="accent1" w:themeShade="BF"/>
    </w:rPr>
  </w:style>
  <w:style w:type="paragraph" w:styleId="IntenseQuote">
    <w:name w:val="Intense Quote"/>
    <w:basedOn w:val="Normal"/>
    <w:next w:val="Normal"/>
    <w:link w:val="IntenseQuoteChar"/>
    <w:uiPriority w:val="30"/>
    <w:qFormat/>
    <w:rsid w:val="007D79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927"/>
    <w:rPr>
      <w:i/>
      <w:iCs/>
      <w:color w:val="2F5496" w:themeColor="accent1" w:themeShade="BF"/>
    </w:rPr>
  </w:style>
  <w:style w:type="character" w:styleId="IntenseReference">
    <w:name w:val="Intense Reference"/>
    <w:basedOn w:val="DefaultParagraphFont"/>
    <w:uiPriority w:val="32"/>
    <w:qFormat/>
    <w:rsid w:val="007D7927"/>
    <w:rPr>
      <w:b/>
      <w:bCs/>
      <w:smallCaps/>
      <w:color w:val="2F5496" w:themeColor="accent1" w:themeShade="BF"/>
      <w:spacing w:val="5"/>
    </w:rPr>
  </w:style>
  <w:style w:type="character" w:styleId="Hyperlink">
    <w:name w:val="Hyperlink"/>
    <w:basedOn w:val="DefaultParagraphFont"/>
    <w:uiPriority w:val="99"/>
    <w:unhideWhenUsed/>
    <w:rsid w:val="006E2593"/>
    <w:rPr>
      <w:color w:val="0563C1" w:themeColor="hyperlink"/>
      <w:u w:val="single"/>
    </w:rPr>
  </w:style>
  <w:style w:type="character" w:styleId="UnresolvedMention">
    <w:name w:val="Unresolved Mention"/>
    <w:basedOn w:val="DefaultParagraphFont"/>
    <w:uiPriority w:val="99"/>
    <w:semiHidden/>
    <w:unhideWhenUsed/>
    <w:rsid w:val="006E2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11/23-11452/23-11452-2025-06-09.pdf" TargetMode="External"/><Relationship Id="rId13" Type="http://schemas.openxmlformats.org/officeDocument/2006/relationships/hyperlink" Target="https://cases.justia.com/federal/appellate-courts/ca11/23-11280/23-11280-2025-06-11.pdf" TargetMode="External"/><Relationship Id="rId3" Type="http://schemas.openxmlformats.org/officeDocument/2006/relationships/webSettings" Target="webSettings.xml"/><Relationship Id="rId7" Type="http://schemas.openxmlformats.org/officeDocument/2006/relationships/hyperlink" Target="https://cases.justia.com/federal/appellate-courts/ca6/24-5762/24-5762-2025-06-06.pdf" TargetMode="External"/><Relationship Id="rId12" Type="http://schemas.openxmlformats.org/officeDocument/2006/relationships/hyperlink" Target="https://cases.justia.com/federal/appellate-courts/ca10/24-2104/24-2104-2025-06-11.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ases.justia.com/federal/appellate-courts/ca6/24-1655/24-1655-2025-06-09.pdf" TargetMode="External"/><Relationship Id="rId11" Type="http://schemas.openxmlformats.org/officeDocument/2006/relationships/hyperlink" Target="https://cases.justia.com/federal/appellate-courts/ca8/24-1806/24-1806-2025-06-12.pdf" TargetMode="External"/><Relationship Id="rId5" Type="http://schemas.openxmlformats.org/officeDocument/2006/relationships/hyperlink" Target="https://cases.justia.com/federal/appellate-courts/ca5/24-60208/24-60208-2025-06-06.pdf" TargetMode="External"/><Relationship Id="rId15" Type="http://schemas.openxmlformats.org/officeDocument/2006/relationships/hyperlink" Target="https://cases.justia.com/south-dakota/supreme-court/2025-30720.pdf" TargetMode="External"/><Relationship Id="rId10" Type="http://schemas.openxmlformats.org/officeDocument/2006/relationships/hyperlink" Target="https://cases.justia.com/federal/appellate-courts/ca8/24-1293/24-1293-2025-06-11.pdf" TargetMode="External"/><Relationship Id="rId4" Type="http://schemas.openxmlformats.org/officeDocument/2006/relationships/hyperlink" Target="https://cases.justia.com/federal/appellate-courts/ca2/23-7032/23-7032-2025-06-11.pdf" TargetMode="External"/><Relationship Id="rId9" Type="http://schemas.openxmlformats.org/officeDocument/2006/relationships/hyperlink" Target="https://cases.justia.com/federal/appellate-courts/ca7/24-1206/24-1206-2025-06-10.pdf" TargetMode="External"/><Relationship Id="rId14" Type="http://schemas.openxmlformats.org/officeDocument/2006/relationships/hyperlink" Target="https://cases.justia.com/massachusetts/supreme-court/2025-sjc-136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3553</Words>
  <Characters>20258</Characters>
  <Application>Microsoft Office Word</Application>
  <DocSecurity>0</DocSecurity>
  <Lines>405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2025-06-15T10:35:00Z</dcterms:created>
  <dcterms:modified xsi:type="dcterms:W3CDTF">2025-06-15T11:05:00Z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6f77f8d9-2542-4ac4-acd3-691b2f1a66a3</vt:lpwstr>
  </property>
</Properties>
</file>