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4B107" w14:textId="6918FB68" w:rsidR="00D41EC4" w:rsidRDefault="0097432A">
      <w:r>
        <w:t>CASES 19SEP2025</w:t>
      </w:r>
    </w:p>
    <w:p w14:paraId="6DDE14C2" w14:textId="77777777" w:rsidR="0097432A" w:rsidRDefault="0097432A"/>
    <w:p w14:paraId="234823A6" w14:textId="77777777" w:rsidR="00E769DA" w:rsidRDefault="00E769DA" w:rsidP="00E769DA"/>
    <w:p w14:paraId="218C5845" w14:textId="77777777" w:rsidR="00E769DA" w:rsidRDefault="00E769DA" w:rsidP="00E769DA">
      <w:r>
        <w:t xml:space="preserve">Velez v. </w:t>
      </w:r>
      <w:proofErr w:type="spellStart"/>
      <w:r>
        <w:t>Eutzy</w:t>
      </w:r>
      <w:proofErr w:type="spellEnd"/>
    </w:p>
    <w:p w14:paraId="7CEB6039" w14:textId="77777777" w:rsidR="00E769DA" w:rsidRDefault="00E769DA" w:rsidP="00E769DA">
      <w:r>
        <w:t>Court: U.S. Court of Appeals for the First Circuit</w:t>
      </w:r>
    </w:p>
    <w:p w14:paraId="1C0B4267" w14:textId="77777777" w:rsidR="00E769DA" w:rsidRDefault="00E769DA" w:rsidP="00E769DA">
      <w:r>
        <w:t>Docket: 24-1594</w:t>
      </w:r>
    </w:p>
    <w:p w14:paraId="33CAD173" w14:textId="77777777" w:rsidR="00E769DA" w:rsidRDefault="00E769DA" w:rsidP="00E769DA">
      <w:r>
        <w:t>Opinion Date: September 16, 2025</w:t>
      </w:r>
    </w:p>
    <w:p w14:paraId="23FBAACE" w14:textId="77777777" w:rsidR="00E769DA" w:rsidRDefault="00E769DA" w:rsidP="00E769DA"/>
    <w:p w14:paraId="0803474A" w14:textId="08BF0A52" w:rsidR="00E769DA" w:rsidRDefault="00E769DA" w:rsidP="00E769DA">
      <w:r>
        <w:t>Summary:</w:t>
      </w:r>
    </w:p>
    <w:p w14:paraId="00D29643" w14:textId="77777777" w:rsidR="00E769DA" w:rsidRDefault="00E769DA" w:rsidP="00E769DA"/>
    <w:p w14:paraId="29DB3A8B" w14:textId="77777777" w:rsidR="00E769DA" w:rsidRDefault="00E769DA" w:rsidP="00E769DA">
      <w:r>
        <w:t>Brandon Velez was stopped by Manchester, New Hampshire police officers for vehicle equipment violations. After parking near his residence, Velez did not immediately comply with officers’ orders to exit his car. When he verbally refused and reached for his phone, officers attempted to physically remove him, leading to a struggle. During the altercation, one officer struck Velez multiple times and tased him twice. Velez was arrested and charged with misdemeanors and a traffic violation, ultimately pleading guilty only to the traffic violation. He later sued the officers and the City of Manchester, alleging wrongful arrest, false imprisonment, excessive force, assault and battery, and failure to train.</w:t>
      </w:r>
    </w:p>
    <w:p w14:paraId="5A61B4CC" w14:textId="77777777" w:rsidR="00E769DA" w:rsidRDefault="00E769DA" w:rsidP="00E769DA"/>
    <w:p w14:paraId="7161D454" w14:textId="77777777" w:rsidR="00E769DA" w:rsidRDefault="00E769DA" w:rsidP="00E769DA">
      <w:r>
        <w:t>The case was removed from state court to the United States District Court for the District of New Hampshire. The defendants moved for summary judgment, which the district court granted, finding that the officers had probable cause for the arrest and that the force used was not excessive. Velez appealed the decision.</w:t>
      </w:r>
    </w:p>
    <w:p w14:paraId="511B9758" w14:textId="77777777" w:rsidR="00E769DA" w:rsidRDefault="00E769DA" w:rsidP="00E769DA"/>
    <w:p w14:paraId="595D4410" w14:textId="2A89FC7D" w:rsidR="0097432A" w:rsidRDefault="00E769DA" w:rsidP="00E769DA">
      <w:r>
        <w:t xml:space="preserve">The United States Court of Appeals for the First Circuit reviewed the district court’s summary judgment order de novo. The appellate court held that the officers had probable cause to arrest Velez for resisting detention under New Hampshire law, defeating his wrongful arrest and false imprisonment claims. The court also found that, although one officer’s use of force was excessive under the Fourth Amendment, qualified immunity shielded the officer from liability because the law was not clearly established in the specific context. The court further held that Velez’s state-law assault and battery claim </w:t>
      </w:r>
      <w:r>
        <w:lastRenderedPageBreak/>
        <w:t>failed under the same immunity standard, and that his claims against the City for failure to train were unsupported by evidence of a municipal policy or deliberate indifference. The First Circuit affirmed the district court’s judgment in favor of the defendants on all counts.</w:t>
      </w:r>
    </w:p>
    <w:p w14:paraId="6A61BBD9" w14:textId="690D0986" w:rsidR="00E769DA" w:rsidRDefault="00E769DA" w:rsidP="00E769DA">
      <w:hyperlink r:id="rId4" w:history="1">
        <w:r w:rsidRPr="000A6422">
          <w:rPr>
            <w:rStyle w:val="Hyperlink"/>
          </w:rPr>
          <w:t>https://cases.justia.com/federal/appellate-courts/ca1/24-1594/24-1594-2025-09-16.pdf</w:t>
        </w:r>
      </w:hyperlink>
    </w:p>
    <w:p w14:paraId="5B4B265A" w14:textId="77777777" w:rsidR="00E769DA" w:rsidRDefault="00E769DA" w:rsidP="00E769DA"/>
    <w:p w14:paraId="3BDBD97B" w14:textId="77777777" w:rsidR="00E769DA" w:rsidRDefault="00E769DA" w:rsidP="00E769DA">
      <w:proofErr w:type="spellStart"/>
      <w:r>
        <w:t>Chrestman</w:t>
      </w:r>
      <w:proofErr w:type="spellEnd"/>
      <w:r>
        <w:t xml:space="preserve"> v. Metropolitan Government of Nashville and Davidson County</w:t>
      </w:r>
    </w:p>
    <w:p w14:paraId="7C3324CA" w14:textId="77777777" w:rsidR="00E769DA" w:rsidRDefault="00E769DA" w:rsidP="00E769DA"/>
    <w:p w14:paraId="511742CE" w14:textId="77777777" w:rsidR="00E769DA" w:rsidRDefault="00E769DA" w:rsidP="00E769DA">
      <w:r>
        <w:t>Court: U.S. Court of Appeals for the Sixth Circuit</w:t>
      </w:r>
    </w:p>
    <w:p w14:paraId="046AC88F" w14:textId="77777777" w:rsidR="00E769DA" w:rsidRDefault="00E769DA" w:rsidP="00E769DA"/>
    <w:p w14:paraId="0F9CC2C2" w14:textId="77777777" w:rsidR="00E769DA" w:rsidRDefault="00E769DA" w:rsidP="00E769DA">
      <w:r>
        <w:t>Docket: 24-6018</w:t>
      </w:r>
    </w:p>
    <w:p w14:paraId="0BE857C8" w14:textId="77777777" w:rsidR="00E769DA" w:rsidRDefault="00E769DA" w:rsidP="00E769DA"/>
    <w:p w14:paraId="6B7C5C2F" w14:textId="77777777" w:rsidR="00E769DA" w:rsidRDefault="00E769DA" w:rsidP="00E769DA">
      <w:r>
        <w:t>Opinion Date: September 16, 2025</w:t>
      </w:r>
    </w:p>
    <w:p w14:paraId="1CE970AF" w14:textId="77777777" w:rsidR="00E769DA" w:rsidRDefault="00E769DA" w:rsidP="00E769DA"/>
    <w:p w14:paraId="4294BBEC" w14:textId="77777777" w:rsidR="00E769DA" w:rsidRDefault="00E769DA" w:rsidP="00E769DA">
      <w:r>
        <w:t>Judge: Andre Mathis</w:t>
      </w:r>
    </w:p>
    <w:p w14:paraId="5EFA181C" w14:textId="77777777" w:rsidR="00E769DA" w:rsidRDefault="00E769DA" w:rsidP="00E769DA"/>
    <w:p w14:paraId="3B7BE009" w14:textId="77777777" w:rsidR="00E769DA" w:rsidRDefault="00E769DA" w:rsidP="00E769DA">
      <w:r>
        <w:t>Areas of Law: Civil Rights, Constitutional Law, Personal Injury</w:t>
      </w:r>
    </w:p>
    <w:p w14:paraId="1A4E8865" w14:textId="77777777" w:rsidR="00E769DA" w:rsidRDefault="00E769DA" w:rsidP="00E769DA"/>
    <w:p w14:paraId="51D35D56" w14:textId="77777777" w:rsidR="00E769DA" w:rsidRDefault="00E769DA" w:rsidP="00E769DA">
      <w:r>
        <w:t>A woman experiencing a mental health crisis called 911 and requested that police come to her home to shoot her. Three officers responded and found her holding a bat and a pickaxe. The officers maintained a distance of about fifteen feet and attempted to de-escalate the situation, with one officer assuring her that she would not be harmed. After several minutes, and following an interaction with the woman’s mother, one officer tased her, and another officer shot her multiple times as she moved in the direction of the officers. The woman survived but suffered severe injuries.</w:t>
      </w:r>
    </w:p>
    <w:p w14:paraId="34B0937F" w14:textId="77777777" w:rsidR="00E769DA" w:rsidRDefault="00E769DA" w:rsidP="00E769DA"/>
    <w:p w14:paraId="75172E26" w14:textId="77777777" w:rsidR="00E769DA" w:rsidRDefault="00E769DA" w:rsidP="00E769DA">
      <w:r>
        <w:t xml:space="preserve">The plaintiff, acting on the woman’s behalf, filed suit in the United States District Court for the Middle District of Tennessee against the two officers and the Metropolitan Government of Nashville and Davidson County under 42 U.S.C. § 1983, alleging excessive force in violation of the Fourth Amendment, and also brought a negligence claim against the municipality. The officers moved to dismiss the complaint on qualified immunity grounds, </w:t>
      </w:r>
      <w:r>
        <w:lastRenderedPageBreak/>
        <w:t>and the municipality sought judgment on the pleadings. The district court granted the officers’ motion to dismiss the excessive force claims and the municipality’s motion on the negligence claim, but initially denied the municipality’s motion as to the § 1983 claim. Later, the district court granted the municipality’s motion for judgment on the pleadings on the § 1983 claim as well.</w:t>
      </w:r>
    </w:p>
    <w:p w14:paraId="15525ECB" w14:textId="77777777" w:rsidR="00E769DA" w:rsidRDefault="00E769DA" w:rsidP="00E769DA"/>
    <w:p w14:paraId="2D548F95" w14:textId="140B564F" w:rsidR="00E769DA" w:rsidRDefault="00E769DA" w:rsidP="00E769DA">
      <w:r>
        <w:t xml:space="preserve">The United States Court of Appeals for the Sixth Circuit reviewed the case de novo. The court held that the complaint plausibly alleged that both officers violated the </w:t>
      </w:r>
      <w:proofErr w:type="gramStart"/>
      <w:r>
        <w:t>woman’s</w:t>
      </w:r>
      <w:proofErr w:type="gramEnd"/>
      <w:r>
        <w:t xml:space="preserve"> clearly established Fourth Amendment rights by tasing and shooting her under the circumstances described. The court also held that the district court erred in dismissing the municipal liability claim. Accordingly, the Sixth Circuit reversed the dismissal of the claims against the officers, vacated the judgment for the municipality, and remanded for further proceedings.</w:t>
      </w:r>
    </w:p>
    <w:p w14:paraId="5E064AB3" w14:textId="7C711B50" w:rsidR="00E769DA" w:rsidRDefault="00E769DA" w:rsidP="00E769DA">
      <w:hyperlink r:id="rId5" w:history="1">
        <w:r w:rsidRPr="000A6422">
          <w:rPr>
            <w:rStyle w:val="Hyperlink"/>
          </w:rPr>
          <w:t>https://cases.justia.com/federal/appellate-courts/ca6/24-6018/24-6018-2025-09-16.pdf</w:t>
        </w:r>
      </w:hyperlink>
    </w:p>
    <w:p w14:paraId="1B2BE851" w14:textId="77777777" w:rsidR="00E769DA" w:rsidRDefault="00E769DA" w:rsidP="00E769DA"/>
    <w:p w14:paraId="6F8B9921" w14:textId="77777777" w:rsidR="00E769DA" w:rsidRDefault="00E769DA" w:rsidP="00E769DA">
      <w:r>
        <w:t>Locke v. County of Hubbard</w:t>
      </w:r>
    </w:p>
    <w:p w14:paraId="597E694B" w14:textId="77777777" w:rsidR="00E769DA" w:rsidRDefault="00E769DA" w:rsidP="00E769DA"/>
    <w:p w14:paraId="619A4812" w14:textId="77777777" w:rsidR="00E769DA" w:rsidRDefault="00E769DA" w:rsidP="00E769DA">
      <w:r>
        <w:t>Court: U.S. Court of Appeals for the Eighth Circuit</w:t>
      </w:r>
    </w:p>
    <w:p w14:paraId="76CBD4F8" w14:textId="77777777" w:rsidR="00E769DA" w:rsidRDefault="00E769DA" w:rsidP="00E769DA"/>
    <w:p w14:paraId="04B626A8" w14:textId="77777777" w:rsidR="00E769DA" w:rsidRDefault="00E769DA" w:rsidP="00E769DA">
      <w:r>
        <w:t>Docket: 24-1285</w:t>
      </w:r>
    </w:p>
    <w:p w14:paraId="5AF5B88C" w14:textId="77777777" w:rsidR="00E769DA" w:rsidRDefault="00E769DA" w:rsidP="00E769DA"/>
    <w:p w14:paraId="1FB5B192" w14:textId="77777777" w:rsidR="00E769DA" w:rsidRDefault="00E769DA" w:rsidP="00E769DA">
      <w:r>
        <w:t>Opinion Date: September 17, 2025</w:t>
      </w:r>
    </w:p>
    <w:p w14:paraId="1869F84C" w14:textId="77777777" w:rsidR="00E769DA" w:rsidRDefault="00E769DA" w:rsidP="00E769DA"/>
    <w:p w14:paraId="34672F50" w14:textId="77777777" w:rsidR="00E769DA" w:rsidRDefault="00E769DA" w:rsidP="00E769DA">
      <w:r>
        <w:t xml:space="preserve">Judge: Jonathan </w:t>
      </w:r>
      <w:proofErr w:type="spellStart"/>
      <w:r>
        <w:t>Kobes</w:t>
      </w:r>
      <w:proofErr w:type="spellEnd"/>
    </w:p>
    <w:p w14:paraId="758ED046" w14:textId="77777777" w:rsidR="00E769DA" w:rsidRDefault="00E769DA" w:rsidP="00E769DA"/>
    <w:p w14:paraId="02D900D3" w14:textId="77777777" w:rsidR="00E769DA" w:rsidRDefault="00E769DA" w:rsidP="00E769DA">
      <w:r>
        <w:t>Areas of Law: Civil Rights, Constitutional Law</w:t>
      </w:r>
    </w:p>
    <w:p w14:paraId="5A0147A3" w14:textId="77777777" w:rsidR="00E769DA" w:rsidRDefault="00E769DA" w:rsidP="00E769DA"/>
    <w:p w14:paraId="7E261FC4" w14:textId="77777777" w:rsidR="00E769DA" w:rsidRDefault="00E769DA" w:rsidP="00E769DA">
      <w:r>
        <w:t xml:space="preserve">During an oil pipeline protest in Hubbard County, Minnesota, Matthew Locke and another protestor locked themselves to construction equipment using a device known as a “sleeping dragon,” which made removal difficult. Law enforcement officers, including </w:t>
      </w:r>
      <w:r>
        <w:lastRenderedPageBreak/>
        <w:t xml:space="preserve">Sheriff Cory </w:t>
      </w:r>
      <w:proofErr w:type="spellStart"/>
      <w:r>
        <w:t>Aukes</w:t>
      </w:r>
      <w:proofErr w:type="spellEnd"/>
      <w:r>
        <w:t xml:space="preserve"> and Chief Deputy Scott Parks, responded to the scene. In their efforts to remove Locke, the officers used several pain compliance techniques, applying pressure to various nerves on Locke’s head and neck. Locke alleges that as a result, he suffered facial paralysis, tinnitus, and emotional distress. After being removed from the device by extraction teams, Locke was evaluated by EMTs, taken to the hospital, and then jailed.</w:t>
      </w:r>
    </w:p>
    <w:p w14:paraId="179D9419" w14:textId="77777777" w:rsidR="00E769DA" w:rsidRDefault="00E769DA" w:rsidP="00E769DA"/>
    <w:p w14:paraId="13473A28" w14:textId="77777777" w:rsidR="00E769DA" w:rsidRDefault="00E769DA" w:rsidP="00E769DA">
      <w:r>
        <w:t xml:space="preserve">The United States District Court for the District of Minnesota dismissed Locke’s claims under 42 U.S.C. § 1983 and Minnesota law. The court held that Sheriff </w:t>
      </w:r>
      <w:proofErr w:type="spellStart"/>
      <w:r>
        <w:t>Aukes</w:t>
      </w:r>
      <w:proofErr w:type="spellEnd"/>
      <w:r>
        <w:t xml:space="preserve"> and Deputy Parks were entitled to qualified and official immunity, and that Locke’s complaint did not state a claim for municipal liability against Hubbard County. The district court also dismissed Locke’s state law claims for assault and battery.</w:t>
      </w:r>
    </w:p>
    <w:p w14:paraId="2E8ED76A" w14:textId="77777777" w:rsidR="00E769DA" w:rsidRDefault="00E769DA" w:rsidP="00E769DA"/>
    <w:p w14:paraId="0447F4F0" w14:textId="38EAD0E7" w:rsidR="00E769DA" w:rsidRDefault="00E769DA" w:rsidP="00E769DA">
      <w:r>
        <w:t>The United States Court of Appeals for the Eighth Circuit reviewed the case de novo. The Eighth Circuit held that, accepting the complaint’s allegations as true, Locke plausibly alleged a violation of his clearly established Fourth Amendment right to be free from excessive force, as the officers’ use of pain compliance techniques on a nonviolent, passively resisting misdemeanant was not objectively reasonable. The court also found that the district court erred in dismissing the official capacity claim without considering whether the sheriff was a final policymaker for the county. Additionally, the Eighth Circuit reversed the grant of official immunity on the state law claims, finding that the complaint sufficiently alleged willful violation of a known right. The court reversed and remanded for further proceedings.</w:t>
      </w:r>
    </w:p>
    <w:p w14:paraId="43F3C428" w14:textId="2B7D229F" w:rsidR="00E769DA" w:rsidRDefault="00E769DA" w:rsidP="00E769DA">
      <w:hyperlink r:id="rId6" w:history="1">
        <w:r w:rsidRPr="000A6422">
          <w:rPr>
            <w:rStyle w:val="Hyperlink"/>
          </w:rPr>
          <w:t>https://cases.justia.com/federal/appellate-courts/ca8/24-1285/24-1285-2025-09-17.pdf</w:t>
        </w:r>
      </w:hyperlink>
    </w:p>
    <w:p w14:paraId="59F62C89" w14:textId="77777777" w:rsidR="00E769DA" w:rsidRDefault="00E769DA" w:rsidP="00E769DA"/>
    <w:p w14:paraId="3371818D" w14:textId="77777777" w:rsidR="00E769DA" w:rsidRDefault="00E769DA" w:rsidP="00E769DA">
      <w:proofErr w:type="spellStart"/>
      <w:r>
        <w:t>Nute</w:t>
      </w:r>
      <w:proofErr w:type="spellEnd"/>
      <w:r>
        <w:t xml:space="preserve"> v. White</w:t>
      </w:r>
    </w:p>
    <w:p w14:paraId="2483C315" w14:textId="77777777" w:rsidR="00E769DA" w:rsidRDefault="00E769DA" w:rsidP="00E769DA"/>
    <w:p w14:paraId="6DDFD3B1" w14:textId="77777777" w:rsidR="00E769DA" w:rsidRDefault="00E769DA" w:rsidP="00E769DA">
      <w:r>
        <w:t>Court: U.S. Court of Appeals for the Eleventh Circuit</w:t>
      </w:r>
    </w:p>
    <w:p w14:paraId="3EC9300D" w14:textId="77777777" w:rsidR="00E769DA" w:rsidRDefault="00E769DA" w:rsidP="00E769DA"/>
    <w:p w14:paraId="47453B36" w14:textId="77777777" w:rsidR="00E769DA" w:rsidRDefault="00E769DA" w:rsidP="00E769DA">
      <w:r>
        <w:t>Docket: 23-10273</w:t>
      </w:r>
    </w:p>
    <w:p w14:paraId="45FD7450" w14:textId="77777777" w:rsidR="00E769DA" w:rsidRDefault="00E769DA" w:rsidP="00E769DA"/>
    <w:p w14:paraId="2763F7E8" w14:textId="77777777" w:rsidR="00E769DA" w:rsidRDefault="00E769DA" w:rsidP="00E769DA">
      <w:r>
        <w:t>Opinion Date: September 16, 2025</w:t>
      </w:r>
    </w:p>
    <w:p w14:paraId="412A46C3" w14:textId="77777777" w:rsidR="00E769DA" w:rsidRDefault="00E769DA" w:rsidP="00E769DA"/>
    <w:p w14:paraId="0DE98B9F" w14:textId="77777777" w:rsidR="00E769DA" w:rsidRDefault="00E769DA" w:rsidP="00E769DA">
      <w:r>
        <w:t>Judge: Edward Carnes</w:t>
      </w:r>
    </w:p>
    <w:p w14:paraId="539E1200" w14:textId="77777777" w:rsidR="00E769DA" w:rsidRDefault="00E769DA" w:rsidP="00E769DA"/>
    <w:p w14:paraId="72256F86" w14:textId="77777777" w:rsidR="00E769DA" w:rsidRDefault="00E769DA" w:rsidP="00E769DA">
      <w:r>
        <w:t>Areas of Law: Civil Rights, Constitutional Law</w:t>
      </w:r>
    </w:p>
    <w:p w14:paraId="21346C9B" w14:textId="77777777" w:rsidR="00E769DA" w:rsidRDefault="00E769DA" w:rsidP="00E769DA"/>
    <w:p w14:paraId="733732C6" w14:textId="77777777" w:rsidR="00E769DA" w:rsidRDefault="00E769DA" w:rsidP="00E769DA">
      <w:r>
        <w:t>A man was arrested by city police officers in Rainsville, Alabama, after exhibiting erratic behavior and resisting arrest. The Chief of Police directed Officer White to transport the arrestee to the county jail in Fort Payne, which had better medical facilities. Upon arrival at the county jail, jailers became frustrated with the arrestee during booking and began to beat him. Officer White witnessed the beating from a few feet away but did not attempt to intervene or protest. The beating continued for several minutes after White left the room, resulting in significant injuries to the arrestee. The jailers involved were later criminally prosecuted and convicted for their conduct.</w:t>
      </w:r>
    </w:p>
    <w:p w14:paraId="27A3C62D" w14:textId="77777777" w:rsidR="00E769DA" w:rsidRDefault="00E769DA" w:rsidP="00E769DA"/>
    <w:p w14:paraId="50F663B8" w14:textId="77777777" w:rsidR="00E769DA" w:rsidRDefault="00E769DA" w:rsidP="00E769DA">
      <w:r>
        <w:t>The arrestee filed a lawsuit under 42 U.S.C. § 1983 against Officer White and others, alleging, among other claims, that White’s failure to intervene violated his Fourth Amendment rights. The United States District Court for the Northern District of Alabama granted summary judgment to the officers on the false arrest claim but denied summary judgment to White on the failure to intervene claim, rejecting his qualified immunity defense. White appealed the denial of qualified immunity.</w:t>
      </w:r>
    </w:p>
    <w:p w14:paraId="175C6C9A" w14:textId="77777777" w:rsidR="00E769DA" w:rsidRDefault="00E769DA" w:rsidP="00E769DA"/>
    <w:p w14:paraId="38A78E37" w14:textId="4FBF12DB" w:rsidR="00E769DA" w:rsidRDefault="00E769DA" w:rsidP="00E769DA">
      <w:r>
        <w:t>The United States Court of Appeals for the Eleventh Circuit reviewed the case de novo. The court held that, under clearly established law as of March 2020, an arresting officer who delivers a helpless arrestee to jailers and witnesses those jailers immediately begin to beat the arrestee in his presence violates the Fourth Amendment if he remains silent and leaves the scene while the assault is ongoing. The court further held that the duty to intervene is not discharged by a phone call to a supervisor who is not in a position to stop the assault. The Eleventh Circuit affirmed the district court’s denial of summary judgment to Officer White on the failure to intervene claim.</w:t>
      </w:r>
    </w:p>
    <w:p w14:paraId="5E922E25" w14:textId="3044ADA9" w:rsidR="00E769DA" w:rsidRDefault="00E769DA" w:rsidP="00E769DA">
      <w:hyperlink r:id="rId7" w:history="1">
        <w:r w:rsidRPr="000A6422">
          <w:rPr>
            <w:rStyle w:val="Hyperlink"/>
          </w:rPr>
          <w:t>https://cases.justia.com/federal/appellate-courts/ca11/23-10273/23-10273-2025-09-16.pdf</w:t>
        </w:r>
      </w:hyperlink>
    </w:p>
    <w:p w14:paraId="13247FDA" w14:textId="77777777" w:rsidR="00E769DA" w:rsidRDefault="00E769DA" w:rsidP="00E769DA"/>
    <w:p w14:paraId="1FD9DED8" w14:textId="77777777" w:rsidR="000B5859" w:rsidRDefault="000B5859" w:rsidP="000B5859">
      <w:r>
        <w:lastRenderedPageBreak/>
        <w:t>Patrick v. United States</w:t>
      </w:r>
    </w:p>
    <w:p w14:paraId="0446CECD" w14:textId="77777777" w:rsidR="000B5859" w:rsidRDefault="000B5859" w:rsidP="000B5859"/>
    <w:p w14:paraId="2B784925" w14:textId="77777777" w:rsidR="000B5859" w:rsidRDefault="000B5859" w:rsidP="000B5859">
      <w:r>
        <w:t>Court: District of Columbia Court of Appeals</w:t>
      </w:r>
    </w:p>
    <w:p w14:paraId="409ACC89" w14:textId="77777777" w:rsidR="000B5859" w:rsidRDefault="000B5859" w:rsidP="000B5859"/>
    <w:p w14:paraId="0DA5712D" w14:textId="77777777" w:rsidR="000B5859" w:rsidRDefault="000B5859" w:rsidP="000B5859">
      <w:r>
        <w:t>Docket: 23-CF-1078</w:t>
      </w:r>
    </w:p>
    <w:p w14:paraId="1EF370D0" w14:textId="77777777" w:rsidR="000B5859" w:rsidRDefault="000B5859" w:rsidP="000B5859"/>
    <w:p w14:paraId="7C3BAE81" w14:textId="77777777" w:rsidR="000B5859" w:rsidRDefault="000B5859" w:rsidP="000B5859">
      <w:r>
        <w:t>Opinion Date: September 18, 2025</w:t>
      </w:r>
    </w:p>
    <w:p w14:paraId="18A28DFE" w14:textId="77777777" w:rsidR="000B5859" w:rsidRDefault="000B5859" w:rsidP="000B5859"/>
    <w:p w14:paraId="2F2DF7F5" w14:textId="77777777" w:rsidR="000B5859" w:rsidRDefault="000B5859" w:rsidP="000B5859">
      <w:r>
        <w:t xml:space="preserve">Judge: Joshua </w:t>
      </w:r>
      <w:proofErr w:type="spellStart"/>
      <w:r>
        <w:t>Deahl</w:t>
      </w:r>
      <w:proofErr w:type="spellEnd"/>
    </w:p>
    <w:p w14:paraId="118E2BB4" w14:textId="77777777" w:rsidR="000B5859" w:rsidRDefault="000B5859" w:rsidP="000B5859"/>
    <w:p w14:paraId="162F46A0" w14:textId="77777777" w:rsidR="000B5859" w:rsidRDefault="000B5859" w:rsidP="000B5859">
      <w:r>
        <w:t>Areas of Law: Constitutional Law, Criminal Law</w:t>
      </w:r>
    </w:p>
    <w:p w14:paraId="2EB51E60" w14:textId="77777777" w:rsidR="000B5859" w:rsidRDefault="000B5859" w:rsidP="000B5859"/>
    <w:p w14:paraId="755B0FD4" w14:textId="77777777" w:rsidR="000B5859" w:rsidRDefault="000B5859" w:rsidP="000B5859">
      <w:r>
        <w:t>A woman was carjacked at gunpoint while filling her car at a gas station in Southeast D.C. The assailant, a stranger to her, wore a hood and brandished a gun, demanding her car keys. She focused mainly on the weapon during the brief encounter, only glancing at his face at the very end. Several hours later, police arrested Andrew Patrick driving her stolen vehicle about four miles away. Officers called the victim to the scene, where Patrick was handcuffed and positioned next to her car, flanked by police. She identified him as her assailant during two drive-by show-up procedures and later in court.</w:t>
      </w:r>
    </w:p>
    <w:p w14:paraId="417B38BE" w14:textId="77777777" w:rsidR="000B5859" w:rsidRDefault="000B5859" w:rsidP="000B5859"/>
    <w:p w14:paraId="2F3CAD43" w14:textId="77777777" w:rsidR="000B5859" w:rsidRDefault="000B5859" w:rsidP="000B5859">
      <w:r>
        <w:t>The case was tried in the Superior Court of the District of Columbia. Patrick moved to suppress the victim’s identifications, arguing the show-up procedures were highly suggestive and unnecessary, given that he was already under arrest and a lineup or photo array could have been used. The trial court denied the motion, finding the procedures were not unduly suggestive and that the identifications were reliable, citing the victim’s opportunity to observe the assailant and her certainty.</w:t>
      </w:r>
    </w:p>
    <w:p w14:paraId="45CFADD2" w14:textId="77777777" w:rsidR="000B5859" w:rsidRDefault="000B5859" w:rsidP="000B5859"/>
    <w:p w14:paraId="5F0523BC" w14:textId="4B4C19E5" w:rsidR="00E769DA" w:rsidRDefault="000B5859" w:rsidP="000B5859">
      <w:r>
        <w:t xml:space="preserve">On appeal, the District of Columbia Court of Appeals reviewed whether admitting the identifications violated Patrick’s due process rights. The court held that the show-up procedures were extraordinarily and unnecessarily suggestive, as Patrick was already </w:t>
      </w:r>
      <w:r>
        <w:lastRenderedPageBreak/>
        <w:t>under arrest and there was no urgency requiring a show-up. The identifications lacked independent indicia of reliability, given the victim’s limited opportunity to observe the assailant and her generic description. The court found constitutional error in admitting the identifications and reversed Patrick’s convictions for armed carjacking and possession of a firearm during a crime of violence, but affirmed his other weapons-related convictions, finding those were not impacted by the identifications.</w:t>
      </w:r>
    </w:p>
    <w:p w14:paraId="6FD5A3EE" w14:textId="2D9CE34A" w:rsidR="000B5859" w:rsidRDefault="000B5859" w:rsidP="000B5859">
      <w:hyperlink r:id="rId8" w:history="1">
        <w:r w:rsidRPr="000A6422">
          <w:rPr>
            <w:rStyle w:val="Hyperlink"/>
          </w:rPr>
          <w:t>https://cases.justia.com/district-of-columbia/court-of-appeals/2025-23-cf-1078.pdf</w:t>
        </w:r>
      </w:hyperlink>
    </w:p>
    <w:p w14:paraId="14DB53A5" w14:textId="77777777" w:rsidR="000B5859" w:rsidRDefault="000B5859" w:rsidP="000B5859"/>
    <w:p w14:paraId="44255984" w14:textId="77777777" w:rsidR="000B5859" w:rsidRDefault="000B5859" w:rsidP="000B5859">
      <w:r>
        <w:t>Evans v. City of Newark</w:t>
      </w:r>
    </w:p>
    <w:p w14:paraId="67E7F73D" w14:textId="77777777" w:rsidR="000B5859" w:rsidRDefault="000B5859" w:rsidP="000B5859"/>
    <w:p w14:paraId="4904DAA4" w14:textId="77777777" w:rsidR="000B5859" w:rsidRDefault="000B5859" w:rsidP="000B5859">
      <w:r>
        <w:t>Court: U.S. Court of Appeals for the Third Circuit</w:t>
      </w:r>
    </w:p>
    <w:p w14:paraId="5A44AC9A" w14:textId="77777777" w:rsidR="000B5859" w:rsidRDefault="000B5859" w:rsidP="000B5859"/>
    <w:p w14:paraId="179E86C9" w14:textId="77777777" w:rsidR="000B5859" w:rsidRDefault="000B5859" w:rsidP="000B5859">
      <w:r>
        <w:t>Docket: 23-1723</w:t>
      </w:r>
    </w:p>
    <w:p w14:paraId="37A583A5" w14:textId="77777777" w:rsidR="000B5859" w:rsidRDefault="000B5859" w:rsidP="000B5859"/>
    <w:p w14:paraId="63B81460" w14:textId="77777777" w:rsidR="000B5859" w:rsidRDefault="000B5859" w:rsidP="000B5859">
      <w:r>
        <w:t>Opinion Date: September 12, 2025</w:t>
      </w:r>
    </w:p>
    <w:p w14:paraId="27F29300" w14:textId="77777777" w:rsidR="000B5859" w:rsidRDefault="000B5859" w:rsidP="000B5859"/>
    <w:p w14:paraId="1FFE1E99" w14:textId="77777777" w:rsidR="000B5859" w:rsidRDefault="000B5859" w:rsidP="000B5859">
      <w:r>
        <w:t>Judge: Luis Felipe Restrepo</w:t>
      </w:r>
    </w:p>
    <w:p w14:paraId="72E8A4E0" w14:textId="77777777" w:rsidR="000B5859" w:rsidRDefault="000B5859" w:rsidP="000B5859"/>
    <w:p w14:paraId="620A28A6" w14:textId="77777777" w:rsidR="000B5859" w:rsidRDefault="000B5859" w:rsidP="000B5859">
      <w:r>
        <w:t>Areas of Law: Civil Rights</w:t>
      </w:r>
    </w:p>
    <w:p w14:paraId="3AC64B23" w14:textId="77777777" w:rsidR="000B5859" w:rsidRDefault="000B5859" w:rsidP="000B5859"/>
    <w:p w14:paraId="643D4798" w14:textId="77777777" w:rsidR="000B5859" w:rsidRDefault="000B5859" w:rsidP="000B5859">
      <w:r>
        <w:t xml:space="preserve">Five teenage boys disappeared in Newark, New Jersey, in 1978, and the case remained unsolved for decades. In 2008, police charged Lee Evans with their murders, relying primarily on a confession from Philander Hampton, Evans’s cousin. Evans was later acquitted at trial. He then filed a civil lawsuit, alleging that Detectives Lou </w:t>
      </w:r>
      <w:proofErr w:type="spellStart"/>
      <w:r>
        <w:t>Carrega</w:t>
      </w:r>
      <w:proofErr w:type="spellEnd"/>
      <w:r>
        <w:t xml:space="preserve"> and William </w:t>
      </w:r>
      <w:proofErr w:type="spellStart"/>
      <w:r>
        <w:t>Tietjen</w:t>
      </w:r>
      <w:proofErr w:type="spellEnd"/>
      <w:r>
        <w:t xml:space="preserve"> coerced Hampton’s confession and fabricated evidence to implicate him. Hampton later recanted, stating that his confession was false and coerced by the detectives.</w:t>
      </w:r>
    </w:p>
    <w:p w14:paraId="1DF06FCE" w14:textId="77777777" w:rsidR="000B5859" w:rsidRDefault="000B5859" w:rsidP="000B5859"/>
    <w:p w14:paraId="2BFE06A8" w14:textId="77777777" w:rsidR="000B5859" w:rsidRDefault="000B5859" w:rsidP="000B5859">
      <w:r>
        <w:t xml:space="preserve">The United States District Court for the District of New Jersey reviewed the case after Evans brought claims for malicious prosecution against the detectives. The detectives moved for </w:t>
      </w:r>
      <w:r>
        <w:lastRenderedPageBreak/>
        <w:t>summary judgment, arguing they were entitled to qualified immunity. The District Court denied summary judgment on the malicious prosecution claims, finding that a reasonable jury could conclude the detectives made reckless, material omissions by failing to disclose that Hampton’s confession was coerced, and that these omissions led to Evans’s prosecution without probable cause. The detectives appealed this decision.</w:t>
      </w:r>
    </w:p>
    <w:p w14:paraId="4B52262F" w14:textId="77777777" w:rsidR="000B5859" w:rsidRDefault="000B5859" w:rsidP="000B5859"/>
    <w:p w14:paraId="7ECD5212" w14:textId="298FBA08" w:rsidR="000B5859" w:rsidRDefault="000B5859" w:rsidP="000B5859">
      <w:r>
        <w:t>The United States Court of Appeals for the Third Circuit reviewed the District Court’s denial of summary judgment. The Third Circuit held that qualified immunity does not shield law enforcement officers from liability for malicious prosecution when the prosecution is based on evidence that was allegedly manufactured or coerced. The court affirmed the District Court’s order denying summary judgment to the detectives on the malicious prosecution claim, concluding that a reasonable jury could find the officers violated Evans’s constitutional rights by arresting and prosecuting him without probable cause, based on fabricated evidence. The court also remanded for further consideration of the timeliness of Evans’s separate fabrication of evidence claim.</w:t>
      </w:r>
    </w:p>
    <w:p w14:paraId="09761438" w14:textId="7EEFE0C9" w:rsidR="000B5859" w:rsidRDefault="000B5859" w:rsidP="000B5859">
      <w:hyperlink r:id="rId9" w:history="1">
        <w:r w:rsidRPr="000A6422">
          <w:rPr>
            <w:rStyle w:val="Hyperlink"/>
          </w:rPr>
          <w:t>https://cases.justia.com/federal/appellate-courts/ca3/23-1723/23-1723-2025-09-12.pdf</w:t>
        </w:r>
      </w:hyperlink>
    </w:p>
    <w:p w14:paraId="3A0B609D" w14:textId="77777777" w:rsidR="000B5859" w:rsidRDefault="000B5859" w:rsidP="000B5859"/>
    <w:p w14:paraId="165A9F43" w14:textId="77777777" w:rsidR="000B5859" w:rsidRDefault="000B5859" w:rsidP="000B5859">
      <w:r>
        <w:t>Hoover v. Due</w:t>
      </w:r>
    </w:p>
    <w:p w14:paraId="2D9C84DD" w14:textId="77777777" w:rsidR="000B5859" w:rsidRDefault="000B5859" w:rsidP="000B5859"/>
    <w:p w14:paraId="68A1DC9D" w14:textId="77777777" w:rsidR="000B5859" w:rsidRDefault="000B5859" w:rsidP="000B5859">
      <w:r>
        <w:t>Court: U.S. Court of Appeals for the Sixth Circuit</w:t>
      </w:r>
    </w:p>
    <w:p w14:paraId="24995412" w14:textId="77777777" w:rsidR="000B5859" w:rsidRDefault="000B5859" w:rsidP="000B5859"/>
    <w:p w14:paraId="293AF2A2" w14:textId="77777777" w:rsidR="000B5859" w:rsidRDefault="000B5859" w:rsidP="000B5859">
      <w:r>
        <w:t>Docket: 24-5666</w:t>
      </w:r>
    </w:p>
    <w:p w14:paraId="557AFE40" w14:textId="77777777" w:rsidR="000B5859" w:rsidRDefault="000B5859" w:rsidP="000B5859"/>
    <w:p w14:paraId="6A78CF70" w14:textId="77777777" w:rsidR="000B5859" w:rsidRDefault="000B5859" w:rsidP="000B5859">
      <w:r>
        <w:t>Opinion Date: September 17, 2025</w:t>
      </w:r>
    </w:p>
    <w:p w14:paraId="37BAF4FF" w14:textId="77777777" w:rsidR="000B5859" w:rsidRDefault="000B5859" w:rsidP="000B5859"/>
    <w:p w14:paraId="1A55B767" w14:textId="77777777" w:rsidR="000B5859" w:rsidRDefault="000B5859" w:rsidP="000B5859">
      <w:r>
        <w:t>Judge: Julia Gibbons</w:t>
      </w:r>
    </w:p>
    <w:p w14:paraId="656998F2" w14:textId="77777777" w:rsidR="000B5859" w:rsidRDefault="000B5859" w:rsidP="000B5859"/>
    <w:p w14:paraId="1F1D7467" w14:textId="77777777" w:rsidR="000B5859" w:rsidRDefault="000B5859" w:rsidP="000B5859">
      <w:r>
        <w:t>Areas of Law: Civil Rights</w:t>
      </w:r>
    </w:p>
    <w:p w14:paraId="480749E4" w14:textId="77777777" w:rsidR="000B5859" w:rsidRDefault="000B5859" w:rsidP="000B5859"/>
    <w:p w14:paraId="5AAA8BB0" w14:textId="77777777" w:rsidR="000B5859" w:rsidRDefault="000B5859" w:rsidP="000B5859">
      <w:r>
        <w:lastRenderedPageBreak/>
        <w:t>A sheriff’s deputy responded to a 911 call reporting a domestic dispute at a residence, with allegations that the homeowner had threatened a woman with a gun and grabbed her by the neck. Upon arrival, the deputy encountered three women and a small child outside or in the garage; none appeared injured or in distress. The homeowner stood in the garage doorway, raised his hands when ordered, and denied wrongdoing. When the deputy attempted to handcuff him, the homeowner retreated into his house, resisted being handcuffed, and a physical altercation ensued, during which the deputy punched the homeowner. The deputy ceased his efforts after being told that no gun threat had occurred.</w:t>
      </w:r>
    </w:p>
    <w:p w14:paraId="5BBDD34D" w14:textId="77777777" w:rsidR="000B5859" w:rsidRDefault="000B5859" w:rsidP="000B5859"/>
    <w:p w14:paraId="1C600E30" w14:textId="77777777" w:rsidR="000B5859" w:rsidRDefault="000B5859" w:rsidP="000B5859">
      <w:r>
        <w:t>The homeowner filed suit under 42 U.S.C. § 1983 in the United States District Court for the Middle District of Tennessee, alleging unlawful entry and excessive force in violation of the Fourth Amendment. Both parties moved for summary judgment. The district court denied summary judgment to the deputy on the unlawful entry and excessive force claims, finding that material factual disputes existed as to whether exigent circumstances justified the warrantless entry and whether the force used was reasonable. The deputy appealed, asserting entitlement to qualified immunity.</w:t>
      </w:r>
    </w:p>
    <w:p w14:paraId="2C0CF96B" w14:textId="77777777" w:rsidR="000B5859" w:rsidRDefault="000B5859" w:rsidP="000B5859"/>
    <w:p w14:paraId="1F0BB43A" w14:textId="08C93745" w:rsidR="000B5859" w:rsidRDefault="000B5859" w:rsidP="000B5859">
      <w:r>
        <w:t>The United States Court of Appeals for the Sixth Circuit reviewed the denial of qualified immunity de novo. The court held that, viewing the facts in the light most favorable to the plaintiff, a reasonable jury could find that the deputy lacked an objectively reasonable basis for believing exigent circumstances existed to justify a warrantless entry. The court further held that the right to be free from such entry and from force used to effectuate it was clearly established. Because the deputy failed to argue that his use of force was reasonable even if the entry was unlawful, the court affirmed the district court’s denial of summary judgment on both claims.</w:t>
      </w:r>
    </w:p>
    <w:p w14:paraId="5B5CAE1D" w14:textId="392E8018" w:rsidR="000B5859" w:rsidRDefault="00FA3E39" w:rsidP="000B5859">
      <w:hyperlink r:id="rId10" w:history="1">
        <w:r w:rsidRPr="000A6422">
          <w:rPr>
            <w:rStyle w:val="Hyperlink"/>
          </w:rPr>
          <w:t>https://cases.justia.com/federal/appellate-courts/ca6/24-5666/24-5666-2025-09-17.pdf</w:t>
        </w:r>
      </w:hyperlink>
    </w:p>
    <w:p w14:paraId="2BF35D96" w14:textId="77777777" w:rsidR="00FA3E39" w:rsidRDefault="00FA3E39" w:rsidP="000B5859"/>
    <w:p w14:paraId="4F0D8768" w14:textId="77777777" w:rsidR="00173B8D" w:rsidRDefault="00173B8D" w:rsidP="00173B8D">
      <w:r>
        <w:t>Thompson v. Cockrell</w:t>
      </w:r>
    </w:p>
    <w:p w14:paraId="55106F15" w14:textId="77777777" w:rsidR="00173B8D" w:rsidRDefault="00173B8D" w:rsidP="00173B8D"/>
    <w:p w14:paraId="72824B59" w14:textId="77777777" w:rsidR="00173B8D" w:rsidRDefault="00173B8D" w:rsidP="00173B8D">
      <w:r>
        <w:t>Court: U.S. Court of Appeals for the Eighth Circuit</w:t>
      </w:r>
    </w:p>
    <w:p w14:paraId="0B91838E" w14:textId="77777777" w:rsidR="00173B8D" w:rsidRDefault="00173B8D" w:rsidP="00173B8D"/>
    <w:p w14:paraId="6870998D" w14:textId="77777777" w:rsidR="00173B8D" w:rsidRDefault="00173B8D" w:rsidP="00173B8D">
      <w:r>
        <w:t>Docket: 24-2120</w:t>
      </w:r>
    </w:p>
    <w:p w14:paraId="42BFB48D" w14:textId="77777777" w:rsidR="00173B8D" w:rsidRDefault="00173B8D" w:rsidP="00173B8D"/>
    <w:p w14:paraId="4F7E6881" w14:textId="77777777" w:rsidR="00173B8D" w:rsidRDefault="00173B8D" w:rsidP="00173B8D">
      <w:r>
        <w:t>Opinion Date: September 17, 2025</w:t>
      </w:r>
    </w:p>
    <w:p w14:paraId="3F7BEA31" w14:textId="77777777" w:rsidR="00173B8D" w:rsidRDefault="00173B8D" w:rsidP="00173B8D"/>
    <w:p w14:paraId="0FD41EAA" w14:textId="77777777" w:rsidR="00173B8D" w:rsidRDefault="00173B8D" w:rsidP="00173B8D">
      <w:r>
        <w:t>Judge: Ralph Erickson</w:t>
      </w:r>
    </w:p>
    <w:p w14:paraId="57A91076" w14:textId="77777777" w:rsidR="00173B8D" w:rsidRDefault="00173B8D" w:rsidP="00173B8D"/>
    <w:p w14:paraId="0BE95B42" w14:textId="77777777" w:rsidR="00173B8D" w:rsidRDefault="00173B8D" w:rsidP="00173B8D">
      <w:r>
        <w:t>Areas of Law: Civil Rights</w:t>
      </w:r>
    </w:p>
    <w:p w14:paraId="125EA508" w14:textId="77777777" w:rsidR="00173B8D" w:rsidRDefault="00173B8D" w:rsidP="00173B8D"/>
    <w:p w14:paraId="53EDE445" w14:textId="77777777" w:rsidR="00173B8D" w:rsidRDefault="00173B8D" w:rsidP="00173B8D">
      <w:r>
        <w:t xml:space="preserve">Raymond Thompson purchased a custom Harley Davidson motorcycle and paid off all liens, but after the sale, the seller, Nathan </w:t>
      </w:r>
      <w:proofErr w:type="spellStart"/>
      <w:r>
        <w:t>Rench</w:t>
      </w:r>
      <w:proofErr w:type="spellEnd"/>
      <w:r>
        <w:t xml:space="preserve">, fraudulently obtained a duplicate title, preventing Thompson from registering the motorcycle. Later, two individuals claiming to act for </w:t>
      </w:r>
      <w:proofErr w:type="spellStart"/>
      <w:r>
        <w:t>Rench</w:t>
      </w:r>
      <w:proofErr w:type="spellEnd"/>
      <w:r>
        <w:t xml:space="preserve"> arrived at Thompson’s home with Manchester, Missouri police officers, seeking to recover the motorcycle. The officers, after verifying the duplicate title and registration in </w:t>
      </w:r>
      <w:proofErr w:type="spellStart"/>
      <w:r>
        <w:t>Rench’s</w:t>
      </w:r>
      <w:proofErr w:type="spellEnd"/>
      <w:r>
        <w:t xml:space="preserve"> name, allowed the individuals to take the motorcycle from Thompson’s fenced backyard. Thompson was not home at the time. The next day, after Thompson reported the motorcycle stolen and provided evidence of his ownership, the officers instructed </w:t>
      </w:r>
      <w:proofErr w:type="spellStart"/>
      <w:r>
        <w:t>Rench</w:t>
      </w:r>
      <w:proofErr w:type="spellEnd"/>
      <w:r>
        <w:t xml:space="preserve"> to return the motorcycle, but </w:t>
      </w:r>
      <w:proofErr w:type="spellStart"/>
      <w:r>
        <w:t>Rench</w:t>
      </w:r>
      <w:proofErr w:type="spellEnd"/>
      <w:r>
        <w:t xml:space="preserve"> refused. The motorcycle was eventually recovered after </w:t>
      </w:r>
      <w:proofErr w:type="spellStart"/>
      <w:r>
        <w:t>Rench’s</w:t>
      </w:r>
      <w:proofErr w:type="spellEnd"/>
      <w:r>
        <w:t xml:space="preserve"> arrest.</w:t>
      </w:r>
    </w:p>
    <w:p w14:paraId="685B0607" w14:textId="77777777" w:rsidR="00173B8D" w:rsidRDefault="00173B8D" w:rsidP="00173B8D"/>
    <w:p w14:paraId="07032804" w14:textId="77777777" w:rsidR="00173B8D" w:rsidRDefault="00173B8D" w:rsidP="00173B8D">
      <w:r>
        <w:t>Thompson filed a lawsuit in the United States District Court for the Eastern District of Missouri, alleging that the officers violated his Fourth Amendment rights by entering his property and allowing the removal of his motorcycle, and his Fourteenth Amendment due process rights. He also sought sanctions for the police department’s failure to preserve body and dash camera footage. The district court granted summary judgment to the officers on the basis of qualified immunity, denied Thompson’s motion for sanctions, and denied his motion for partial summary judgment.</w:t>
      </w:r>
    </w:p>
    <w:p w14:paraId="1F22E364" w14:textId="77777777" w:rsidR="00173B8D" w:rsidRDefault="00173B8D" w:rsidP="00173B8D"/>
    <w:p w14:paraId="184149B2" w14:textId="187A472D" w:rsidR="00FA3E39" w:rsidRDefault="00173B8D" w:rsidP="00173B8D">
      <w:r>
        <w:t xml:space="preserve">The United States Court of Appeals for the Eighth Circuit reviewed the case and affirmed the district court’s judgment. The court held that the officers did not violate a clearly established constitutional right by entering Thompson’s backyard or by allowing the motorcycle’s removal, as their actions were consistent with existing Eighth Circuit precedent regarding limited warrantless entries and peacekeeping roles. The court also found no evidence of joint action or coercion by the officers sufficient to establish state action for a due process claim. Finally, the court concluded that the district court did not </w:t>
      </w:r>
      <w:r>
        <w:lastRenderedPageBreak/>
        <w:t>abuse its discretion in denying sanctions, as Thompson failed to show prejudice from the loss of the recordings.</w:t>
      </w:r>
    </w:p>
    <w:p w14:paraId="4CE7CB62" w14:textId="4BD2D861" w:rsidR="00173B8D" w:rsidRDefault="00173B8D" w:rsidP="00173B8D">
      <w:hyperlink r:id="rId11" w:history="1">
        <w:r w:rsidRPr="000A6422">
          <w:rPr>
            <w:rStyle w:val="Hyperlink"/>
          </w:rPr>
          <w:t>https://cases.justia.com/federal/appellate-courts/ca8/24-2120/24-2120-2025-09-17.pdf</w:t>
        </w:r>
      </w:hyperlink>
    </w:p>
    <w:p w14:paraId="410C4655" w14:textId="77777777" w:rsidR="00173B8D" w:rsidRDefault="00173B8D" w:rsidP="00173B8D"/>
    <w:p w14:paraId="6383E574" w14:textId="4C3BEDF0" w:rsidR="00820AD9" w:rsidRDefault="00820AD9" w:rsidP="00820AD9">
      <w:r>
        <w:t>U</w:t>
      </w:r>
      <w:r>
        <w:t>nited States</w:t>
      </w:r>
      <w:r>
        <w:t xml:space="preserve"> v. Curry</w:t>
      </w:r>
    </w:p>
    <w:p w14:paraId="5158B64B" w14:textId="77777777" w:rsidR="00820AD9" w:rsidRDefault="00820AD9" w:rsidP="00820AD9">
      <w:r>
        <w:t>Court: U.S. Court of Appeals for the Third Circuit</w:t>
      </w:r>
    </w:p>
    <w:p w14:paraId="2CB844BE" w14:textId="77777777" w:rsidR="00820AD9" w:rsidRDefault="00820AD9" w:rsidP="00820AD9">
      <w:r>
        <w:t>Docket: 22-2501</w:t>
      </w:r>
    </w:p>
    <w:p w14:paraId="7E74BB7F" w14:textId="77777777" w:rsidR="00820AD9" w:rsidRDefault="00820AD9" w:rsidP="00820AD9">
      <w:r>
        <w:t>Opinion Date: September 16, 2025</w:t>
      </w:r>
    </w:p>
    <w:p w14:paraId="25D32BDB" w14:textId="77777777" w:rsidR="00820AD9" w:rsidRDefault="00820AD9" w:rsidP="00820AD9"/>
    <w:p w14:paraId="39A486C3" w14:textId="6C296139" w:rsidR="00820AD9" w:rsidRDefault="00820AD9" w:rsidP="00820AD9">
      <w:r>
        <w:t>Summary</w:t>
      </w:r>
    </w:p>
    <w:p w14:paraId="77D2C612" w14:textId="77777777" w:rsidR="00820AD9" w:rsidRDefault="00820AD9" w:rsidP="00820AD9">
      <w:proofErr w:type="spellStart"/>
      <w:r>
        <w:t>Rajeri</w:t>
      </w:r>
      <w:proofErr w:type="spellEnd"/>
      <w:r>
        <w:t xml:space="preserve"> Curry was investigated for drug trafficking after purchasing heroin and fentanyl in bulk from two brothers, Al-Tariq and </w:t>
      </w:r>
      <w:proofErr w:type="spellStart"/>
      <w:r>
        <w:t>Shadee</w:t>
      </w:r>
      <w:proofErr w:type="spellEnd"/>
      <w:r>
        <w:t xml:space="preserve"> Brown. Following a fatal overdose linked to drugs Curry sold, police arrested her and seized her iPhone. After being read her Miranda rights, Curry requested a lawyer. Detectives then asked for consent to search her phone, explaining that refusal would lead to a warrant and possible data loss. Concerned about losing her files, Curry provided her passcode and signed a consent form. The detectives did not question her about the charged offenses during this interaction.</w:t>
      </w:r>
    </w:p>
    <w:p w14:paraId="6C059B92" w14:textId="77777777" w:rsidR="00820AD9" w:rsidRDefault="00820AD9" w:rsidP="00820AD9"/>
    <w:p w14:paraId="2E2E13C5" w14:textId="77777777" w:rsidR="00820AD9" w:rsidRDefault="00820AD9" w:rsidP="00820AD9">
      <w:r>
        <w:t>Curry was indicted in the United States District Court for the District of New Jersey for conspiracy to distribute heroin and fentanyl, possession with intent to distribute, and distribution resulting in death. Before trial, she moved to suppress evidence obtained from her phone, arguing it was inadmissible due to a violation of the Edwards v. Arizona rule. The District Court denied the motion, admitted the evidence, and allowed the prosecution to introduce Curry’s prior drug convictions. After trial, the jury convicted Curry of conspiracy and possession with intent to distribute, but did not reach a verdict on the distribution resulting in death count. The District Court denied Curry’s motion for judgment of acquittal and sentenced her as a career offender to 216 months’ imprisonment.</w:t>
      </w:r>
    </w:p>
    <w:p w14:paraId="38B93D6A" w14:textId="77777777" w:rsidR="00820AD9" w:rsidRDefault="00820AD9" w:rsidP="00820AD9"/>
    <w:p w14:paraId="6824F070" w14:textId="3575E4F9" w:rsidR="00173B8D" w:rsidRDefault="00820AD9" w:rsidP="00820AD9">
      <w:r>
        <w:t xml:space="preserve">The United States Court of Appeals for the Third Circuit reviewed the case. The court held that evidence derived from Curry’s phone was not subject to suppression under Edwards v. Arizona because Curry voluntarily provided her passcode and consented to the search. The court affirmed the District Court’s judgment, finding no error in the denial of the </w:t>
      </w:r>
      <w:r>
        <w:lastRenderedPageBreak/>
        <w:t>suppression motion, the sufficiency of evidence for conspiracy, the admission of prior convictions under Rule 404(b), and the application of the career-offender sentencing enhancement.</w:t>
      </w:r>
    </w:p>
    <w:p w14:paraId="179171CB" w14:textId="46EE12F5" w:rsidR="000B5859" w:rsidRDefault="00820AD9" w:rsidP="000B5859">
      <w:hyperlink r:id="rId12" w:history="1">
        <w:r w:rsidRPr="000A6422">
          <w:rPr>
            <w:rStyle w:val="Hyperlink"/>
          </w:rPr>
          <w:t>https://cases.justia.com/federal/appellate-courts/ca3/22-2501/22-2501-2025-09-16.pdf</w:t>
        </w:r>
      </w:hyperlink>
    </w:p>
    <w:p w14:paraId="73D227FF" w14:textId="77777777" w:rsidR="00820AD9" w:rsidRDefault="00820AD9" w:rsidP="000B5859"/>
    <w:p w14:paraId="38493336" w14:textId="77777777" w:rsidR="00820AD9" w:rsidRDefault="00820AD9" w:rsidP="000B5859"/>
    <w:p w14:paraId="56FC4CEB" w14:textId="77777777" w:rsidR="000B5859" w:rsidRDefault="000B5859" w:rsidP="000B5859"/>
    <w:p w14:paraId="2E96BBC1" w14:textId="77777777" w:rsidR="00E769DA" w:rsidRDefault="00E769DA" w:rsidP="00E769DA"/>
    <w:p w14:paraId="4A4A93A0" w14:textId="77777777" w:rsidR="00E769DA" w:rsidRDefault="00E769DA" w:rsidP="00E769DA"/>
    <w:p w14:paraId="0941915E" w14:textId="77777777" w:rsidR="00E769DA" w:rsidRDefault="00E769DA" w:rsidP="00E769DA"/>
    <w:p w14:paraId="6DE13D4B" w14:textId="77777777" w:rsidR="00E769DA" w:rsidRDefault="00E769DA" w:rsidP="00E769DA"/>
    <w:sectPr w:rsidR="00E76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2A"/>
    <w:rsid w:val="000B5859"/>
    <w:rsid w:val="00173B8D"/>
    <w:rsid w:val="004E3816"/>
    <w:rsid w:val="00570746"/>
    <w:rsid w:val="00820AD9"/>
    <w:rsid w:val="0097432A"/>
    <w:rsid w:val="00B45923"/>
    <w:rsid w:val="00D41EC4"/>
    <w:rsid w:val="00E769DA"/>
    <w:rsid w:val="00FA3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A1D9"/>
  <w15:chartTrackingRefBased/>
  <w15:docId w15:val="{8AC7A530-A231-4605-9162-B51E3E22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2A"/>
    <w:rPr>
      <w:rFonts w:eastAsiaTheme="majorEastAsia" w:cstheme="majorBidi"/>
      <w:color w:val="272727" w:themeColor="text1" w:themeTint="D8"/>
    </w:rPr>
  </w:style>
  <w:style w:type="paragraph" w:styleId="Title">
    <w:name w:val="Title"/>
    <w:basedOn w:val="Normal"/>
    <w:next w:val="Normal"/>
    <w:link w:val="TitleChar"/>
    <w:uiPriority w:val="10"/>
    <w:qFormat/>
    <w:rsid w:val="00974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2A"/>
    <w:pPr>
      <w:spacing w:before="160"/>
      <w:jc w:val="center"/>
    </w:pPr>
    <w:rPr>
      <w:i/>
      <w:iCs/>
      <w:color w:val="404040" w:themeColor="text1" w:themeTint="BF"/>
    </w:rPr>
  </w:style>
  <w:style w:type="character" w:customStyle="1" w:styleId="QuoteChar">
    <w:name w:val="Quote Char"/>
    <w:basedOn w:val="DefaultParagraphFont"/>
    <w:link w:val="Quote"/>
    <w:uiPriority w:val="29"/>
    <w:rsid w:val="0097432A"/>
    <w:rPr>
      <w:i/>
      <w:iCs/>
      <w:color w:val="404040" w:themeColor="text1" w:themeTint="BF"/>
    </w:rPr>
  </w:style>
  <w:style w:type="paragraph" w:styleId="ListParagraph">
    <w:name w:val="List Paragraph"/>
    <w:basedOn w:val="Normal"/>
    <w:uiPriority w:val="34"/>
    <w:qFormat/>
    <w:rsid w:val="0097432A"/>
    <w:pPr>
      <w:ind w:left="720"/>
      <w:contextualSpacing/>
    </w:pPr>
  </w:style>
  <w:style w:type="character" w:styleId="IntenseEmphasis">
    <w:name w:val="Intense Emphasis"/>
    <w:basedOn w:val="DefaultParagraphFont"/>
    <w:uiPriority w:val="21"/>
    <w:qFormat/>
    <w:rsid w:val="0097432A"/>
    <w:rPr>
      <w:i/>
      <w:iCs/>
      <w:color w:val="0F4761" w:themeColor="accent1" w:themeShade="BF"/>
    </w:rPr>
  </w:style>
  <w:style w:type="paragraph" w:styleId="IntenseQuote">
    <w:name w:val="Intense Quote"/>
    <w:basedOn w:val="Normal"/>
    <w:next w:val="Normal"/>
    <w:link w:val="IntenseQuoteChar"/>
    <w:uiPriority w:val="30"/>
    <w:qFormat/>
    <w:rsid w:val="00974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2A"/>
    <w:rPr>
      <w:i/>
      <w:iCs/>
      <w:color w:val="0F4761" w:themeColor="accent1" w:themeShade="BF"/>
    </w:rPr>
  </w:style>
  <w:style w:type="character" w:styleId="IntenseReference">
    <w:name w:val="Intense Reference"/>
    <w:basedOn w:val="DefaultParagraphFont"/>
    <w:uiPriority w:val="32"/>
    <w:qFormat/>
    <w:rsid w:val="0097432A"/>
    <w:rPr>
      <w:b/>
      <w:bCs/>
      <w:smallCaps/>
      <w:color w:val="0F4761" w:themeColor="accent1" w:themeShade="BF"/>
      <w:spacing w:val="5"/>
    </w:rPr>
  </w:style>
  <w:style w:type="character" w:styleId="Hyperlink">
    <w:name w:val="Hyperlink"/>
    <w:basedOn w:val="DefaultParagraphFont"/>
    <w:uiPriority w:val="99"/>
    <w:unhideWhenUsed/>
    <w:rsid w:val="00E769DA"/>
    <w:rPr>
      <w:color w:val="467886" w:themeColor="hyperlink"/>
      <w:u w:val="single"/>
    </w:rPr>
  </w:style>
  <w:style w:type="character" w:styleId="UnresolvedMention">
    <w:name w:val="Unresolved Mention"/>
    <w:basedOn w:val="DefaultParagraphFont"/>
    <w:uiPriority w:val="99"/>
    <w:semiHidden/>
    <w:unhideWhenUsed/>
    <w:rsid w:val="00E76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district-of-columbia/court-of-appeals/2025-23-cf-1078.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justia.com/federal/appellate-courts/ca11/23-10273/23-10273-2025-09-16.pdf" TargetMode="External"/><Relationship Id="rId12" Type="http://schemas.openxmlformats.org/officeDocument/2006/relationships/hyperlink" Target="https://cases.justia.com/federal/appellate-courts/ca3/22-2501/22-2501-2025-09-1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8/24-1285/24-1285-2025-09-17.pdf" TargetMode="External"/><Relationship Id="rId11" Type="http://schemas.openxmlformats.org/officeDocument/2006/relationships/hyperlink" Target="https://cases.justia.com/federal/appellate-courts/ca8/24-2120/24-2120-2025-09-17.pdf" TargetMode="External"/><Relationship Id="rId5" Type="http://schemas.openxmlformats.org/officeDocument/2006/relationships/hyperlink" Target="https://cases.justia.com/federal/appellate-courts/ca6/24-6018/24-6018-2025-09-16.pdf" TargetMode="External"/><Relationship Id="rId10" Type="http://schemas.openxmlformats.org/officeDocument/2006/relationships/hyperlink" Target="https://cases.justia.com/federal/appellate-courts/ca6/24-5666/24-5666-2025-09-17.pdf" TargetMode="External"/><Relationship Id="rId4" Type="http://schemas.openxmlformats.org/officeDocument/2006/relationships/hyperlink" Target="https://cases.justia.com/federal/appellate-courts/ca1/24-1594/24-1594-2025-09-16.pdf" TargetMode="External"/><Relationship Id="rId9" Type="http://schemas.openxmlformats.org/officeDocument/2006/relationships/hyperlink" Target="https://cases.justia.com/federal/appellate-courts/ca3/23-1723/23-1723-2025-09-12.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3095</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5</cp:revision>
  <dcterms:created xsi:type="dcterms:W3CDTF">2025-09-19T16:53:00Z</dcterms:created>
  <dcterms:modified xsi:type="dcterms:W3CDTF">2025-09-19T17:25:00Z</dcterms:modified>
</cp:coreProperties>
</file>