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3B422" w14:textId="06539525" w:rsidR="00533A48" w:rsidRDefault="00B9496A">
      <w:r>
        <w:t>BF7 14FEB2025</w:t>
      </w:r>
    </w:p>
    <w:p w14:paraId="7C359C98" w14:textId="77777777" w:rsidR="00B9496A" w:rsidRDefault="00B9496A"/>
    <w:p w14:paraId="3F4B070A" w14:textId="0F699BB8" w:rsidR="00C160F9" w:rsidRPr="00C160F9" w:rsidRDefault="00C160F9">
      <w:pPr>
        <w:rPr>
          <w:b/>
          <w:bCs/>
          <w:sz w:val="24"/>
          <w:szCs w:val="24"/>
        </w:rPr>
      </w:pPr>
      <w:r w:rsidRPr="00C160F9">
        <w:rPr>
          <w:b/>
          <w:bCs/>
          <w:sz w:val="24"/>
          <w:szCs w:val="24"/>
        </w:rPr>
        <w:t>FEDERAL SEARCH AND SEIZURE CASES</w:t>
      </w:r>
    </w:p>
    <w:p w14:paraId="60AD06EF" w14:textId="77777777" w:rsidR="00C160F9" w:rsidRDefault="00C160F9"/>
    <w:p w14:paraId="06B98278" w14:textId="77777777" w:rsidR="00C160F9" w:rsidRPr="00C160F9" w:rsidRDefault="00C160F9" w:rsidP="00C160F9">
      <w:pPr>
        <w:rPr>
          <w:b/>
          <w:bCs/>
        </w:rPr>
      </w:pPr>
      <w:r w:rsidRPr="00C160F9">
        <w:rPr>
          <w:b/>
          <w:bCs/>
        </w:rPr>
        <w:t>United States v. Kucharo</w:t>
      </w:r>
    </w:p>
    <w:p w14:paraId="3C7FD858" w14:textId="09BB68D8" w:rsidR="00C160F9" w:rsidRDefault="00C160F9" w:rsidP="00C160F9">
      <w:r>
        <w:t>U.S. Court of Appeals for the Eighth Circuit</w:t>
      </w:r>
    </w:p>
    <w:p w14:paraId="0F9B70CD" w14:textId="15CC8044" w:rsidR="00C160F9" w:rsidRDefault="00C160F9" w:rsidP="00C160F9">
      <w:r w:rsidRPr="00C160F9">
        <w:t>February 11, 2025</w:t>
      </w:r>
    </w:p>
    <w:p w14:paraId="5943313A" w14:textId="77777777" w:rsidR="00C160F9" w:rsidRDefault="00C160F9" w:rsidP="00C160F9">
      <w:r>
        <w:t>Docket: 23-3783</w:t>
      </w:r>
    </w:p>
    <w:p w14:paraId="01C4663A" w14:textId="77777777" w:rsidR="00C160F9" w:rsidRDefault="00C160F9" w:rsidP="00C160F9"/>
    <w:p w14:paraId="5CCB5B46" w14:textId="46928AA0" w:rsidR="00C160F9" w:rsidRPr="00301C7E" w:rsidRDefault="00C160F9" w:rsidP="00C160F9">
      <w:pPr>
        <w:rPr>
          <w:i/>
          <w:iCs/>
        </w:rPr>
      </w:pPr>
      <w:r w:rsidRPr="00301C7E">
        <w:rPr>
          <w:i/>
          <w:iCs/>
        </w:rPr>
        <w:t xml:space="preserve">LEO LAW </w:t>
      </w:r>
      <w:r w:rsidR="00301C7E" w:rsidRPr="00301C7E">
        <w:rPr>
          <w:i/>
          <w:iCs/>
        </w:rPr>
        <w:t xml:space="preserve">Topic 4-2: </w:t>
      </w:r>
      <w:r w:rsidRPr="00301C7E">
        <w:rPr>
          <w:i/>
          <w:iCs/>
        </w:rPr>
        <w:t xml:space="preserve"> </w:t>
      </w:r>
      <w:r w:rsidR="00301C7E" w:rsidRPr="00301C7E">
        <w:rPr>
          <w:i/>
          <w:iCs/>
        </w:rPr>
        <w:t xml:space="preserve">Search warrant </w:t>
      </w:r>
      <w:r w:rsidR="002738D4" w:rsidRPr="00301C7E">
        <w:rPr>
          <w:i/>
          <w:iCs/>
        </w:rPr>
        <w:t>affidavit establish</w:t>
      </w:r>
      <w:r w:rsidR="00301C7E" w:rsidRPr="00301C7E">
        <w:rPr>
          <w:i/>
          <w:iCs/>
        </w:rPr>
        <w:t>ed</w:t>
      </w:r>
      <w:r w:rsidR="002738D4" w:rsidRPr="00301C7E">
        <w:rPr>
          <w:i/>
          <w:iCs/>
        </w:rPr>
        <w:t xml:space="preserve"> </w:t>
      </w:r>
      <w:r w:rsidR="00301C7E" w:rsidRPr="00301C7E">
        <w:rPr>
          <w:i/>
          <w:iCs/>
        </w:rPr>
        <w:t xml:space="preserve">PC, even </w:t>
      </w:r>
      <w:r w:rsidR="002738D4" w:rsidRPr="00301C7E">
        <w:rPr>
          <w:i/>
          <w:iCs/>
        </w:rPr>
        <w:t xml:space="preserve">without </w:t>
      </w:r>
      <w:r w:rsidR="00301C7E" w:rsidRPr="00301C7E">
        <w:rPr>
          <w:i/>
          <w:iCs/>
        </w:rPr>
        <w:t xml:space="preserve">the </w:t>
      </w:r>
      <w:r w:rsidR="002738D4" w:rsidRPr="00301C7E">
        <w:rPr>
          <w:i/>
          <w:iCs/>
        </w:rPr>
        <w:t>contested statement</w:t>
      </w:r>
      <w:r w:rsidR="00301C7E" w:rsidRPr="00301C7E">
        <w:rPr>
          <w:i/>
          <w:iCs/>
        </w:rPr>
        <w:t>.</w:t>
      </w:r>
    </w:p>
    <w:p w14:paraId="007979C1" w14:textId="77777777" w:rsidR="00C160F9" w:rsidRDefault="00C160F9" w:rsidP="00C160F9"/>
    <w:p w14:paraId="4F40951D" w14:textId="77777777" w:rsidR="00C160F9" w:rsidRDefault="00C160F9" w:rsidP="00C160F9">
      <w:r>
        <w:t>Jon Thomas Kucharo was convicted of transportation and receipt of explosives with intent, and unlawful receipt and possession of destructive devices. He conditionally pleaded guilty after the district court denied his motion to suppress evidence obtained from searches of his van and cell phone. Kucharo appealed, arguing that the district court erred in denying his motion to suppress evidence from the second search of his van and in determining that a state court harassment conviction was not relevant conduct for sentencing purposes.</w:t>
      </w:r>
    </w:p>
    <w:p w14:paraId="7BA5559F" w14:textId="77777777" w:rsidR="00C160F9" w:rsidRDefault="00C160F9" w:rsidP="00C160F9"/>
    <w:p w14:paraId="10D2A322" w14:textId="77777777" w:rsidR="00C160F9" w:rsidRDefault="00C160F9" w:rsidP="00C160F9">
      <w:r>
        <w:t>The Scott County District Court convicted Kucharo of first-degree harassment for threatening an Iowa county prosecutor. On the same day, investigators found a pontoon boat damaged by a homemade pipe bomb. Witnesses linked Kucharo to the explosion, and investigators found incriminating evidence in his van and cell phone. Kucharo moved to suppress evidence from the second search of his van, claiming the warrant was invalid due to a false statement in the supporting affidavit. The district court denied the motion, finding no Fourth Amendment violation and that any procedural sentencing error was harmless.</w:t>
      </w:r>
    </w:p>
    <w:p w14:paraId="7BC91841" w14:textId="77777777" w:rsidR="00C160F9" w:rsidRDefault="00C160F9" w:rsidP="00C160F9"/>
    <w:p w14:paraId="2D049398" w14:textId="116D4E87" w:rsidR="00C160F9" w:rsidRDefault="00C160F9" w:rsidP="00C160F9">
      <w:r>
        <w:t xml:space="preserve">The United States Court of Appeals for the Eighth Circuit reviewed the case. The court held that there was no Fourth Amendment violation because the affidavit provided sufficient probable cause for the second search warrant, even without the contested statement. The court affirmed the district court's judgment, upholding </w:t>
      </w:r>
      <w:proofErr w:type="spellStart"/>
      <w:r>
        <w:t>Kucharo's</w:t>
      </w:r>
      <w:proofErr w:type="spellEnd"/>
      <w:r>
        <w:t xml:space="preserve"> conviction and sentence.</w:t>
      </w:r>
    </w:p>
    <w:p w14:paraId="27443647" w14:textId="77777777" w:rsidR="00C160F9" w:rsidRDefault="00C160F9"/>
    <w:p w14:paraId="194F8D99" w14:textId="77777777" w:rsidR="00C160F9" w:rsidRDefault="00C160F9" w:rsidP="008E432D">
      <w:pPr>
        <w:rPr>
          <w:b/>
          <w:bCs/>
        </w:rPr>
      </w:pPr>
    </w:p>
    <w:p w14:paraId="3473E0C4" w14:textId="5E7067EB" w:rsidR="008E432D" w:rsidRPr="00C160F9" w:rsidRDefault="008E432D" w:rsidP="008E432D">
      <w:pPr>
        <w:rPr>
          <w:b/>
          <w:bCs/>
        </w:rPr>
      </w:pPr>
      <w:r w:rsidRPr="00C160F9">
        <w:rPr>
          <w:b/>
          <w:bCs/>
        </w:rPr>
        <w:t>O</w:t>
      </w:r>
      <w:r w:rsidR="00C160F9" w:rsidRPr="00C160F9">
        <w:rPr>
          <w:b/>
          <w:bCs/>
        </w:rPr>
        <w:t>lson v. County of Grant</w:t>
      </w:r>
    </w:p>
    <w:p w14:paraId="14DABED9" w14:textId="12058185" w:rsidR="008E432D" w:rsidRDefault="008E432D" w:rsidP="008E432D">
      <w:r>
        <w:t>U.S. Court of Appeals for the Ninth Circuit</w:t>
      </w:r>
    </w:p>
    <w:p w14:paraId="26D857EF" w14:textId="1A9F3BDF" w:rsidR="008E432D" w:rsidRDefault="00C160F9" w:rsidP="008E432D">
      <w:r w:rsidRPr="00C160F9">
        <w:t>February 10, 2025</w:t>
      </w:r>
    </w:p>
    <w:p w14:paraId="54B24224" w14:textId="77777777" w:rsidR="008E432D" w:rsidRDefault="008E432D" w:rsidP="008E432D">
      <w:r>
        <w:t>Docket: 23-35365</w:t>
      </w:r>
    </w:p>
    <w:p w14:paraId="55A04282" w14:textId="77777777" w:rsidR="008E432D" w:rsidRDefault="008E432D" w:rsidP="008E432D"/>
    <w:p w14:paraId="5C8039BE" w14:textId="32C37CBF" w:rsidR="008E432D" w:rsidRPr="004D5472" w:rsidRDefault="00C160F9" w:rsidP="008E432D">
      <w:pPr>
        <w:rPr>
          <w:i/>
          <w:iCs/>
        </w:rPr>
      </w:pPr>
      <w:r w:rsidRPr="004D5472">
        <w:rPr>
          <w:i/>
          <w:iCs/>
        </w:rPr>
        <w:t>LEO LAW T</w:t>
      </w:r>
      <w:r w:rsidR="00301C7E" w:rsidRPr="004D5472">
        <w:rPr>
          <w:i/>
          <w:iCs/>
        </w:rPr>
        <w:t xml:space="preserve">opics 9-13, </w:t>
      </w:r>
      <w:r w:rsidR="004D5472" w:rsidRPr="004D5472">
        <w:rPr>
          <w:i/>
          <w:iCs/>
        </w:rPr>
        <w:t>9-12</w:t>
      </w:r>
      <w:r w:rsidRPr="004D5472">
        <w:rPr>
          <w:i/>
          <w:iCs/>
        </w:rPr>
        <w:t xml:space="preserve">: </w:t>
      </w:r>
      <w:r w:rsidR="004D5472" w:rsidRPr="004D5472">
        <w:rPr>
          <w:i/>
          <w:iCs/>
        </w:rPr>
        <w:t>O</w:t>
      </w:r>
      <w:r w:rsidR="002738D4" w:rsidRPr="004D5472">
        <w:rPr>
          <w:i/>
          <w:iCs/>
        </w:rPr>
        <w:t xml:space="preserve">fficer liability established for nude photos </w:t>
      </w:r>
      <w:r w:rsidR="004D5472" w:rsidRPr="004D5472">
        <w:rPr>
          <w:i/>
          <w:iCs/>
        </w:rPr>
        <w:t>that officers released, but qualified Immunity was granted because it wasn’t clearly established until this case.</w:t>
      </w:r>
    </w:p>
    <w:p w14:paraId="3E3424C9" w14:textId="77777777" w:rsidR="008E432D" w:rsidRDefault="008E432D" w:rsidP="008E432D"/>
    <w:p w14:paraId="71740909" w14:textId="77777777" w:rsidR="008E432D" w:rsidRDefault="008E432D" w:rsidP="008E432D">
      <w:r>
        <w:t>Haley Olson was arrested in Idaho for marijuana possession and consented to a search of her phone by Idaho police, who created a copy of its contents. Glenn Palmer, then-Sheriff of Grant County, Oregon, learned of the arrest and, curious about Olson's relationship with Grant County Deputy Tyler Smith, asked County Attorney Jim Carpenter to request the phone extraction from the Idaho prosecutor. Carpenter obtained and reviewed the extraction, allegedly deleting it afterward. However, Olson later heard gossip about the contents of her phone, including nude photos, seemingly originating from the sheriff’s office. Olson sued Palmer, Carpenter, and Grant County, alleging Fourth Amendment violations.</w:t>
      </w:r>
    </w:p>
    <w:p w14:paraId="0B8B8C31" w14:textId="77777777" w:rsidR="008E432D" w:rsidRDefault="008E432D" w:rsidP="008E432D"/>
    <w:p w14:paraId="038DF943" w14:textId="77777777" w:rsidR="008E432D" w:rsidRDefault="008E432D" w:rsidP="008E432D">
      <w:r>
        <w:lastRenderedPageBreak/>
        <w:t>The United States District Court for the District of Oregon granted summary judgment for Palmer, finding no supervisory liability, and for Carpenter, granting him qualified immunity as his actions did not violate clearly established law. Olson appealed these decisions.</w:t>
      </w:r>
    </w:p>
    <w:p w14:paraId="78A0416C" w14:textId="77777777" w:rsidR="008E432D" w:rsidRDefault="008E432D" w:rsidP="008E432D"/>
    <w:p w14:paraId="43689950" w14:textId="42134C9A" w:rsidR="00B9496A" w:rsidRDefault="008E432D" w:rsidP="008E432D">
      <w:r>
        <w:t xml:space="preserve">The United States Court of Appeals for the Ninth Circuit affirmed the district court’s summary judgment. The court agreed that Palmer was not liable due to </w:t>
      </w:r>
      <w:r w:rsidR="00301C7E">
        <w:t xml:space="preserve">a </w:t>
      </w:r>
      <w:r>
        <w:t>lack of supervisory authority over Carpenter. The court also held that Carpenter was entitled to qualified immunity because Olson’s right to be free from Carpenter’s search was not clearly established at the time. However, the court concluded that Carpenter’s search did violate Olson’s Fourth Amendment rights, as it was conducted without a warrant, consent, or suspicion of criminal activity. The court emphasized the importance of developing constitutional precedent in this area, despite affirming the grant of qualified immunity to Carpenter.</w:t>
      </w:r>
    </w:p>
    <w:p w14:paraId="0A687919" w14:textId="77777777" w:rsidR="008E432D" w:rsidRDefault="008E432D" w:rsidP="008E432D"/>
    <w:p w14:paraId="733BC373" w14:textId="77777777" w:rsidR="008E432D" w:rsidRDefault="008E432D" w:rsidP="008E432D"/>
    <w:p w14:paraId="038CC27B" w14:textId="77777777" w:rsidR="008E432D" w:rsidRPr="00C160F9" w:rsidRDefault="008E432D" w:rsidP="008E432D">
      <w:pPr>
        <w:rPr>
          <w:b/>
          <w:bCs/>
        </w:rPr>
      </w:pPr>
      <w:r w:rsidRPr="00C160F9">
        <w:rPr>
          <w:b/>
          <w:bCs/>
        </w:rPr>
        <w:t>United States v. Gregory</w:t>
      </w:r>
    </w:p>
    <w:p w14:paraId="07520C63" w14:textId="3C047DBD" w:rsidR="008E432D" w:rsidRDefault="008E432D" w:rsidP="008E432D">
      <w:r>
        <w:t>U.S. Court of Appeals for the Eleventh Circuit</w:t>
      </w:r>
    </w:p>
    <w:p w14:paraId="71B1DCD2" w14:textId="4DFCF8BC" w:rsidR="008E432D" w:rsidRDefault="00C160F9" w:rsidP="008E432D">
      <w:r w:rsidRPr="00C160F9">
        <w:t>February 13, 2025</w:t>
      </w:r>
    </w:p>
    <w:p w14:paraId="4F716098" w14:textId="77777777" w:rsidR="008E432D" w:rsidRDefault="008E432D" w:rsidP="008E432D">
      <w:r>
        <w:t>Dockets: 22-12800, 22-12809, 22-12843</w:t>
      </w:r>
    </w:p>
    <w:p w14:paraId="4B938E3F" w14:textId="77777777" w:rsidR="008E432D" w:rsidRDefault="008E432D" w:rsidP="008E432D"/>
    <w:p w14:paraId="637ABD2F" w14:textId="275489F1" w:rsidR="008E432D" w:rsidRPr="004D5472" w:rsidRDefault="00C160F9" w:rsidP="008E432D">
      <w:pPr>
        <w:rPr>
          <w:i/>
          <w:iCs/>
        </w:rPr>
      </w:pPr>
      <w:r w:rsidRPr="004D5472">
        <w:rPr>
          <w:i/>
          <w:iCs/>
        </w:rPr>
        <w:t>LEO LAW T</w:t>
      </w:r>
      <w:r w:rsidR="004D5472" w:rsidRPr="004D5472">
        <w:rPr>
          <w:i/>
          <w:iCs/>
        </w:rPr>
        <w:t>opic 2-4</w:t>
      </w:r>
      <w:r w:rsidRPr="004D5472">
        <w:rPr>
          <w:i/>
          <w:iCs/>
        </w:rPr>
        <w:t xml:space="preserve">: </w:t>
      </w:r>
      <w:r w:rsidR="004D5472" w:rsidRPr="004D5472">
        <w:rPr>
          <w:i/>
          <w:iCs/>
        </w:rPr>
        <w:t xml:space="preserve">The </w:t>
      </w:r>
      <w:r w:rsidR="002738D4" w:rsidRPr="004D5472">
        <w:rPr>
          <w:i/>
          <w:iCs/>
        </w:rPr>
        <w:t xml:space="preserve">use of pole cameras for 10 months did not violate </w:t>
      </w:r>
      <w:r w:rsidR="004D5472" w:rsidRPr="004D5472">
        <w:rPr>
          <w:i/>
          <w:iCs/>
        </w:rPr>
        <w:t>the Fourth Amendment.</w:t>
      </w:r>
    </w:p>
    <w:p w14:paraId="76B8A7FC" w14:textId="77777777" w:rsidR="008E432D" w:rsidRDefault="008E432D" w:rsidP="008E432D"/>
    <w:p w14:paraId="25116EAD" w14:textId="416D6180" w:rsidR="008E432D" w:rsidRDefault="008E432D" w:rsidP="008E432D">
      <w:r>
        <w:t xml:space="preserve">The case involves the appeals of Rolando Williamson, </w:t>
      </w:r>
      <w:proofErr w:type="spellStart"/>
      <w:r>
        <w:t>Hendarius</w:t>
      </w:r>
      <w:proofErr w:type="spellEnd"/>
      <w:r>
        <w:t xml:space="preserve"> Archie, </w:t>
      </w:r>
      <w:proofErr w:type="spellStart"/>
      <w:r>
        <w:t>Ishmywel</w:t>
      </w:r>
      <w:proofErr w:type="spellEnd"/>
      <w:r>
        <w:t xml:space="preserve"> Gregory, and Adrien Taylor, who were convicted of various drug distribution and conspiracy charges. Williamson argued that the district court erred in denying his motions to suppress evidence obtained from warrants to search his house and apartment, claiming the use of pole cameras violated the Fourth Amendment. Archie contended that the district court allowed improper opinion testimony from a case agent. Gregory challenged the district court’s findings on the type and </w:t>
      </w:r>
      <w:proofErr w:type="gramStart"/>
      <w:r>
        <w:t>amount</w:t>
      </w:r>
      <w:proofErr w:type="gramEnd"/>
      <w:r>
        <w:t xml:space="preserve"> of drugs attributable to him at sentencing. All defendants questioned the sufficiency of the evidence supporting their </w:t>
      </w:r>
      <w:r w:rsidR="004D5472">
        <w:t>convictions for conspiracy</w:t>
      </w:r>
      <w:r>
        <w:t>.</w:t>
      </w:r>
    </w:p>
    <w:p w14:paraId="28CFADB4" w14:textId="77777777" w:rsidR="008E432D" w:rsidRDefault="008E432D" w:rsidP="008E432D"/>
    <w:p w14:paraId="4247977A" w14:textId="77777777" w:rsidR="008E432D" w:rsidRDefault="008E432D" w:rsidP="008E432D">
      <w:r>
        <w:t>The United States District Court for the Northern District of Alabama convicted the defendants on multiple counts. Williamson was sentenced to life imprisonment for several counts, including engaging in a continuing criminal enterprise and conspiracy to distribute drugs. Taylor was convicted of distributing methamphetamine and using a communication facility to commit a drug trafficking crime. Gregory was convicted of distributing cocaine and conspiracy to distribute drugs. Archie was convicted of conspiracy to distribute marijuana and possession of a firearm in furtherance of a drug trafficking crime.</w:t>
      </w:r>
    </w:p>
    <w:p w14:paraId="4F8AE8EE" w14:textId="77777777" w:rsidR="008E432D" w:rsidRDefault="008E432D" w:rsidP="008E432D"/>
    <w:p w14:paraId="51D1D324" w14:textId="4393FF8C" w:rsidR="008E432D" w:rsidRDefault="008E432D" w:rsidP="008E432D">
      <w:r>
        <w:t xml:space="preserve">The United States Court of Appeals for the Eleventh Circuit reviewed the case. The court held that the use of pole cameras did not violate Williamson’s Fourth Amendment rights as they surveilled areas exposed to the public. </w:t>
      </w:r>
    </w:p>
    <w:p w14:paraId="13FA9EA8" w14:textId="77777777" w:rsidR="008E432D" w:rsidRDefault="008E432D" w:rsidP="008E432D"/>
    <w:p w14:paraId="31F5DF39" w14:textId="77777777" w:rsidR="008E432D" w:rsidRDefault="008E432D" w:rsidP="008E432D"/>
    <w:p w14:paraId="6E28A3E2" w14:textId="445470F6" w:rsidR="00083AEB" w:rsidRPr="00C160F9" w:rsidRDefault="00083AEB" w:rsidP="008E432D">
      <w:pPr>
        <w:rPr>
          <w:b/>
          <w:bCs/>
          <w:sz w:val="24"/>
          <w:szCs w:val="24"/>
        </w:rPr>
      </w:pPr>
      <w:r w:rsidRPr="00C160F9">
        <w:rPr>
          <w:b/>
          <w:bCs/>
          <w:sz w:val="24"/>
          <w:szCs w:val="24"/>
        </w:rPr>
        <w:t xml:space="preserve">STATE </w:t>
      </w:r>
      <w:r w:rsidR="00C160F9" w:rsidRPr="00C160F9">
        <w:rPr>
          <w:b/>
          <w:bCs/>
          <w:sz w:val="24"/>
          <w:szCs w:val="24"/>
        </w:rPr>
        <w:t xml:space="preserve">SEARCH AND SEIZURE </w:t>
      </w:r>
      <w:r w:rsidRPr="00C160F9">
        <w:rPr>
          <w:b/>
          <w:bCs/>
          <w:sz w:val="24"/>
          <w:szCs w:val="24"/>
        </w:rPr>
        <w:t>CASES</w:t>
      </w:r>
    </w:p>
    <w:p w14:paraId="07866BBB" w14:textId="77777777" w:rsidR="00083AEB" w:rsidRDefault="00083AEB" w:rsidP="008E432D"/>
    <w:p w14:paraId="6C4F8FAB" w14:textId="77777777" w:rsidR="00083AEB" w:rsidRPr="002738D4" w:rsidRDefault="00083AEB" w:rsidP="00083AEB">
      <w:pPr>
        <w:rPr>
          <w:b/>
          <w:bCs/>
        </w:rPr>
      </w:pPr>
      <w:r w:rsidRPr="002738D4">
        <w:rPr>
          <w:b/>
          <w:bCs/>
        </w:rPr>
        <w:t>In re L.G.</w:t>
      </w:r>
    </w:p>
    <w:p w14:paraId="2B61AF1C" w14:textId="19060961" w:rsidR="00083AEB" w:rsidRDefault="00083AEB" w:rsidP="00083AEB">
      <w:r>
        <w:t>California Courts of Appeal</w:t>
      </w:r>
    </w:p>
    <w:p w14:paraId="5D878529" w14:textId="594E1A55" w:rsidR="00083AEB" w:rsidRDefault="00C160F9" w:rsidP="00083AEB">
      <w:r w:rsidRPr="00C160F9">
        <w:t>February 11, 2025</w:t>
      </w:r>
    </w:p>
    <w:p w14:paraId="7B0DE8F2" w14:textId="77777777" w:rsidR="00083AEB" w:rsidRDefault="00083AEB" w:rsidP="00083AEB"/>
    <w:p w14:paraId="37CE6B63" w14:textId="15F64F41" w:rsidR="00083AEB" w:rsidRPr="00532FEF" w:rsidRDefault="00C160F9" w:rsidP="00083AEB">
      <w:pPr>
        <w:rPr>
          <w:i/>
          <w:iCs/>
        </w:rPr>
      </w:pPr>
      <w:r w:rsidRPr="00532FEF">
        <w:rPr>
          <w:i/>
          <w:iCs/>
        </w:rPr>
        <w:lastRenderedPageBreak/>
        <w:t>LEO LAW T</w:t>
      </w:r>
      <w:r w:rsidR="0010543F" w:rsidRPr="00532FEF">
        <w:rPr>
          <w:i/>
          <w:iCs/>
        </w:rPr>
        <w:t>opic</w:t>
      </w:r>
      <w:r w:rsidR="00532FEF" w:rsidRPr="00532FEF">
        <w:rPr>
          <w:i/>
          <w:iCs/>
        </w:rPr>
        <w:t xml:space="preserve"> 3-3</w:t>
      </w:r>
      <w:r w:rsidRPr="00532FEF">
        <w:rPr>
          <w:i/>
          <w:iCs/>
        </w:rPr>
        <w:t xml:space="preserve">: </w:t>
      </w:r>
      <w:r w:rsidR="00532FEF" w:rsidRPr="00532FEF">
        <w:rPr>
          <w:i/>
          <w:iCs/>
        </w:rPr>
        <w:t xml:space="preserve">The </w:t>
      </w:r>
      <w:r w:rsidR="002738D4" w:rsidRPr="00532FEF">
        <w:rPr>
          <w:i/>
          <w:iCs/>
        </w:rPr>
        <w:t>officers' commands and coordinated approach constituted a show of force that transformed a consensual encounter into a seizure</w:t>
      </w:r>
      <w:r w:rsidR="00532FEF" w:rsidRPr="00532FEF">
        <w:rPr>
          <w:i/>
          <w:iCs/>
        </w:rPr>
        <w:t>.</w:t>
      </w:r>
    </w:p>
    <w:p w14:paraId="04FA746F" w14:textId="77777777" w:rsidR="00083AEB" w:rsidRDefault="00083AEB" w:rsidP="00083AEB"/>
    <w:p w14:paraId="17517409" w14:textId="77777777" w:rsidR="00083AEB" w:rsidRDefault="00083AEB" w:rsidP="00083AEB">
      <w:r>
        <w:t>Officer Victor Quezada and his partner, Officer Diego Millan, were patrolling a known gang territory in Harbor City after dark. They encountered three young men, including L.G., who was 15 years old. Millan recognized one of the men as a gang member. The officers attempted to engage the group in conversation, but L.G. did not respond and avoided eye contact, which made the officers suspicious. They decided to conduct a search, and when they ordered the group to step out and raise their hands, L.G. ran and was later found with a gun.</w:t>
      </w:r>
    </w:p>
    <w:p w14:paraId="2ADD291B" w14:textId="77777777" w:rsidR="00083AEB" w:rsidRDefault="00083AEB" w:rsidP="00083AEB"/>
    <w:p w14:paraId="017EAE41" w14:textId="77777777" w:rsidR="00083AEB" w:rsidRDefault="00083AEB" w:rsidP="00083AEB">
      <w:r>
        <w:t>The Superior Court of Los Angeles County ruled that the search was proper and denied L.G.'s motion to suppress the evidence. The court did not address the officers' commands to the youths during the encounter.</w:t>
      </w:r>
    </w:p>
    <w:p w14:paraId="73EFA4FD" w14:textId="77777777" w:rsidR="00083AEB" w:rsidRDefault="00083AEB" w:rsidP="00083AEB"/>
    <w:p w14:paraId="01706898" w14:textId="2E20D136" w:rsidR="00083AEB" w:rsidRDefault="00083AEB" w:rsidP="00083AEB">
      <w:r>
        <w:t xml:space="preserve">The California Court of </w:t>
      </w:r>
      <w:r w:rsidR="00532FEF">
        <w:t xml:space="preserve">Appeals </w:t>
      </w:r>
      <w:r>
        <w:t>held that the search was improper because the officers lacked reasonable suspicion to detain L.G. The court emphasized that nervousness and avoiding police interaction do not reasonably suggest criminal activity. The court found that the officers' commands and coordinated approach constituted a show of force that transformed a consensual encounter into a detention without proper justification.</w:t>
      </w:r>
      <w:r w:rsidR="00532FEF">
        <w:t xml:space="preserve"> Accordingly, t</w:t>
      </w:r>
      <w:r>
        <w:t xml:space="preserve">he court reversed the judgment, vacated the adjudication, and </w:t>
      </w:r>
      <w:r w:rsidR="00532FEF">
        <w:t xml:space="preserve">instructed the </w:t>
      </w:r>
      <w:r>
        <w:t>trial court to vacate its order denying L.G.'s motion to suppress the evidence and to enter a new order granting the motion.</w:t>
      </w:r>
    </w:p>
    <w:p w14:paraId="3F6E3788" w14:textId="77777777" w:rsidR="008E432D" w:rsidRDefault="008E432D" w:rsidP="008E432D"/>
    <w:p w14:paraId="19FDA156" w14:textId="77777777" w:rsidR="008E432D" w:rsidRDefault="008E432D" w:rsidP="008E432D"/>
    <w:p w14:paraId="0A5BB89F" w14:textId="3B85621A" w:rsidR="008E432D" w:rsidRPr="00C160F9" w:rsidRDefault="00083AEB" w:rsidP="008E432D">
      <w:pPr>
        <w:rPr>
          <w:b/>
          <w:bCs/>
        </w:rPr>
      </w:pPr>
      <w:r w:rsidRPr="00C160F9">
        <w:rPr>
          <w:b/>
          <w:bCs/>
        </w:rPr>
        <w:t>USE OF FORCE</w:t>
      </w:r>
      <w:r w:rsidR="00C160F9">
        <w:rPr>
          <w:b/>
          <w:bCs/>
        </w:rPr>
        <w:t xml:space="preserve"> – OFFICER LIABILITY</w:t>
      </w:r>
    </w:p>
    <w:p w14:paraId="4C4FA68B" w14:textId="77777777" w:rsidR="00083AEB" w:rsidRDefault="00083AEB" w:rsidP="008E432D"/>
    <w:p w14:paraId="0FFC847B" w14:textId="77777777" w:rsidR="00083AEB" w:rsidRPr="00C160F9" w:rsidRDefault="00083AEB" w:rsidP="00083AEB">
      <w:pPr>
        <w:rPr>
          <w:b/>
          <w:bCs/>
        </w:rPr>
      </w:pPr>
      <w:r w:rsidRPr="00C160F9">
        <w:rPr>
          <w:b/>
          <w:bCs/>
        </w:rPr>
        <w:t>Aden v. City of Eagan</w:t>
      </w:r>
    </w:p>
    <w:p w14:paraId="0CD2414D" w14:textId="220A2388" w:rsidR="00083AEB" w:rsidRDefault="00083AEB" w:rsidP="00083AEB">
      <w:r>
        <w:t>U.S. Court of Appeals for the Eighth Circuit</w:t>
      </w:r>
    </w:p>
    <w:p w14:paraId="791FD9C5" w14:textId="45990734" w:rsidR="00083AEB" w:rsidRDefault="00C160F9" w:rsidP="00083AEB">
      <w:r w:rsidRPr="00C160F9">
        <w:t>February 12, 2025</w:t>
      </w:r>
    </w:p>
    <w:p w14:paraId="55F2609D" w14:textId="77777777" w:rsidR="00083AEB" w:rsidRDefault="00083AEB" w:rsidP="00083AEB">
      <w:r>
        <w:t>Docket: 23-3391</w:t>
      </w:r>
    </w:p>
    <w:p w14:paraId="4E713F3A" w14:textId="77777777" w:rsidR="00083AEB" w:rsidRDefault="00083AEB" w:rsidP="00083AEB"/>
    <w:p w14:paraId="674FC470" w14:textId="0D627302" w:rsidR="00083AEB" w:rsidRPr="005F4F2C" w:rsidRDefault="00C160F9" w:rsidP="00083AEB">
      <w:pPr>
        <w:rPr>
          <w:i/>
          <w:iCs/>
        </w:rPr>
      </w:pPr>
      <w:r w:rsidRPr="005F4F2C">
        <w:rPr>
          <w:i/>
          <w:iCs/>
        </w:rPr>
        <w:t>LEO LAW T</w:t>
      </w:r>
      <w:r w:rsidR="00532FEF" w:rsidRPr="005F4F2C">
        <w:rPr>
          <w:i/>
          <w:iCs/>
        </w:rPr>
        <w:t>opic 8-3</w:t>
      </w:r>
      <w:r w:rsidR="005F4F2C">
        <w:rPr>
          <w:i/>
          <w:iCs/>
        </w:rPr>
        <w:t>, 9-15</w:t>
      </w:r>
      <w:r w:rsidRPr="005F4F2C">
        <w:rPr>
          <w:i/>
          <w:iCs/>
        </w:rPr>
        <w:t xml:space="preserve">: </w:t>
      </w:r>
      <w:r w:rsidR="00532FEF" w:rsidRPr="005F4F2C">
        <w:rPr>
          <w:i/>
          <w:iCs/>
        </w:rPr>
        <w:t xml:space="preserve">The </w:t>
      </w:r>
      <w:r w:rsidR="002738D4" w:rsidRPr="005F4F2C">
        <w:rPr>
          <w:i/>
          <w:iCs/>
        </w:rPr>
        <w:t xml:space="preserve">use of deadly force on </w:t>
      </w:r>
      <w:r w:rsidR="00532FEF" w:rsidRPr="005F4F2C">
        <w:rPr>
          <w:i/>
          <w:iCs/>
        </w:rPr>
        <w:t xml:space="preserve">a </w:t>
      </w:r>
      <w:r w:rsidR="002738D4" w:rsidRPr="005F4F2C">
        <w:rPr>
          <w:i/>
          <w:iCs/>
        </w:rPr>
        <w:t>mentally distressed person was reasonable</w:t>
      </w:r>
      <w:r w:rsidR="00532FEF" w:rsidRPr="005F4F2C">
        <w:rPr>
          <w:i/>
          <w:iCs/>
        </w:rPr>
        <w:t xml:space="preserve"> under the totality of the circumstances.</w:t>
      </w:r>
    </w:p>
    <w:p w14:paraId="7A2FDAB8" w14:textId="77777777" w:rsidR="00083AEB" w:rsidRDefault="00083AEB" w:rsidP="00083AEB"/>
    <w:p w14:paraId="18E6C37A" w14:textId="77777777" w:rsidR="00083AEB" w:rsidRDefault="00083AEB" w:rsidP="00083AEB">
      <w:r>
        <w:t>Isak Aden's ex-girlfriend called 911 on July 2, 2019, reporting that Aden had pointed a gun at her and ordered her to drive. She escaped, and Aden fled into a wooded area. Officers found Aden holding a gun to his head and began negotiating with him. Despite multiple attempts to get him to surrender, Aden refused and moved closer to his gun. Officers devised a tactical plan involving flashbangs and foam bullets to disorient Aden and arrest him. When the plan was executed, Aden reached for his gun, and officers fired lethal rounds, resulting in his death.</w:t>
      </w:r>
    </w:p>
    <w:p w14:paraId="67E5D1E5" w14:textId="77777777" w:rsidR="00083AEB" w:rsidRDefault="00083AEB" w:rsidP="00083AEB"/>
    <w:p w14:paraId="76B22F55" w14:textId="77777777" w:rsidR="00083AEB" w:rsidRDefault="00083AEB" w:rsidP="00083AEB">
      <w:r>
        <w:t>The United States District Court for the District of Minnesota partially denied the defendants' motion for summary judgment, finding that the officers were not entitled to qualified or official immunity and that the City of Eagan could be liable under Monell. The court dismissed some claims but allowed others to proceed, leading to the current appeal.</w:t>
      </w:r>
    </w:p>
    <w:p w14:paraId="2CCEB45C" w14:textId="77777777" w:rsidR="00083AEB" w:rsidRDefault="00083AEB" w:rsidP="00083AEB"/>
    <w:p w14:paraId="10E9F73B" w14:textId="724F7D9A" w:rsidR="00083AEB" w:rsidRDefault="00083AEB" w:rsidP="00083AEB">
      <w:r>
        <w:t xml:space="preserve">The United States Court of Appeals for the Eighth Circuit </w:t>
      </w:r>
      <w:r w:rsidR="005F4F2C">
        <w:t>held</w:t>
      </w:r>
      <w:r>
        <w:t xml:space="preserve"> that the officers' actions were reasonable under the circumstances and that they did not violate Aden's constitutional rights. The court held that the officers were entitled to qualified immunity because their use of force was not excessive. The court </w:t>
      </w:r>
      <w:r>
        <w:lastRenderedPageBreak/>
        <w:t>also found that the City of Eagan was not subject to Monell liability because there was no constitutional violation by the officers. Additionally, the court held that the officers were entitled to official immunity under Minnesota law, and thus, the City of Eagan was also entitled to vicarious official immunity.</w:t>
      </w:r>
    </w:p>
    <w:p w14:paraId="7ABE42AF" w14:textId="77777777" w:rsidR="00083AEB" w:rsidRDefault="00083AEB" w:rsidP="00083AEB"/>
    <w:p w14:paraId="08DF59CE" w14:textId="701132E0" w:rsidR="00083AEB" w:rsidRDefault="00083AEB" w:rsidP="00083AEB">
      <w:r>
        <w:t>The Eighth Circuit reversed the district court's partial denial of summary judgment and remanded the case for entry of summary judgment based on qualified and official immunity.</w:t>
      </w:r>
    </w:p>
    <w:p w14:paraId="5FBF0860" w14:textId="77777777" w:rsidR="00083AEB" w:rsidRDefault="00083AEB" w:rsidP="00083AEB"/>
    <w:p w14:paraId="309D46D4" w14:textId="77777777" w:rsidR="00083AEB" w:rsidRDefault="00083AEB" w:rsidP="00083AEB"/>
    <w:p w14:paraId="4E8094AC" w14:textId="77777777" w:rsidR="00083AEB" w:rsidRPr="00C160F9" w:rsidRDefault="00083AEB" w:rsidP="00083AEB">
      <w:pPr>
        <w:rPr>
          <w:b/>
          <w:bCs/>
        </w:rPr>
      </w:pPr>
      <w:r w:rsidRPr="00C160F9">
        <w:rPr>
          <w:b/>
          <w:bCs/>
        </w:rPr>
        <w:t>Thai v. County of Los Angeles</w:t>
      </w:r>
    </w:p>
    <w:p w14:paraId="325E3BB4" w14:textId="58AE82F1" w:rsidR="00083AEB" w:rsidRDefault="00083AEB" w:rsidP="00083AEB">
      <w:r>
        <w:t>U.S. Court of Appeals for the Ninth Circuit</w:t>
      </w:r>
    </w:p>
    <w:p w14:paraId="642526F4" w14:textId="25C9C7C0" w:rsidR="00083AEB" w:rsidRDefault="00C160F9" w:rsidP="00083AEB">
      <w:r w:rsidRPr="00C160F9">
        <w:t>February 12, 2025</w:t>
      </w:r>
    </w:p>
    <w:p w14:paraId="0054522F" w14:textId="77777777" w:rsidR="00083AEB" w:rsidRDefault="00083AEB" w:rsidP="00083AEB">
      <w:r>
        <w:t>Docket: 23-55326</w:t>
      </w:r>
    </w:p>
    <w:p w14:paraId="3DE18BFF" w14:textId="77777777" w:rsidR="00083AEB" w:rsidRDefault="00083AEB" w:rsidP="00083AEB"/>
    <w:p w14:paraId="5FE1182B" w14:textId="23802758" w:rsidR="00083AEB" w:rsidRPr="00E449CE" w:rsidRDefault="00C160F9" w:rsidP="00083AEB">
      <w:pPr>
        <w:rPr>
          <w:i/>
          <w:iCs/>
        </w:rPr>
      </w:pPr>
      <w:r w:rsidRPr="00E449CE">
        <w:rPr>
          <w:i/>
          <w:iCs/>
        </w:rPr>
        <w:t>LEO LAW T</w:t>
      </w:r>
      <w:r w:rsidR="00E449CE" w:rsidRPr="00E449CE">
        <w:rPr>
          <w:i/>
          <w:iCs/>
        </w:rPr>
        <w:t>opic 9-12</w:t>
      </w:r>
      <w:r w:rsidRPr="00E449CE">
        <w:rPr>
          <w:i/>
          <w:iCs/>
        </w:rPr>
        <w:t xml:space="preserve">: </w:t>
      </w:r>
      <w:r w:rsidR="002738D4" w:rsidRPr="00E449CE">
        <w:rPr>
          <w:i/>
          <w:iCs/>
        </w:rPr>
        <w:t>L</w:t>
      </w:r>
      <w:r w:rsidR="00E449CE" w:rsidRPr="00E449CE">
        <w:rPr>
          <w:i/>
          <w:iCs/>
        </w:rPr>
        <w:t>os Angeles</w:t>
      </w:r>
      <w:r w:rsidR="002738D4" w:rsidRPr="00E449CE">
        <w:rPr>
          <w:i/>
          <w:iCs/>
        </w:rPr>
        <w:t xml:space="preserve"> officers operating under federal law were not subject to </w:t>
      </w:r>
      <w:r w:rsidR="00E449CE" w:rsidRPr="00E449CE">
        <w:rPr>
          <w:i/>
          <w:iCs/>
        </w:rPr>
        <w:t xml:space="preserve">a 42 USC </w:t>
      </w:r>
      <w:r w:rsidR="00E449CE" w:rsidRPr="00E449CE">
        <w:rPr>
          <w:i/>
          <w:iCs/>
        </w:rPr>
        <w:t xml:space="preserve">§ </w:t>
      </w:r>
      <w:r w:rsidR="002738D4" w:rsidRPr="00E449CE">
        <w:rPr>
          <w:i/>
          <w:iCs/>
        </w:rPr>
        <w:t>1983 suit because</w:t>
      </w:r>
      <w:r w:rsidR="00E449CE" w:rsidRPr="00E449CE">
        <w:rPr>
          <w:i/>
          <w:iCs/>
        </w:rPr>
        <w:t xml:space="preserve"> they are </w:t>
      </w:r>
      <w:r w:rsidR="002738D4" w:rsidRPr="00E449CE">
        <w:rPr>
          <w:i/>
          <w:iCs/>
        </w:rPr>
        <w:t xml:space="preserve">not </w:t>
      </w:r>
      <w:r w:rsidR="00E449CE" w:rsidRPr="00E449CE">
        <w:rPr>
          <w:i/>
          <w:iCs/>
        </w:rPr>
        <w:t xml:space="preserve">acting under the </w:t>
      </w:r>
      <w:r w:rsidR="002738D4" w:rsidRPr="00E449CE">
        <w:rPr>
          <w:i/>
          <w:iCs/>
        </w:rPr>
        <w:t>color of state law</w:t>
      </w:r>
      <w:r w:rsidR="00E449CE" w:rsidRPr="00E449CE">
        <w:rPr>
          <w:i/>
          <w:iCs/>
        </w:rPr>
        <w:t>.</w:t>
      </w:r>
    </w:p>
    <w:p w14:paraId="59690A5A" w14:textId="77777777" w:rsidR="00083AEB" w:rsidRDefault="00083AEB" w:rsidP="00083AEB"/>
    <w:p w14:paraId="2DBF0BA4" w14:textId="77777777" w:rsidR="00083AEB" w:rsidRDefault="00083AEB" w:rsidP="00083AEB">
      <w:r>
        <w:t>Vietnamese refugees and residents of San Diego County, Anh Thai and Don Doan, alleged that two law enforcement officers, Dulce Sanchez and William Villasenor, violated their constitutional rights by forcibly entering their homes and interrogating them about their disability benefits. Sanchez and Villasenor were Los Angeles District Attorney’s Office investigators assigned full-time to a joint federal-state task force, the Cooperative Disability Investigations (CDI) Unit, which investigates fraud in Social Security disability benefits applications. The plaintiffs claimed that the officers displayed guns and state badges, did not seek consent for the search, and failed to have an interpreter present during the investigations.</w:t>
      </w:r>
    </w:p>
    <w:p w14:paraId="152E7077" w14:textId="77777777" w:rsidR="00083AEB" w:rsidRDefault="00083AEB" w:rsidP="00083AEB"/>
    <w:p w14:paraId="319D4F8F" w14:textId="77777777" w:rsidR="00083AEB" w:rsidRDefault="00083AEB" w:rsidP="00083AEB">
      <w:r>
        <w:t>The United States District Court for the Southern District of California granted summary judgment in favor of Sanchez and Villasenor, concluding that the officers were acting under color of federal law, not state law, and therefore could not be held liable under 42 U.S.C. § 1983. The district court found that the CDI Unit was implemented under federal authority, and the officers’ day-to-day work was supervised by a federal officer, Special Agent Glenn Roberts.</w:t>
      </w:r>
    </w:p>
    <w:p w14:paraId="7B0201FA" w14:textId="77777777" w:rsidR="00083AEB" w:rsidRDefault="00083AEB" w:rsidP="00083AEB"/>
    <w:p w14:paraId="0CCFF2A9" w14:textId="1712DCA4" w:rsidR="00083AEB" w:rsidRDefault="00083AEB" w:rsidP="00083AEB">
      <w:r>
        <w:t>The United States Court of Appeals for the Ninth Circuit affirmed the district court’s decision. The Ninth Circuit held that because the CDI Unit was created under federal authority and supervised by a federal officer, Sanchez and Villasenor were acting under color of federal law. The court noted that the officers’ paychecks were reimbursed by the Social Security Administration, and their investigations took place outside of Los Angeles County, further indicating their federal role. Consequently, the officers were not subject to suit under § 1983, which applies to actions under color of state law. The court affirmed the district court’s summary judgment in favor of the defendants.</w:t>
      </w:r>
    </w:p>
    <w:sectPr w:rsidR="00083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96A"/>
    <w:rsid w:val="00006445"/>
    <w:rsid w:val="00083AEB"/>
    <w:rsid w:val="0009160C"/>
    <w:rsid w:val="000E17E8"/>
    <w:rsid w:val="000F6EF8"/>
    <w:rsid w:val="0010543F"/>
    <w:rsid w:val="002738D4"/>
    <w:rsid w:val="00301C7E"/>
    <w:rsid w:val="00427439"/>
    <w:rsid w:val="004D5472"/>
    <w:rsid w:val="00532FEF"/>
    <w:rsid w:val="00533A48"/>
    <w:rsid w:val="005F4F2C"/>
    <w:rsid w:val="008E432D"/>
    <w:rsid w:val="00B05C36"/>
    <w:rsid w:val="00B9496A"/>
    <w:rsid w:val="00C160F9"/>
    <w:rsid w:val="00E44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989FE2"/>
  <w15:chartTrackingRefBased/>
  <w15:docId w15:val="{36FB0CFE-C26D-4E3F-86D5-E0A489D5F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9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49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49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49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49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49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9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9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9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9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49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49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49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49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4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96A"/>
    <w:rPr>
      <w:rFonts w:eastAsiaTheme="majorEastAsia" w:cstheme="majorBidi"/>
      <w:color w:val="272727" w:themeColor="text1" w:themeTint="D8"/>
    </w:rPr>
  </w:style>
  <w:style w:type="paragraph" w:styleId="Title">
    <w:name w:val="Title"/>
    <w:basedOn w:val="Normal"/>
    <w:next w:val="Normal"/>
    <w:link w:val="TitleChar"/>
    <w:uiPriority w:val="10"/>
    <w:qFormat/>
    <w:rsid w:val="00B949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96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9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9496A"/>
    <w:rPr>
      <w:i/>
      <w:iCs/>
      <w:color w:val="404040" w:themeColor="text1" w:themeTint="BF"/>
    </w:rPr>
  </w:style>
  <w:style w:type="paragraph" w:styleId="ListParagraph">
    <w:name w:val="List Paragraph"/>
    <w:basedOn w:val="Normal"/>
    <w:uiPriority w:val="34"/>
    <w:qFormat/>
    <w:rsid w:val="00B9496A"/>
    <w:pPr>
      <w:ind w:left="720"/>
      <w:contextualSpacing/>
    </w:pPr>
  </w:style>
  <w:style w:type="character" w:styleId="IntenseEmphasis">
    <w:name w:val="Intense Emphasis"/>
    <w:basedOn w:val="DefaultParagraphFont"/>
    <w:uiPriority w:val="21"/>
    <w:qFormat/>
    <w:rsid w:val="00B9496A"/>
    <w:rPr>
      <w:i/>
      <w:iCs/>
      <w:color w:val="2F5496" w:themeColor="accent1" w:themeShade="BF"/>
    </w:rPr>
  </w:style>
  <w:style w:type="paragraph" w:styleId="IntenseQuote">
    <w:name w:val="Intense Quote"/>
    <w:basedOn w:val="Normal"/>
    <w:next w:val="Normal"/>
    <w:link w:val="IntenseQuoteChar"/>
    <w:uiPriority w:val="30"/>
    <w:qFormat/>
    <w:rsid w:val="00B949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496A"/>
    <w:rPr>
      <w:i/>
      <w:iCs/>
      <w:color w:val="2F5496" w:themeColor="accent1" w:themeShade="BF"/>
    </w:rPr>
  </w:style>
  <w:style w:type="character" w:styleId="IntenseReference">
    <w:name w:val="Intense Reference"/>
    <w:basedOn w:val="DefaultParagraphFont"/>
    <w:uiPriority w:val="32"/>
    <w:qFormat/>
    <w:rsid w:val="00B949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1</Pages>
  <Words>1747</Words>
  <Characters>9576</Characters>
  <Application>Microsoft Office Word</Application>
  <DocSecurity>0</DocSecurity>
  <Lines>184</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8</cp:revision>
  <dcterms:created xsi:type="dcterms:W3CDTF">2025-02-16T14:49:00Z</dcterms:created>
  <dcterms:modified xsi:type="dcterms:W3CDTF">2025-07-06T12:39:00Z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0b4c80ce-1416-46e9-82ec-4e3444c91291</vt:lpwstr>
  </property>
</Properties>
</file>