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 收发器可编程逻辑器件软件确认测试计划（PLDSVTP）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属性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内容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文档标识及版本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UART-DOC-016 / v2.5 candidate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数据分类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待项目责任人确定；当前按非公开工程资料处理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编制/修订日期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2026-08-28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文档名称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 收发器可编程逻辑器件软件确认测试计划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编制单位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Synthia Golden 候选项目（待授权单位确认）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编写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辅助拟制，待授权角色署名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审核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待相应技术/验证/质量角色审核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批准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未批准；待项目负责人或授权批准人决定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修改页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版本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日期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修改内容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修改人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2026-08-28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按适用标准补齐 PLDSVTP Word 候选，并纳入 690T/保证/角色决策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范围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引用文档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测试要求与测试策略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确认测试环境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测试内容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测试进度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可追踪性</w:t>
      </w:r>
    </w:p>
    <w:p>
      <w:r>
        <w:br w:type="page"/>
      </w:r>
    </w:p>
    <w:p>
      <w:pPr>
        <w:pStyle w:val="Heading1"/>
      </w:pPr>
      <w:r>
        <w:t>1 范围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本文档适用于 GOLDEN-UART 候选项目。目标平台已固定为 AMD/Xilinx VC709 Rev 1.0 候选板、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xc7vx690tffg1761-2</w:t>
      </w:r>
      <w:r>
        <w:rPr>
          <w:rFonts w:ascii="Songti SC" w:hAnsi="Songti SC" w:eastAsia="Songti SC" w:cs="Songti SC"/>
          <w:b w:val="0"/>
          <w:sz w:val="22"/>
        </w:rPr>
        <w:t>、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uart_top</w:t>
      </w:r>
      <w:r>
        <w:rPr>
          <w:rFonts w:ascii="Songti SC" w:hAnsi="Songti SC" w:eastAsia="Songti SC" w:cs="Songti SC"/>
          <w:b w:val="0"/>
          <w:sz w:val="22"/>
        </w:rPr>
        <w:t xml:space="preserve"> 通用核 +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uart_board_top</w:t>
      </w:r>
      <w:r>
        <w:rPr>
          <w:rFonts w:ascii="Songti SC" w:hAnsi="Songti SC" w:eastAsia="Songti SC" w:cs="Songti SC"/>
          <w:b w:val="0"/>
          <w:sz w:val="22"/>
        </w:rPr>
        <w:t xml:space="preserve"> 板级包装、200 MHz 差分板钟经 MMCM生成 100 MHz 核时钟，以及板载 CP2103 USB-UART。真实 Connector/Vivado 2021.1 已返回精确 part，9600 与 115200 两组 XSim、综合和停在码流前的实现均已通过 Mac→66 直连形成修订后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DIFF_SSTL15</w:t>
      </w:r>
      <w:r>
        <w:rPr>
          <w:rFonts w:ascii="Songti SC" w:hAnsi="Songti SC" w:eastAsia="Songti SC" w:cs="Songti SC"/>
          <w:b w:val="0"/>
          <w:sz w:val="22"/>
        </w:rPr>
        <w:t xml:space="preserve"> exploratory/candidate 证据。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本计划定义实物确认测试的结构；XTP213/Master XDC 交叉核对已完成，但无实物板卡修订确认/仪器/批准输入，当前仍为 blocked candidate。</w:t>
      </w:r>
    </w:p>
    <w:p>
      <w:pPr>
        <w:pStyle w:val="Heading1"/>
      </w:pPr>
      <w:r>
        <w:t>2 引用文档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文档标识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标题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状态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GB/T 11457-2006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软件工程术语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国家标准全文公开系统原始 PDF；受控性待审核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2786A-2009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仓库完整重建件及用户副本交叉核对；受控性待审核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5235-2004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军用软件配置管理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仓库完整重建件及用户副本交叉核对；受控性待审核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9432-2018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用户提供的 11 页完整副本；受控性待审核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9433-2018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军用可编程逻辑器件软件测试要求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仓库参考副本；受控性待审核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9764-2020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军用可编程逻辑器件软件文档编制规范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仓库完整扫描与校读转写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438B-2009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军用软件开发文档通用要求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仓库完整扫描与校读转写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GB/T 8566-2022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系统与软件工程 软件生存周期过程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用户已定位原文；仓库尚未同步、哈希和版本复核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项目保证与裁剪说明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</w:tr>
    </w:tbl>
    <w:p>
      <w:pPr>
        <w:spacing w:after="40"/>
      </w:pPr>
    </w:p>
    <w:p>
      <w:pPr>
        <w:pStyle w:val="Heading1"/>
      </w:pPr>
      <w:r>
        <w:t>3 测试要求与测试策略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项目暂定义为非安全关键/低关键性，但采用中等保证严谨度。必须执行 RX 两级同步与 CDC 评审、双向追踪、覆盖模型和分母审定、独立验证、已确认目标 part 上的综合/实现/DRC/STA，以及硬件事实完整后的板级回归。该定义待系统/安全角色依危害分析复核。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拟采用实物串口分析仪/对端、回环、异常帧、长稳和复位/掉电恢复，并对 9600 与 115200 分别执行。</w:t>
      </w:r>
    </w:p>
    <w:p>
      <w:pPr>
        <w:pStyle w:val="Heading1"/>
      </w:pPr>
      <w:r>
        <w:t>4 确认测试环境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AMD UG887 v1.6 与已入库的 Xilinx XTP213 Rev 1.0 原理图/官方 Master XDC 已交叉确认 VC709、XC7VX690T-2FFG1761C、200 MHz SYSCLK、CP2103 UART、CPU_RESET、管脚和 I/O 标准候选事实。本轮未生成 bitstream，也没有实物板卡修订确认、仪器或批准的确认规程，因此板测、批准、发布和交付仍为阻塞。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还需记录实物板卡修订、已批 bitstream 哈希、受控 Vivado/Connector profile、供电、线缆、对端和仪器校准信息。</w:t>
      </w:r>
    </w:p>
    <w:p>
      <w:pPr>
        <w:pStyle w:val="Heading1"/>
      </w:pPr>
      <w:r>
        <w:t>5 测试内容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测试项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内容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状态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VTI-001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9600 8N1 双向基线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blocked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VTI-002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115200 8N1 扩展回归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blocked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VTI-003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错帧/持续低/恢复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blocked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VTI-004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复位、掉电、重配置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blocked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VTI-005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长稳、吞吐、丢帧和时序余量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blocked</w:t>
            </w:r>
          </w:p>
        </w:tc>
      </w:tr>
    </w:tbl>
    <w:p>
      <w:pPr>
        <w:spacing w:after="40"/>
      </w:pPr>
    </w:p>
    <w:p>
      <w:pPr>
        <w:pStyle w:val="Heading1"/>
      </w:pPr>
      <w:r>
        <w:t>6 测试进度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预码流候选入口已满足：精确 part/profile、候选 XDC 与已路由实现均有证据，XTP213/Master XDC 已交叉核对；实物确认仍须取得板卡修订确认/仪器/已批 bitstream 并批准测试说明。</w:t>
      </w:r>
    </w:p>
    <w:p>
      <w:pPr>
        <w:pStyle w:val="Heading1"/>
      </w:pPr>
      <w:r>
        <w:t>7 可追踪性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VTI-001～005 须追踪 PLDSRS/IRS 需求、PLDSDD/IDD 设计和 PLDSVTD 用例。</w:t>
      </w:r>
    </w:p>
    <w:p>
      <w:pPr>
        <w:pStyle w:val="Heading1"/>
      </w:pPr>
      <w:r>
        <w:t>候选与批准声明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本文档由 Synthia 辅助拟制，只是 candidate。未经具有对应授权的人类角色审核、批准并绑定冻结快照前，不得解释为获批基线、符合性结论、测试通过或交付许可。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ongti SC" w:hAnsi="Songti SC" w:eastAsia="Songti SC" w:cs="Songti SC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Songti SC" w:hAnsi="Songti SC" w:eastAsia="Songti SC" w:cs="Songti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ongti SC" w:hAnsi="Songti SC" w:eastAsia="Songti SC" w:cs="Songti SC"/>
        <w:color w:val="666666"/>
        <w:sz w:val="17"/>
      </w:rPr>
      <w:t>Synthia Golden | 受控候选文档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Songti SC" w:hAnsi="Songti SC" w:eastAsia="Songti SC" w:cs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  <w:jc w:val="center"/>
    </w:pPr>
    <w:rPr>
      <w:rFonts w:asciiTheme="majorHAnsi" w:eastAsiaTheme="majorEastAsia" w:hAnsiTheme="majorHAnsi" w:cstheme="majorBidi" w:ascii="Songti SC" w:hAnsi="Songti SC" w:eastAsia="Songti SC" w:cs="Songti SC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Songti SC" w:hAnsi="Songti SC" w:eastAsia="Songti SC" w:cs="Song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Songti SC" w:hAnsi="Songti SC" w:eastAsia="Songti SC" w:cs="Songti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 收发器可编程逻辑器件软件确认测试计划（PLDSVTP）</dc:title>
  <dc:subject>GOLDEN-UART GJB candidate document</dc:subject>
  <dc:creator>Synthia (candidate drafting assistant)</dc:creator>
  <cp:keywords>candidate; GJB 9432; GJB 9764; UART; XC7VX690T</cp:keywords>
  <dc:description>Generated from controlled Markdown source; compact_reference_guide preset with named A4 and Songti SC font override; memo_masthead-style title plus metadata cover; human review and approval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