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国家标准公开电子文本（GB/T 11457-2006、GB/T 8566-2022）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☑其他：国家标准公开电子文本（PDF及逐页识别Markdown）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共2项，PDF合计约14.3MB，另附逐页OCR可检索Markdown约1MB：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GB/T 11457-2006《信息技术 软件工程术语》：263页，PDF 2.8MB+OCR Markdown 0.6MB；来源为国家标准全文公开系统（openstd.samr.gov.cn）官方公开全文；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GB/T 8566-2022《系统与软件工程 软件生存周期过程》：PDF 11.5MB；来源为Scribd公开重建副本（非发行机构原始电子文件）。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两项均登记SHA-256与页数，OCR文本仅用于检索，不作为正式条文依据。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