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06267">
      <w:pPr>
        <w:jc w:val="center"/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  <w:t>公开数据导入审批表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7390"/>
      </w:tblGrid>
      <w:tr w14:paraId="70065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132" w:type="dxa"/>
            <w:vAlign w:val="center"/>
          </w:tcPr>
          <w:p w14:paraId="36EED961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数据名称</w:t>
            </w:r>
          </w:p>
        </w:tc>
        <w:tc>
          <w:tcPr>
            <w:tcW w:w="7390" w:type="dxa"/>
            <w:vAlign w:val="center"/>
          </w:tcPr>
          <w:p w14:paraId="1BC8E9E3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国家标准公开电子文本（GB/T 11457-2006、GB/T 8566-2022）</w:t>
            </w:r>
          </w:p>
        </w:tc>
      </w:tr>
      <w:tr w14:paraId="34074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132" w:type="dxa"/>
            <w:vMerge w:val="restart"/>
            <w:vAlign w:val="center"/>
          </w:tcPr>
          <w:p w14:paraId="144D8FD0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数据来源</w:t>
            </w:r>
          </w:p>
        </w:tc>
        <w:tc>
          <w:tcPr>
            <w:tcW w:w="7390" w:type="dxa"/>
            <w:vAlign w:val="center"/>
          </w:tcPr>
          <w:p w14:paraId="50AEABA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☑自主汇聚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汇聚方式：</w:t>
            </w:r>
            <w:r>
              <w:rPr>
                <w:rFonts w:hint="eastAsia"/>
                <w:vertAlign w:val="baseline"/>
                <w:lang w:eastAsia="zh-CN"/>
              </w:rPr>
              <w:t>□内网公开内容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vertAlign w:val="baseline"/>
                <w:lang w:eastAsia="zh-CN"/>
              </w:rPr>
              <w:t>☑外网收集（国家标准全文公开系统官方下载；GB/T 8566-2022为Scribd公开重建副本）</w:t>
            </w:r>
          </w:p>
        </w:tc>
      </w:tr>
      <w:tr w14:paraId="61DBF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32" w:type="dxa"/>
            <w:vMerge w:val="continue"/>
            <w:vAlign w:val="center"/>
          </w:tcPr>
          <w:p w14:paraId="54DC1BC9"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7390" w:type="dxa"/>
            <w:vAlign w:val="center"/>
          </w:tcPr>
          <w:p w14:paraId="3D8E27E2">
            <w:pPr>
              <w:jc w:val="both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□外部提交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是否提供数据公开证明：</w:t>
            </w:r>
            <w:r>
              <w:rPr>
                <w:rFonts w:hint="eastAsia"/>
                <w:vertAlign w:val="baseline"/>
                <w:lang w:eastAsia="zh-CN"/>
              </w:rPr>
              <w:t>□是（见附件）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eastAsia="zh-CN"/>
              </w:rPr>
              <w:t>□否</w:t>
            </w:r>
          </w:p>
        </w:tc>
      </w:tr>
      <w:tr w14:paraId="24F81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32" w:type="dxa"/>
            <w:vAlign w:val="center"/>
          </w:tcPr>
          <w:p w14:paraId="5A02E800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数据类型</w:t>
            </w:r>
          </w:p>
        </w:tc>
        <w:tc>
          <w:tcPr>
            <w:tcW w:w="7390" w:type="dxa"/>
            <w:vAlign w:val="center"/>
          </w:tcPr>
          <w:p w14:paraId="462B9B38">
            <w:pPr>
              <w:jc w:val="both"/>
              <w:rPr>
                <w:rFonts w:hint="default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□期刊论文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□书籍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□专利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□知识条目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□科技报告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☑其他：国家标准公开电子文本（PDF及逐页识别Markdown）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</w:t>
            </w:r>
          </w:p>
        </w:tc>
      </w:tr>
      <w:tr w14:paraId="14D20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</w:trPr>
        <w:tc>
          <w:tcPr>
            <w:tcW w:w="1132" w:type="dxa"/>
            <w:vAlign w:val="center"/>
          </w:tcPr>
          <w:p w14:paraId="30B3D50A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数据内容</w:t>
            </w:r>
          </w:p>
        </w:tc>
        <w:tc>
          <w:tcPr>
            <w:tcW w:w="7390" w:type="dxa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共2项，PDF合计约14.3MB，另附逐页OCR可检索Markdown约1MB：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1. GB/T 11457-2006《信息技术 软件工程术语》：263页，PDF 2.8MB+OCR Markdown 0.6MB；来源为国家标准全文公开系统（openstd.samr.gov.cn）官方公开全文；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2. GB/T 8566-2022《系统与软件工程 软件生存周期过程》：PDF 11.5MB；来源为Scribd公开重建副本（非发行机构原始电子文件）。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两项均登记SHA-256与页数，OCR文本仅用于检索，不作为正式条文依据。</w:t>
            </w:r>
          </w:p>
        </w:tc>
      </w:tr>
      <w:tr w14:paraId="2A4D3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4" w:hRule="atLeast"/>
        </w:trPr>
        <w:tc>
          <w:tcPr>
            <w:tcW w:w="1132" w:type="dxa"/>
            <w:vAlign w:val="center"/>
          </w:tcPr>
          <w:p w14:paraId="4145CA98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数据用途</w:t>
            </w:r>
          </w:p>
        </w:tc>
        <w:tc>
          <w:tcPr>
            <w:tcW w:w="7390" w:type="dxa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作为FPGA工程规则生成与文档编制的候选标准参考：软件工程术语对照、软件生存周期过程要求条目提取与引用关系核对。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仅用于内部研发，不作为正式受控标准副本。</w:t>
            </w:r>
          </w:p>
        </w:tc>
      </w:tr>
      <w:tr w14:paraId="14BB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7" w:hRule="atLeast"/>
        </w:trPr>
        <w:tc>
          <w:tcPr>
            <w:tcW w:w="1132" w:type="dxa"/>
            <w:vAlign w:val="center"/>
          </w:tcPr>
          <w:p w14:paraId="075838B5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</w:t>
            </w:r>
          </w:p>
          <w:p w14:paraId="3767DE65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</w:t>
            </w:r>
          </w:p>
        </w:tc>
        <w:tc>
          <w:tcPr>
            <w:tcW w:w="7390" w:type="dxa"/>
          </w:tcPr>
          <w:p w14:paraId="631C0BA0">
            <w:pPr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7DC60827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鉴于工作需要，本人需进行数据☑导入□导出操作，现郑重承诺如下：</w:t>
            </w:r>
          </w:p>
          <w:p w14:paraId="654A72E2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导入数据与上述数据内容一致；</w:t>
            </w:r>
          </w:p>
          <w:p w14:paraId="75A859D0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导入数据确保不包含任何国家秘密、公司商业秘密及其他敏感信息，可以在互联网环境进行传递、处理和发布；</w:t>
            </w:r>
          </w:p>
          <w:p w14:paraId="175E604C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导入数据仅用于上述明确用途，不会超范围使用、复制或向任何第三方泄露；</w:t>
            </w:r>
          </w:p>
          <w:p w14:paraId="3203420E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如因本人违反承诺导致数据泄露或造成公司损失，资源承担相应的法律责任及单位内部处分。</w:t>
            </w:r>
          </w:p>
          <w:p w14:paraId="7FF9E378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 xml:space="preserve">      </w:t>
            </w:r>
          </w:p>
          <w:p w14:paraId="769D3B91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</w:t>
            </w:r>
          </w:p>
          <w:p w14:paraId="1880F2AD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6FD51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4" w:hRule="atLeast"/>
        </w:trPr>
        <w:tc>
          <w:tcPr>
            <w:tcW w:w="1132" w:type="dxa"/>
            <w:vAlign w:val="center"/>
          </w:tcPr>
          <w:p w14:paraId="40D77A6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砺智攻坚队审查意见</w:t>
            </w:r>
          </w:p>
        </w:tc>
        <w:tc>
          <w:tcPr>
            <w:tcW w:w="7390" w:type="dxa"/>
            <w:vAlign w:val="center"/>
          </w:tcPr>
          <w:p w14:paraId="35D67994">
            <w:pPr>
              <w:wordWrap/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70B1CD70">
            <w:pPr>
              <w:wordWrap w:val="0"/>
              <w:jc w:val="right"/>
              <w:rPr>
                <w:rFonts w:hint="eastAsia"/>
                <w:vertAlign w:val="baseline"/>
                <w:lang w:eastAsia="zh-CN"/>
              </w:rPr>
            </w:pPr>
          </w:p>
          <w:p w14:paraId="3B4C8EDA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  <w:p w14:paraId="23F13310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</w:t>
            </w:r>
          </w:p>
          <w:p w14:paraId="6CDF7A87">
            <w:pPr>
              <w:wordWrap w:val="0"/>
              <w:jc w:val="righ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60956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7" w:hRule="atLeast"/>
        </w:trPr>
        <w:tc>
          <w:tcPr>
            <w:tcW w:w="1132" w:type="dxa"/>
            <w:vAlign w:val="center"/>
          </w:tcPr>
          <w:p w14:paraId="6FA19719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智能所</w:t>
            </w:r>
          </w:p>
          <w:p w14:paraId="0B5DCA3F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审查意见</w:t>
            </w:r>
          </w:p>
        </w:tc>
        <w:tc>
          <w:tcPr>
            <w:tcW w:w="7390" w:type="dxa"/>
            <w:vAlign w:val="center"/>
          </w:tcPr>
          <w:p w14:paraId="190B7ED6">
            <w:pPr>
              <w:wordWrap/>
              <w:jc w:val="left"/>
              <w:rPr>
                <w:rFonts w:hint="eastAsia"/>
                <w:highlight w:val="yellow"/>
                <w:vertAlign w:val="baseline"/>
                <w:lang w:eastAsia="zh-CN"/>
              </w:rPr>
            </w:pPr>
          </w:p>
          <w:p w14:paraId="6A77EAA8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  <w:p w14:paraId="594BDF34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</w:t>
            </w:r>
          </w:p>
          <w:p w14:paraId="410200C8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</w:tbl>
    <w:p w14:paraId="3033BE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00007A87" w:usb1="80000000" w:usb2="00000008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中宋">
    <w:altName w:val="汉仪中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Wingdings 2">
    <w:altName w:val="国标宋体-超大字符集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国标宋体-超大字符集">
    <w:panose1 w:val="03000509000000000000"/>
    <w:charset w:val="86"/>
    <w:family w:val="auto"/>
    <w:pitch w:val="default"/>
    <w:sig w:usb0="00000001" w:usb1="08000000" w:usb2="00000000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3BC3B"/>
    <w:multiLevelType w:val="singleLevel"/>
    <w:tmpl w:val="A183BC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00752C"/>
    <w:rsid w:val="03673F8C"/>
    <w:rsid w:val="05862FFE"/>
    <w:rsid w:val="4200752C"/>
    <w:rsid w:val="482C6678"/>
    <w:rsid w:val="555D30E3"/>
    <w:rsid w:val="7BFB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2026-04-22T16:57:00Z</dcterms:created>
  <dc:creator>gengkd</dc:creator>
  <cp:lastModifiedBy>TX</cp:lastModifiedBy>
  <dcterms:modified xsi:type="dcterms:W3CDTF">2026-09-17T17:36:05Z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67342FA4F3A54C378214D7F5B4B51AC8</vt:lpwstr>
  </property>
</Properties>
</file>