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收发器可编程逻辑器件软件仿真测试计划（PLDSSTP）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收发器可编程逻辑器件软件仿真测试计划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辅助拟制，待验证角色署名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待独立验证、质量角色审核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未批准；待验证负责人决定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将当前目标改为 XC7VX690T，增加 115200 全量扩展回归、中等保证覆盖/独立验证要求，并把 K70T 工具结果限定为历史 exploratory 证据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 GJB 9433-2018 补充测试级别、过程、类型、方法和未覆盖项；原用例范围不变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同步 GJB 438B-2009 参考集和上游候选文档版本；测试范围与策略不变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从原合并测试文档中拆分 PLDSSTP，并按 GJB 9764-2020 附录 E 补齐环境、策略、进度和追踪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测试要求与测试策略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仿真测试环境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测试内容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测试进度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可追踪性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被测项目为 GOLDEN-UART，通用核顶层为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，规划板级包装为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，目标器件为 XC7VX690T。候选 part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尚未由真实 Connector/Vivado 确认；被测文档版本为 v2.3 candidate，精确文件身份以每次 ToolRun 输入哈希和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manifest.sha256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为准。</w:t>
      </w:r>
    </w:p>
    <w:p>
      <w:pPr>
        <w:pStyle w:val="Heading2"/>
      </w:pPr>
      <w:r>
        <w:t>1.2 系统概述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被测 PLDS 为 100 MHz、8N1 全双工 UART；9600 bit/s 为基线配置，115200 bit/s 为必须执行的扩展回归配置。</w:t>
      </w:r>
    </w:p>
    <w:p>
      <w:pPr>
        <w:pStyle w:val="Heading3"/>
      </w:pPr>
      <w:r>
        <w:t>1.2.1 可编程逻辑器件软件概述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RTL 为四个 Verilog-2001 通用核模块：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uart_tx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uart_rx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baud_gen</w:t>
      </w:r>
      <w:r>
        <w:rPr>
          <w:rFonts w:ascii="FangSong_GB2312" w:hAnsi="FangSong_GB2312" w:eastAsia="FangSong_GB2312" w:cs="FangSong_GB2312"/>
          <w:b w:val="0"/>
          <w:sz w:val="22"/>
        </w:rPr>
        <w:t>；TB 为 SystemVerilog。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因权威板级材料缺失尚未建立。无原理图、IP、BRAM 或 DSP。63 LUT/70 FF 是旧 K70T 历史 exploratory 结果，本计划不把它当成 690T 入口或批准证据。</w:t>
      </w:r>
    </w:p>
    <w:p>
      <w:pPr>
        <w:pStyle w:val="Heading3"/>
      </w:pPr>
      <w:r>
        <w:t>1.2.2 运行环境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目标 PLD 为 XC7VX690T，候选 part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待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确认，工作时钟需求为 100 MHz。配置芯片、精确板卡、板载 USB-UART 接线和电气连接未知；因此本计划只覆盖不依赖板卡事实的核级仿真。690T 综合/实现/DRC/STA 和实物确认均受入口门禁阻塞。</w:t>
      </w:r>
    </w:p>
    <w:p>
      <w:pPr>
        <w:pStyle w:val="Heading3"/>
      </w:pPr>
      <w:r>
        <w:t>1.2.3 开发环境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历史运行使用 Vivado/XSim 2021.1 build 3247384、IP build 3246043；该 worker 已知不含候选 690T part。Icarus Verilog 只作本机交叉检查。当前目标的正式运行必须先确认支持精确 part 的 Connector profile，再记录工具版本、命令、参数和输入哈希。</w:t>
      </w:r>
    </w:p>
    <w:p>
      <w:pPr>
        <w:pStyle w:val="Heading2"/>
      </w:pPr>
      <w:r>
        <w:t>1.3 文档概述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本文定义仿真测试级别、策略、环境、测试项和进度。具体可复现用例见 UART-DOC-005，实际结果见 UART-DOC-006。数据分类尚待授权角色确定。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标题/版本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信息技术 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官方全文系统原始 PDF；术语参考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公开预览连续页重建件；测试规则参考，受控副本待确认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 11 页完整副本；受控性与适用性待审核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用户提供完整扫描件；受控状态待确认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用户提供完整扫描件；通用结构参考，受控状态待确认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PLDSRS v2.3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PLDSDD v2.3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测试要求与测试策略</w:t>
      </w:r>
    </w:p>
    <w:p>
      <w:pPr>
        <w:pStyle w:val="Heading2"/>
      </w:pPr>
      <w:r>
        <w:t>3.1 测试总体要求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测试级别为 PLDS 单元/配置项的仿真测试候选。覆盖类型包括接口、功能、性能、边界、异常恢复、时钟复位、可靠性结构和资源/内部时序；板级电气、安全性确认、长稳和实物余量属于确认测试，当前阻塞。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按 GJB 9433-2018 的测试类型，本计划对功能、性能、接口、边界和部分逻辑/时序项安排仿真、设计检查、综合与静态时序分析；文档审查、代码审查/走查须由独立角色执行。项目当前按非安全关键/低关键性、中等保证策划，代码/功能覆盖及分母审定为必做；强度、余量、安全性和功耗分析仍需系统/安全、验证和质量角色根据最坏工况决定适用范围。板级输入和功耗模型缺失的项目保持阻塞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入口准则：RTL/TB 可编译；被测版本、参数和缺口已记录。候选出口准则：计划内动态用例无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$fatal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且打印最终 PASS，静态/分析项保存原始证据，失败与未执行项未隐藏。正式门禁另要求批准输入、冻结快照、独立角色和授权批准。</w:t>
      </w:r>
    </w:p>
    <w:p>
      <w:pPr>
        <w:pStyle w:val="Heading2"/>
      </w:pPr>
      <w:r>
        <w:t>3.2 测试策略和方法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方法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用途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边界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XSim 行为仿真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主动态验证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保存日志、输入哈希和 ToolRun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Icarus 行为仿真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独立工具交叉检查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不替代指定工具正式结果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源码校验/审查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端口、参数、FSM、CDC 结构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不替代动态或静态 CDC 报告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综合/资源报告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资源预算和硬核资源使用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exploratory 不代表放行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STA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内部 100 MHz 同步路径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缺 I/O 约束时不能推断接口闭合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门级/SDF、覆盖率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中等保证要求代码/功能覆盖；门级/SDF 适用性由验证/质量角色决定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覆盖分母、目标和排除规则待批准；当前未执行</w:t>
            </w:r>
          </w:p>
        </w:tc>
      </w:tr>
    </w:tbl>
    <w:p>
      <w:pPr>
        <w:spacing w:after="40"/>
      </w:pPr>
    </w:p>
    <w:p>
      <w:pPr>
        <w:pStyle w:val="Heading2"/>
      </w:pPr>
      <w:r>
        <w:t>3.3 测试项和测试子项标识说明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测试项标识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UART-STI-&lt;域&gt;-NNN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；用例标识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UART-STC-NN</w:t>
      </w:r>
      <w:r>
        <w:rPr>
          <w:rFonts w:ascii="FangSong_GB2312" w:hAnsi="FangSong_GB2312" w:eastAsia="FangSong_GB2312" w:cs="FangSong_GB2312"/>
          <w:b w:val="0"/>
          <w:sz w:val="22"/>
        </w:rPr>
        <w:t>。标识一经发布不得复用。当前测试项为 UART-STI-IF-001、FUN-001～006、PERF-001～003、REL-001～003、RES-001。</w:t>
      </w:r>
    </w:p>
    <w:p>
      <w:pPr>
        <w:pStyle w:val="Heading1"/>
      </w:pPr>
      <w:r>
        <w:t>4 仿真测试环境</w:t>
      </w:r>
    </w:p>
    <w:p>
      <w:pPr>
        <w:pStyle w:val="Heading2"/>
      </w:pPr>
      <w:r>
        <w:t>4.1 环境概述</w:t>
      </w:r>
    </w:p>
    <w:p>
      <w:pPr>
        <w:spacing w:after="120"/>
        <w:ind w:left="283"/>
      </w:pPr>
      <w:r>
        <w:rPr>
          <w:rFonts w:ascii="FangSong_GB2312" w:hAnsi="FangSong_GB2312" w:eastAsia="FangSong_GB2312" w:cs="FangSong_GB2312"/>
          <w:color w:val="1F3A5F"/>
          <w:sz w:val="17"/>
        </w:rPr>
        <w:t>flowchart LR</w:t>
        <w:br/>
        <w:t xml:space="preserve">  TB[SystemVerilog 自检 TB] --&gt;|并行与独立串行激励| DUT[uart_top RTL]</w:t>
        <w:br/>
        <w:t xml:space="preserve">  DUT --&gt;|端口/层级观测| TB</w:t>
        <w:br/>
        <w:t xml:space="preserve">  TOOL[XSim / Icarus] --&gt; TB</w:t>
        <w:br/>
        <w:t xml:space="preserve">  TOOL --&gt; LOG[退出码、stdout/stderr、PASS/fatal]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TB 模拟同步上游逻辑和异步串行对端；不模拟板卡电气、抖动谱、温度、电压、辐照或真实配置器件。</w:t>
      </w:r>
    </w:p>
    <w:p>
      <w:pPr>
        <w:pStyle w:val="Heading2"/>
      </w:pPr>
      <w:r>
        <w:t>4.2 软件项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软件项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版本/输入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用途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Vivado/XSim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2021.1；当前 RTL/TB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主编译和行为仿真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Icarus Verilog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本机安装版本随日志记录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交叉编译/仿真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tb/uart_tb.sv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manifest 绑定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自检激励、断言和 watchdog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无现场提供软件项。源码数据分类未批准，远端执行前须遵守平台密钥和数据域政策。</w:t>
      </w:r>
    </w:p>
    <w:p>
      <w:pPr>
        <w:pStyle w:val="Heading2"/>
      </w:pPr>
      <w:r>
        <w:t>4.3 硬件和固件项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本节无内容。行为仿真不使用硬件或固件；确认测试所需板卡、接口设备和配置固件尚未提供，属于阻塞而非不适用。</w:t>
      </w:r>
    </w:p>
    <w:p>
      <w:pPr>
        <w:pStyle w:val="Heading2"/>
      </w:pPr>
      <w:r>
        <w:t>4.4 测试场地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本地受控工作树和经 Connector 调用的 Vivado Worker。正式场地、机器身份和保管要求须由 ToolRun/项目配置记录。</w:t>
      </w:r>
    </w:p>
    <w:p>
      <w:pPr>
        <w:pStyle w:val="Heading2"/>
      </w:pPr>
      <w:r>
        <w:t>4.5 参与组织及角色职责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Agent 可拟制候选和运行 exploratory；独立验证角色审查计划/说明/结果；配置角色冻结输入；质量角色审查标准和偏差；验证负责人批准测试结论。当前均无模拟签名或批准记录。</w:t>
      </w:r>
    </w:p>
    <w:p>
      <w:pPr>
        <w:pStyle w:val="Heading2"/>
      </w:pPr>
      <w:r>
        <w:t>4.6 人员数量、能力和时间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本节无获批人数和工时数据；理由是项目没有组织计划。至少需要能够独立执行 RTL 仿真、证据审查和配置复核的角色，具体人数、技能等级和时间由项目计划补充。</w:t>
      </w:r>
    </w:p>
    <w:p>
      <w:pPr>
        <w:pStyle w:val="Heading1"/>
      </w:pPr>
      <w:r>
        <w:t>5 测试内容</w:t>
      </w:r>
    </w:p>
    <w:p>
      <w:pPr>
        <w:pStyle w:val="Heading2"/>
      </w:pPr>
      <w:r>
        <w:t>5.1 接口测试需求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89"/>
        <w:gridCol w:w="1289"/>
        <w:gridCol w:w="1289"/>
        <w:gridCol w:w="1289"/>
        <w:gridCol w:w="1289"/>
        <w:gridCol w:w="1289"/>
        <w:gridCol w:w="1291"/>
      </w:tblGrid>
      <w:tr>
        <w:trPr>
          <w:tblHeader w:val="true"/>
        </w:trPr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接口标识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序号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信号标识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方向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连接对象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说明</w:t>
            </w:r>
          </w:p>
        </w:tc>
        <w:tc>
          <w:tcPr>
            <w:tcW w:type="dxa" w:w="129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初始/复位值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UART-EXT-CLKRST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clk/rst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入/入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TB 时钟/复位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100 MHz；同步高有效复位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—/1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UART-EXT-TX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tx_start/tx_data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入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TB 上游模型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启动和字节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0/—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UART-EXT-TX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3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txd/tx_busy/tx_done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出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TB 监视器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8N1、忙、完成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1/0/0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UART-EXT-RX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4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入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TB 串行对端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异步 8N1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UART-EXT-RX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5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rx_data/rx_done/frame_err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出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TB 监视器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有效数据、完成、帧错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0/0/0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接口时序图由 UART-DOC-005 的发送/接收步骤定义；电气和管脚时序不在本仿真范围。</w:t>
      </w:r>
    </w:p>
    <w:p>
      <w:pPr>
        <w:pStyle w:val="Heading2"/>
      </w:pPr>
      <w:r>
        <w:t>5.2 功能测试需求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445"/>
        <w:gridCol w:w="1445"/>
        <w:gridCol w:w="1445"/>
        <w:gridCol w:w="1445"/>
        <w:gridCol w:w="1445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测试项标识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需求追踪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测试目的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级别/类型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说明/方法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TX 格式与握手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FUN-001～003、IF-002/003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核对 8N1、忙期拒绝和脉冲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单元/功能接口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STC-01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环回与码型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FUN-005/006、TST-001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核对 LSB、边界码型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单元/功能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STC-02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全双工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FUN-008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独立同时收发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单元/功能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STC-03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假起始/帧错恢复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UART-STI-FUN-004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FUN-004/006/007、REL-002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不伪造完成且可恢复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单元/异常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STC-04/05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容差/连续帧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UART-STI-PERF-001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TIM-001～003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与 115200 下的 ±2%、连续吞吐和异常恢复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单元/边界性能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STC-01～10 参数化全量回归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复位/非法状态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UART-STI-REL-001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CKR-002、REL-001/003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确定恢复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单元/可靠性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STC-08/10</w:t>
            </w:r>
          </w:p>
        </w:tc>
      </w:tr>
    </w:tbl>
    <w:p>
      <w:pPr>
        <w:spacing w:after="40"/>
      </w:pPr>
    </w:p>
    <w:p>
      <w:pPr>
        <w:pStyle w:val="Heading2"/>
      </w:pPr>
      <w:r>
        <w:t>5.3 其他测试需求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当前处置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UART-STI-REL-002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CDC/RDC 结构和静态报告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结构审查已规划；批准工具报告待补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UART-STI-RES-001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LUT/FF/BRAM/DSP 和 100 MHz STA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综合/STA；I/O 闭合不在当前证据范围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UART-STI-COV-001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代码/功能覆盖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中等保证必做；分母、目标和排除规则待验证/质量角色批准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UART-STI-GATE-001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门级/SDF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适用性待决定；未获准裁剪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UART-STI-REVIEW-001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文档审查、代码审查和代码走查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待独立技术/验证/质量角色执行并留存检查记录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UART-STI-ROBUST-001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强度、余量和安全性测试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完整性等级、故障模型、最坏工况和板级接口缺失；阻塞/待策划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UART-STI-POWER-001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功耗分析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活动率、器件工况和实现后模型缺失；阻塞/待策划</w:t>
            </w:r>
          </w:p>
        </w:tc>
      </w:tr>
    </w:tbl>
    <w:p>
      <w:pPr>
        <w:spacing w:after="40"/>
      </w:pPr>
    </w:p>
    <w:p>
      <w:pPr>
        <w:pStyle w:val="Heading1"/>
      </w:pPr>
      <w:r>
        <w:t>6 测试进度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阶段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活动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入口/出口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计划评审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审查本文和追踪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候选→授权决定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说明评审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审查 UART-DOC-005 用例可复现性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计划候选可用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初次测试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XSim + Icarus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冻结输入、保存原始证据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历史 exploratory 已执行；正式待执行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回归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与 115200 全量重跑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影响分析完成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历史 exploratory 已执行；115200 与正式回归待执行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报告评审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审查 UART-DOC-006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结果、问题、充分性完整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待授权评审</w:t>
            </w:r>
          </w:p>
        </w:tc>
      </w:tr>
    </w:tbl>
    <w:p>
      <w:pPr>
        <w:spacing w:after="40"/>
      </w:pPr>
    </w:p>
    <w:p>
      <w:pPr>
        <w:pStyle w:val="Heading1"/>
      </w:pPr>
      <w:r>
        <w:t>7 可追踪性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89"/>
        <w:gridCol w:w="1289"/>
        <w:gridCol w:w="1289"/>
        <w:gridCol w:w="1289"/>
        <w:gridCol w:w="1289"/>
        <w:gridCol w:w="1289"/>
        <w:gridCol w:w="1291"/>
      </w:tblGrid>
      <w:tr>
        <w:trPr>
          <w:tblHeader w:val="true"/>
        </w:trPr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序号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需求类型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需求标识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需求名称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测试项标识</w:t>
            </w:r>
          </w:p>
        </w:tc>
        <w:tc>
          <w:tcPr>
            <w:tcW w:type="dxa" w:w="128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测试项名称</w:t>
            </w:r>
          </w:p>
        </w:tc>
        <w:tc>
          <w:tcPr>
            <w:tcW w:type="dxa" w:w="129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方法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功能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FUN-001～003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发送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UART-STI-FUN-001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TX 格式/握手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XSim/Icarus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功能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FUN-004～007、REL-002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接收异常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UART-STI-FUN-004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毛刺/帧错恢复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XSim/Icarus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3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功能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FUN-008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全双工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UART-STI-FUN-003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同时收发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XSim/Icarus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4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性能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TIM-001～003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波特率/吞吐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UART-STI-PERF-001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容差/连续帧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分析+仿真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5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可靠性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CKR-002、REL-001/003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复位/非法状态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UART-STI-REL-001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恢复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仿真+审查</w:t>
            </w:r>
          </w:p>
        </w:tc>
      </w:tr>
      <w:tr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6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资源时序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TIM-004、RES-001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STA/资源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UART-STI-RES-001</w:t>
            </w:r>
          </w:p>
        </w:tc>
        <w:tc>
          <w:tcPr>
            <w:tcW w:type="dxa" w:w="1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综合/STA</w:t>
            </w:r>
          </w:p>
        </w:tc>
        <w:tc>
          <w:tcPr>
            <w:tcW w:type="dxa" w:w="12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Vivado 报告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完整逐需求映射见 UART-DOC-007。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本文件从原“测试计划与说明”拆分；计划、说明、报告分别由 UART-DOC-004、005、006 承载，三份文档各自满足通用结构。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收发器可编程逻辑器件软件仿真测试计划（PLDSSTP）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