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收发器可编程逻辑器件软件确认测试计划（PLDSVTP）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UART-DOC-016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收发器可编程逻辑器件软件确认测试计划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PLDSVTP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测试要求与测试策略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确认测试环境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测试内容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测试进度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可追踪性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本计划定义实物确认测试的结构；因硬件输入不全，当前为 blocked candidate。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测试要求与测试策略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项目暂定义为非安全关键/低关键性，但采用中等保证严谨度。必须执行 RX 两级同步与 CDC 评审、双向追踪、覆盖模型和分母审定、独立验证、已确认目标 part 上的综合/实现/DRC/STA，以及硬件事实完整后的板级回归。该定义待系统/安全角色依危害分析复核。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拟采用实物串口分析仪/对端、回环、异常帧、长稳和复位/掉电恢复，并对 9600 与 115200 分别执行。</w:t>
      </w:r>
    </w:p>
    <w:p>
      <w:pPr>
        <w:pStyle w:val="Heading1"/>
      </w:pPr>
      <w:r>
        <w:t>4 确认测试环境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精确板卡制造商/型号/修订、原理图、官方管脚表或 Master XDC、USB-UART 连接、晶振/复位电路、Bank VCCO/IOSTANDARD 和测试仪器未提供。因此物理管脚、电气约束、码流和实物确认测试均为阻塞，不得由 Agent 填入典型值代替。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还需记录精确板卡、FPGA part、bitstream 哈希、Vivado/Connector profile、供电、线缆、对端和仪器校准信息。</w:t>
      </w:r>
    </w:p>
    <w:p>
      <w:pPr>
        <w:pStyle w:val="Heading1"/>
      </w:pPr>
      <w:r>
        <w:t>5 测试内容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测试项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VTI-001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8N1 双向基线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VTI-002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115200 8N1 扩展回归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VTI-003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错帧/持续低/恢复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VTI-004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复位、掉电、重配置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VTI-005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长稳、吞吐、丢帧和时序余量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</w:tbl>
    <w:p>
      <w:pPr>
        <w:spacing w:after="40"/>
      </w:pPr>
    </w:p>
    <w:p>
      <w:pPr>
        <w:pStyle w:val="Heading1"/>
      </w:pPr>
      <w:r>
        <w:t>6 测试进度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入口是板级材料、完整 XDC、精确 part/profile、已路由实现和获批测试说明；当前无法给出执行日期。</w:t>
      </w:r>
    </w:p>
    <w:p>
      <w:pPr>
        <w:pStyle w:val="Heading1"/>
      </w:pPr>
      <w:r>
        <w:t>7 可追踪性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VTI-001～005 须追踪 PLDSRS/IRS 需求、PLDSDD/IDD 设计和 PLDSVTD 用例。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收发器可编程逻辑器件软件确认测试计划（PLDSVTP）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