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候选项目保证与裁剪说明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候选项目保证与裁剪说明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待质量/标准化角色审核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通过 Mac→66 直连补跑修订后 DIFF_SSTL15 的精确 part、校验、9600/115200 XSim、综合和预码流实现，冻结新 transport/effective-config 与结果证据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v2.4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固化 VC709/精确 part/UG887 管脚事实，纳入 9600/115200 XSim、综合、预码流实现、methodology/CDC/DRC/STA 真实 Connector 证据；仍不生成码流或冒充批准/板测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固化 Virtex-7 690T、通用核+板级包装、100 MHz、9600/115200、低关键性+中等保证严谨度和全角色矩阵；器件安装、板级管脚和电气事实保持阻塞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纳入术语、通用开发、配置管理和 PLDS 测试标准参考；按来源区分官方原件、扫描件、公开预览重建件和缺失文本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 GJB 438B-2009 完整扫描件与校读转写，补充两份标准的适用关系和自动完整性检查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依据 GJB 9764-2020 重组文档集，补充文档选择、章条裁剪和确认测试缺口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目的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规范来源与适用边界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项目概况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文档集与裁剪候选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权限、配置和证据规则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当前阶段判定</w:t>
      </w:r>
    </w:p>
    <w:p>
      <w:r>
        <w:br w:type="page"/>
      </w:r>
    </w:p>
    <w:p>
      <w:pPr>
        <w:pStyle w:val="Heading1"/>
      </w:pPr>
      <w:r>
        <w:t>1 目的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本文固定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golden/uart/</w:t>
      </w:r>
      <w:r>
        <w:rPr>
          <w:rFonts w:ascii="Songti SC" w:hAnsi="Songti SC" w:eastAsia="Songti SC" w:cs="Songti SC"/>
          <w:b w:val="0"/>
          <w:sz w:val="22"/>
        </w:rPr>
        <w:t xml:space="preserve"> 的文档类型、证据边界、项目假设和裁剪候选。目录原始 Golden 同样由 AI 生成，不是天然真值、批准样本或标准符合样本；v2.5 仍是候选，只是按可核对的代码、真实 Vivado/Connector 证据、项目责任人决策和仓库标准参考集进行了整改。</w:t>
      </w:r>
    </w:p>
    <w:p>
      <w:pPr>
        <w:pStyle w:val="Heading1"/>
      </w:pPr>
      <w:r>
        <w:t>2 规范来源与适用边界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PLDS 文档编制直接依据仓库内 GJB 9764-2020，并按其有日期引用使用 GJB 438B-2009。GB/T 11457-2006、GJB 2786A-2009、GJB 5235-2004 和 GJB 9433-2018 分别补充术语、通用开发活动、配置管理和 PLDS 测试要求。每份材料的页数、SHA-256、来源类型、直接引用关系和缺失状态以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skills/fpga/references/standards/standards.json</w:t>
      </w:r>
      <w:r>
        <w:rPr>
          <w:rFonts w:ascii="Songti SC" w:hAnsi="Songti SC" w:eastAsia="Songti SC" w:cs="Songti SC"/>
          <w:b w:val="0"/>
          <w:sz w:val="22"/>
        </w:rPr>
        <w:t xml:space="preserve"> 为准；自动完整性检查不能替代质量/标准化角色对受控文本、项目适用性和正式符合性的确认。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GB/T 11457-2006 是国家标准全文公开系统原始 PDF；GJB 2786A-2009、GJB 5235-2004、GJB 9433-2018 是公开预览连续页面重建件，不是发行机构原始电子文件，已与用户提供的同页数完整低分辨率副本交叉核对页面内容和顺序；GJB 9764-2020 和 GJB 438B-2009 是用户提供的完整扫描件，来源机构和正式受控状态仍待确认。GJB 9432-2018 的用户完整 11 页副本已入库并完成页数、哈希和页面级目检，但正式受控性与项目适用性仍待审核。GB/T 8566-2022 的完整 PDF 已由用户定位于 Windows 主机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E:\dev\GBT8566-2022\GBT8566-2022.pdf</w:t>
      </w:r>
      <w:r>
        <w:rPr>
          <w:rFonts w:ascii="Songti SC" w:hAnsi="Songti SC" w:eastAsia="Songti SC" w:cs="Songti SC"/>
          <w:b w:val="0"/>
          <w:sz w:val="22"/>
        </w:rPr>
        <w:t xml:space="preserve">，尚未同步、哈希和版本复核，因此仓库状态仍为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missing</w:t>
      </w:r>
      <w:r>
        <w:rPr>
          <w:rFonts w:ascii="Songti SC" w:hAnsi="Songti SC" w:eastAsia="Songti SC" w:cs="Songti SC"/>
          <w:b w:val="0"/>
          <w:sz w:val="22"/>
        </w:rPr>
        <w:t>。GJB 10158 和 GJB/Z 192 是否适用于本项目仍待授权角色判定。本文不虚构条款号，不把 Synthia 的 G0～G9 门编号冒充标准条款。</w:t>
      </w:r>
    </w:p>
    <w:p>
      <w:pPr>
        <w:pStyle w:val="Heading1"/>
      </w:pPr>
      <w:r>
        <w:t>3 项目概况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候选值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状态/影响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功能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100 MHz核时钟；9600 bit/s 8N1 基线；115200 bit/s 扩展回归；全双工 UART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候选需求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目标器件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AMD Xilinx Virtex-7 XC7VX690T；part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xc7vx690tffg1761-2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独立 Connector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vivado-66-vc709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的 Vivado 2021.1 已精确返回并完成综合/布局布线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板卡/拓扑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AMD/Xilinx VC709 Rev 1.0 候选；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uart_top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uart_board_top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；CP2103 USB-UART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UG887 v1.6、XTP213 Rev 1.0 原理图和官方 Master XDC 已入库交叉确认器件、200 MHz 时钟、复位、UART、管脚和电气事实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工具链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Vivado/XSim 2021.1 build 3247384；profile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dffba16f…88bc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；Icarus 仅作交叉检查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9600/115200、综合和预码流实现均为 exploratory/candidate，不是批准证据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语言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RTL 为 Verilog-2001 可综合子集；TB 为 SystemVerilog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项目关键性/保证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项目定义的非安全关键/低关键性；中等保证严谨度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不冒充 GJB 9432 统一等级；仍强制 CDC 评审、覆盖、独立验证、综合/实现/DRC/STA 和板级回归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管脚/电气/时钟源/仪器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SYSCLK H19/G18 DIFF_SSTL15；RESET AV40；UART AU36/AU33 LVCMOS18；200→100 MHz MMCM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候选约束已与 XTP213/Master XDC 交叉核对，并通过 Mac→66 直连完成修订后预码流重跑；未生成 bitstream，无实物板卡修订确认/仪器/批准规程，故确认测试和交付仍阻塞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角色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项目负责人、系统/安全、需求、PLDS 设计、验证、独立 V&amp;V、质量、配置、标准/文控、硬件/板卡、发布/G4 批准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全模式已决策；人员、权限和签署均待项目负责人审定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当前用途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非交付参考候选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不得用于装备或产品发布</w:t>
            </w:r>
          </w:p>
        </w:tc>
      </w:tr>
    </w:tbl>
    <w:p>
      <w:pPr>
        <w:spacing w:after="40"/>
      </w:pPr>
    </w:p>
    <w:p>
      <w:pPr>
        <w:pStyle w:val="Heading1"/>
      </w:pPr>
      <w:r>
        <w:t>4 文档集与裁剪候选</w:t>
      </w:r>
    </w:p>
    <w:p>
      <w:pPr>
        <w:pStyle w:val="Heading2"/>
      </w:pPr>
      <w:r>
        <w:t>4.1 当前文档集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类型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PLDSDTD 研制任务书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PLDSRS 需求规格说明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PLDSDD 设计说明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candidate；合并原结构/详细设计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PLDSSTP 仿真测试计划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PLDSSTD 仿真测试说明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PLDSSTR 仿真测试报告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exploratory result candidate；含当前 VC709/690T direct 证据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UART-DOC-007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可追踪性矩阵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支撑文档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设计评审记录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支撑文档 self-review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UART-DOC-009～010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IRS、IDD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candidate；UG887/XTP213/Master XDC 交叉核对及修订后重跑已完成，实物板卡修订复核待办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UART-DOC-011～017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PLDSFARAR、SDP、SCMP、SQAP、STrP、PLDSVTP、PLDSVTD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Word candidate；确认测试 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PLDSVTR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未执行/blocked report candidate，不宣称通过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UART-DOC-019～024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SPS、SVD、PLDSUD、PLDSDSR、SCMR、SQAR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阶段/发布/报告候选；未建立产品基线或发布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PLDSDD 选为合并后的主文档，在其注释中说明原结构设计和详细设计的合并关系；仿真测试计划、说明、报告保持为三个独立配置对象。</w:t>
      </w:r>
    </w:p>
    <w:p>
      <w:pPr>
        <w:pStyle w:val="Heading2"/>
      </w:pPr>
      <w:r>
        <w:t>4.2 已编制候选与裁剪状态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当前没有任何获批裁剪。下表的“待决定/阻塞”不是“不适用”：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文档/活动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当前状态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理由、风险和后续证据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批准状态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TR-001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IRS/IDD、PLDSFARAR、SDP、SCMP、SQAP、STrP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已生成 Markdown 与 Word 候选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不伪造合同、计划批准或执行结果；实际适用/裁剪和基线仍待授权角色决定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TR-002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PLDSVTP/PLDSVTD/PLDSVTR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已生成 blocked Word 候选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板卡候选事实和预码流证据已具备，但无已批 bitstream、实物板卡、仪器和批准输入，不能形成可执行实物测试或通过报告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TR-003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SPS、SVD、PLDSUD、PLDSDSR、SCMR、SQAR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已生成阶段性 Word 候选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尚未形成产品基线、交付配置和授权总结；候选明确记录未执行/未发布，不得作为真实结果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TR-004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门级/SDF 仿真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待中等保证策略审定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项目已选中等保证严谨度；是否执行应基于时序/器件风险并记录替代证据，不因“低关键性”自动裁剪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TR-005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代码/功能覆盖率门槛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必做，指标待批准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中等保证严谨度要求建立分母、目标和排除规则；目前不伪造数值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TR-006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板级下载、ILA/VIO、长稳和异常电气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阻塞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XTP213/Master XDC 交叉核对已完成，但实物板卡修订确认、仪器和已批 bitstream 缺失；行为仿真不能替代实物确认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裁剪或合并的正式记录必须给出适用对象、依据、理由、风险、替代证据、批准人和批准日期。</w:t>
      </w:r>
    </w:p>
    <w:p>
      <w:pPr>
        <w:pStyle w:val="Heading1"/>
      </w:pPr>
      <w:r>
        <w:t>5 权限、配置和证据规则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Agent 只能生成 candidate/diagnostic，不能批准、裁剪、建立基线、发布或验收；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Artifact、关系、ConfigurationSnapshot、ToolRun、Evidence、ApprovalRecord 和 Baseline 分别保存，并按 GJB 5235-2004 的适用要求记录标识、状态、更改和授权，不用 Markdown 状态互相冒充；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每次运行绑定精确文件哈希、参数、part、工具版本和 run_class，摘要不能覆盖原始日志；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exploratory 结果不得计入门禁、正式覆盖、批准需求通过率或发布；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 xml:space="preserve">RTL/TB/XDC 变化使旧仿真、综合和实现证据不再支持新候选；当前证据索引为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evidence/vc709-prebit-20260828-diff-sstl15/</w:t>
      </w:r>
      <w:r>
        <w:rPr>
          <w:rFonts w:ascii="Songti SC" w:hAnsi="Songti SC" w:eastAsia="Songti SC" w:cs="Songti SC"/>
          <w:b w:val="0"/>
          <w:sz w:val="22"/>
        </w:rPr>
        <w:t>，其中冻结 Mac→66 direct transport/effective-config；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vc709-prebit-20260827/</w:t>
      </w:r>
      <w:r>
        <w:rPr>
          <w:rFonts w:ascii="Songti SC" w:hAnsi="Songti SC" w:eastAsia="Songti SC" w:cs="Songti SC"/>
          <w:b w:val="0"/>
          <w:sz w:val="22"/>
        </w:rPr>
        <w:t xml:space="preserve"> 只作修订前历史记录；</w:t>
      </w:r>
    </w:p>
    <w:p>
      <w:pPr>
        <w:pStyle w:val="ListNumber"/>
        <w:numPr>
          <w:ilvl w:val="0"/>
          <w:numId w:val="91"/>
        </w:numPr>
      </w:pPr>
      <w:r>
        <w:rPr>
          <w:rFonts w:ascii="Courier New" w:hAnsi="Courier New" w:eastAsia="Courier New" w:cs="Courier New"/>
          <w:b w:val="0"/>
          <w:color w:val="1F3A5F"/>
          <w:sz w:val="21"/>
        </w:rPr>
        <w:t>stopBeforeBitstream=true</w:t>
      </w:r>
      <w:r>
        <w:rPr>
          <w:rFonts w:ascii="Songti SC" w:hAnsi="Songti SC" w:eastAsia="Songti SC" w:cs="Songti SC"/>
          <w:b w:val="0"/>
          <w:sz w:val="22"/>
        </w:rPr>
        <w:t xml:space="preserve"> 时必须完成报告/DCP 且不调用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write_bitstream</w:t>
      </w:r>
      <w:r>
        <w:rPr>
          <w:rFonts w:ascii="Songti SC" w:hAnsi="Songti SC" w:eastAsia="Songti SC" w:cs="Songti SC"/>
          <w:b w:val="0"/>
          <w:sz w:val="22"/>
        </w:rPr>
        <w:t xml:space="preserve">；任何意外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.bit</w:t>
      </w:r>
      <w:r>
        <w:rPr>
          <w:rFonts w:ascii="Songti SC" w:hAnsi="Songti SC" w:eastAsia="Songti SC" w:cs="Songti SC"/>
          <w:b w:val="0"/>
          <w:sz w:val="22"/>
        </w:rPr>
        <w:t xml:space="preserve"> 都判失败并清理；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确认测试缺输入时明确写“阻塞”，不得写成“不适用”或生成虚假通过报告。</w:t>
      </w:r>
    </w:p>
    <w:p>
      <w:pPr>
        <w:pStyle w:val="Heading1"/>
      </w:pPr>
      <w:r>
        <w:t>6 当前阶段判定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当前对象只能描述为“v2.5 文档与技术验证候选”。真实 Connector 已通过冻结的 Mac→66 直连完成全新 job 身份的精确 690T part 查询、源码校验、9600/115200 XSim、综合，以及修订后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的布局布线、methodology、CDC、DRC、STA 和资源报告，且未生成 bitstream；G1～G4 的正式入口、覆盖、独立检查、授权批准和实物确认仍未完成，无 B0/B1/B2。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本文是项目支撑文档，不替代 GJB 9764-2020 列出的任何正式类型文档。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候选项目保证与裁剪说明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