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收发器可编程逻辑器件软件使用说明（PLDSUD）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UART-DOC-021 / 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收发器可编程逻辑器件软件使用说明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按适用标准补齐 PLDSUD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功能概述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主要技术指标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物理特性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使用说明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固化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本文档适用于 GOLDEN-UART 候选项目。目标平台已固定为 AMD/Xilinx VC709 Rev 1.0 候选板、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Songti SC" w:hAnsi="Songti SC" w:eastAsia="Songti SC" w:cs="Songti SC"/>
          <w:b w:val="0"/>
          <w:sz w:val="22"/>
        </w:rPr>
        <w:t xml:space="preserve"> 通用核 +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Songti SC" w:hAnsi="Songti SC" w:eastAsia="Songti SC" w:cs="Songti SC"/>
          <w:b w:val="0"/>
          <w:sz w:val="22"/>
        </w:rPr>
        <w:t xml:space="preserve"> 板级包装、200 MHz 差分板钟经 MMCM生成 100 MHz 核时钟，以及板载 CP2103 USB-UART。真实 Connector/Vivado 2021.1 已返回精确 part，9600 与 115200 两组 XSim、综合和停在码流前的实现均已通过 Mac→66 直连形成修订后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DIFF_SSTL15</w:t>
      </w:r>
      <w:r>
        <w:rPr>
          <w:rFonts w:ascii="Songti SC" w:hAnsi="Songti SC" w:eastAsia="Songti SC" w:cs="Songti SC"/>
          <w:b w:val="0"/>
          <w:sz w:val="22"/>
        </w:rPr>
        <w:t xml:space="preserve"> exploratory/candidate 证据。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当前支持核级仿真、候选板级包装审查和预码流实现复现，不支持板级固化或装备运行。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国家标准全文公开系统原始 PDF；受控性待审核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2786A-2009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5235-2004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军用软件配置管理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8566-2022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系统与软件工程 软件生存周期过程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用户已定位原文；仓库尚未同步、哈希和版本复核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功能概述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全双工 8N1 UART，TX 将并行字节转换为 LSB-first 串行帧，RX 对异步输入同步后中点采样并报告错停止位；VC709 包装以 115200 bit/s 对 CP2103 进行字节回显。</w:t>
      </w:r>
    </w:p>
    <w:p>
      <w:pPr>
        <w:pStyle w:val="Heading1"/>
      </w:pPr>
      <w:r>
        <w:t>4 主要技术指标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指标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值/状态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时钟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VC709 200 MHz 差分 SYSCLK 经 MMCM 生成 100 MHz 核时钟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波特率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9600 与 115200 均完成 XSim 10/10 候选回归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帧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8 数据位、无校验、1 停止位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目标器件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xc7vx690tffg1761-2</w:t>
            </w:r>
            <w:r>
              <w:rPr>
                <w:rFonts w:ascii="Songti SC" w:hAnsi="Songti SC" w:eastAsia="Songti SC" w:cs="Songti SC"/>
                <w:b w:val="0"/>
                <w:sz w:val="18"/>
              </w:rPr>
              <w:t>；Vivado 2021.1 精确查询并完成预码流实现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功耗/温压/辐照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未提供/阻塞</w:t>
            </w:r>
          </w:p>
        </w:tc>
      </w:tr>
    </w:tbl>
    <w:p>
      <w:pPr>
        <w:spacing w:after="40"/>
      </w:pPr>
    </w:p>
    <w:p>
      <w:pPr>
        <w:pStyle w:val="Heading1"/>
      </w:pPr>
      <w:r>
        <w:t>5 物理特性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AMD UG887 v1.6 与已入库的 Xilinx XTP213 Rev 1.0 原理图/官方 Master XDC 已交叉确认 VC709、XC7VX690T-2FFG1761C、200 MHz SYSCLK、CP2103 UART、CPU_RESET、管脚和 I/O 标准候选事实。本轮未生成 bitstream，也没有实物板卡修订确认、仪器或批准的确认规程，因此板测、批准、发布和交付仍为阻塞。</w:t>
      </w:r>
    </w:p>
    <w:p>
      <w:pPr>
        <w:pStyle w:val="Heading1"/>
      </w:pPr>
      <w:r>
        <w:t>6 使用说明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 xml:space="preserve">核级使用：在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tx_busy=0</w:t>
      </w:r>
      <w:r>
        <w:rPr>
          <w:rFonts w:ascii="Songti SC" w:hAnsi="Songti SC" w:eastAsia="Songti SC" w:cs="Songti SC"/>
          <w:b w:val="0"/>
          <w:sz w:val="22"/>
        </w:rPr>
        <w:t xml:space="preserve"> 时以单拍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tx_start</w:t>
      </w:r>
      <w:r>
        <w:rPr>
          <w:rFonts w:ascii="Songti SC" w:hAnsi="Songti SC" w:eastAsia="Songti SC" w:cs="Songti SC"/>
          <w:b w:val="0"/>
          <w:sz w:val="22"/>
        </w:rPr>
        <w:t xml:space="preserve"> 提交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tx_data</w:t>
      </w:r>
      <w:r>
        <w:rPr>
          <w:rFonts w:ascii="Songti SC" w:hAnsi="Songti SC" w:eastAsia="Songti SC" w:cs="Songti SC"/>
          <w:b w:val="0"/>
          <w:sz w:val="22"/>
        </w:rPr>
        <w:t xml:space="preserve">；捕获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tx_done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rx_done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frame_err</w:t>
      </w:r>
      <w:r>
        <w:rPr>
          <w:rFonts w:ascii="Songti SC" w:hAnsi="Songti SC" w:eastAsia="Songti SC" w:cs="Songti SC"/>
          <w:b w:val="0"/>
          <w:sz w:val="22"/>
        </w:rPr>
        <w:t xml:space="preserve"> 单拍。仿真可参数化选择 9600/115200。板级候选包装将 CP2103 接收字节以 115200 bit/s 回显。</w:t>
      </w:r>
    </w:p>
    <w:p>
      <w:pPr>
        <w:pStyle w:val="Heading1"/>
      </w:pPr>
      <w:r>
        <w:t>7 固化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本章无可执行固化步骤，因为尚无实物板卡修订确认、已批 bitstream 和验收规程；XTP213/Master XDC 已入库交叉核对。本轮明确停在码流生成前；固化前须补充操作、校验、回退和恢复规程。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收发器可编程逻辑器件软件使用说明（PLDSUD）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