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收发器可编程逻辑器件软件研制总结报告（PLDSDSR）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UART-DOC-022 / v2.5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 收发器可编程逻辑器件软件研制总结报告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待相应技术/验证/质量角色审核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未批准；待项目负责人或授权批准人决定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v2.5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按适用标准补齐 PLDSDSR Word 候选，并纳入 690T/保证/角色决策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任务来源与可编程逻辑器件软件研制依据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可编程逻辑器件软件概述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可编程逻辑器件软件研制过程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满足任务指标情况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可编程逻辑器件软件测试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质量保证情况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配置管理情况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可靠性、安全性分析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测量与分析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结论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本文档为阶段性候选总结，项目未收尾，不得作为正式交付结论。</w:t>
      </w:r>
    </w:p>
    <w:p>
      <w:pPr>
        <w:pStyle w:val="Heading1"/>
      </w:pPr>
      <w:r>
        <w:t>2 任务来源与可编程逻辑器件软件研制依据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本文档适用于 GOLDEN-UART 候选项目。目标平台已固定为 AMD/Xilinx VC709 Rev 1.0 候选板、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xc7vx690tffg1761-2</w:t>
      </w:r>
      <w:r>
        <w:rPr>
          <w:rFonts w:ascii="Songti SC" w:hAnsi="Songti SC" w:eastAsia="Songti SC" w:cs="Songti SC"/>
          <w:b w:val="0"/>
          <w:sz w:val="22"/>
        </w:rPr>
        <w:t>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Songti SC" w:hAnsi="Songti SC" w:eastAsia="Songti SC" w:cs="Songti SC"/>
          <w:b w:val="0"/>
          <w:sz w:val="22"/>
        </w:rPr>
        <w:t xml:space="preserve"> 通用核 +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Songti SC" w:hAnsi="Songti SC" w:eastAsia="Songti SC" w:cs="Songti SC"/>
          <w:b w:val="0"/>
          <w:sz w:val="22"/>
        </w:rPr>
        <w:t xml:space="preserve"> 板级包装、200 MHz 差分板钟经 MMCM生成 100 MHz 核时钟，以及板载 CP2103 USB-UART。真实 Connector/Vivado 2021.1 已返回精确 part，9600 与 115200 两组 XSim、综合和停在码流前的实现均已通过 Mac→66 直连形成修订后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DIFF_SSTL15</w:t>
      </w:r>
      <w:r>
        <w:rPr>
          <w:rFonts w:ascii="Songti SC" w:hAnsi="Songti SC" w:eastAsia="Songti SC" w:cs="Songti SC"/>
          <w:b w:val="0"/>
          <w:sz w:val="22"/>
        </w:rPr>
        <w:t xml:space="preserve"> exploratory/candidate 证据。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任务来源是 Synthia Golden 参考项目建设；真实装备合同和系统任务书未提供。</w:t>
      </w:r>
    </w:p>
    <w:p>
      <w:pPr>
        <w:pStyle w:val="Heading1"/>
      </w:pPr>
      <w:r>
        <w:t>3 可编程逻辑器件软件概述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通用 UART 核、参数化分频、TX/RX FSM、两级 RX 同步、VC709 时钟/复位/CP2103 包装和自检 TB。</w:t>
      </w:r>
    </w:p>
    <w:p>
      <w:pPr>
        <w:pStyle w:val="Heading1"/>
      </w:pPr>
      <w:r>
        <w:t>4 可编程逻辑器件软件研制过程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已完成候选需求/设计、RTL/TB/XDC 修正，并在真实 Connector/Vivado 2021.1 上经 Mac→66 直连完成精确 part 查询、源码校验、9600/115200 XSim、综合和停在码流前的布局布线及报告。</w:t>
      </w:r>
    </w:p>
    <w:p>
      <w:pPr>
        <w:pStyle w:val="Heading1"/>
      </w:pPr>
      <w:r>
        <w:t>5 满足任务指标情况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9600 与 115200 均为 10/10 PASS；修订后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DIFF_SSTL15</w:t>
      </w:r>
      <w:r>
        <w:rPr>
          <w:rFonts w:ascii="Songti SC" w:hAnsi="Songti SC" w:eastAsia="Songti SC" w:cs="Songti SC"/>
          <w:b w:val="0"/>
          <w:sz w:val="22"/>
        </w:rPr>
        <w:t xml:space="preserve"> 的 690T 预码流实现 DRC 0 违规、WNS/WHS 为正、资源满足候选限值；XTP213/Master XDC 已入库交叉核对。覆盖、独立验证、批准和板测未闭合。</w:t>
      </w:r>
    </w:p>
    <w:p>
      <w:pPr>
        <w:pStyle w:val="Heading1"/>
      </w:pPr>
      <w:r>
        <w:t>6 可编程逻辑器件软件测试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行为仿真与工具报告见 UART-DOC-006 及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evidence/vc709-prebit-20260828-diff-sstl15</w:t>
      </w:r>
      <w:r>
        <w:rPr>
          <w:rFonts w:ascii="Songti SC" w:hAnsi="Songti SC" w:eastAsia="Songti SC" w:cs="Songti SC"/>
          <w:b w:val="0"/>
          <w:sz w:val="22"/>
        </w:rPr>
        <w:t>；2026-08-27 包仅保留为修订前历史，实物确认为 0 执行/blocked。</w:t>
      </w:r>
    </w:p>
    <w:p>
      <w:pPr>
        <w:pStyle w:val="Heading1"/>
      </w:pPr>
      <w:r>
        <w:t>7 质量保证情况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已补齐候选 SQAP 和文档结构；独立质量审核和人类批准未执行。</w:t>
      </w:r>
    </w:p>
    <w:p>
      <w:pPr>
        <w:pStyle w:val="Heading1"/>
      </w:pPr>
      <w:r>
        <w:t>8 配置管理情况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使用 Git/SHA-256/manifest 保留候选身份；无获批产品基线。</w:t>
      </w:r>
    </w:p>
    <w:p>
      <w:pPr>
        <w:pStyle w:val="Heading1"/>
      </w:pPr>
      <w:r>
        <w:t>9 可靠性、安全性分析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项目暂定义为非安全关键/低关键性，但采用中等保证严谨度。必须执行 RX 两级同步与 CDC 评审、双向追踪、覆盖模型和分母审定、独立验证、已确认目标 part 上的综合/实现/DRC/STA，以及硬件事实完整后的板级回归。该定义待系统/安全角色依危害分析复核。</w:t>
      </w:r>
    </w:p>
    <w:p>
      <w:pPr>
        <w:pStyle w:val="Heading1"/>
      </w:pPr>
      <w:r>
        <w:t>10 测量与分析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VC709/690T exploratory（修订后 direct）结果：9600 10/10、115200 10/10；55 LUT、62 FF、0 BRAM/DSP；methodology 0 违规；CDC 仅两级 ASYNC_REG 同步器的 CDC-3 Info ×1；DRC 0 违规；WNS 7.630 ns、WHS 0.093 ns、TNS/THS 0；未生成 bitstream。</w:t>
      </w:r>
    </w:p>
    <w:p>
      <w:pPr>
        <w:pStyle w:val="Heading1"/>
      </w:pPr>
      <w:r>
        <w:t>11 结论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当前可以结论“VC709/690T 候选已走通至码流生成前，具备继续人工评审和板级准备的技术基础”，但不能结论“符合、验收、可交付或可使用”。</w:t>
      </w:r>
    </w:p>
    <w:p>
      <w:pPr>
        <w:pStyle w:val="Heading1"/>
      </w:pPr>
      <w:r>
        <w:t>候选与批准声明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本文档由 Synthia 辅助拟制，只是 candidate。未经具有对应授权的人类角色审核、批准并绑定冻结快照前，不得解释为获批基线、符合性结论、测试通过或交付许可。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ongti SC" w:hAnsi="Songti SC" w:eastAsia="Songti SC" w:cs="Songti SC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Songti SC" w:hAnsi="Songti SC" w:eastAsia="Songti SC" w:cs="Songti SC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ongti SC" w:hAnsi="Songti SC" w:eastAsia="Songti SC" w:cs="Songti SC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Songti SC" w:hAnsi="Songti SC" w:eastAsia="Songti SC" w:cs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Songti SC" w:hAnsi="Songti SC" w:eastAsia="Songti SC" w:cs="Songti SC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收发器可编程逻辑器件软件研制总结报告（PLDSDSR）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Songti SC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