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br w:type="textWrapping"/>
        <w:t xml:space="preserve">Міжнародний науково-технічний університет </w:t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ім. академіка Ю. Бугая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0" w:before="0" w:line="259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ummassxd6znx" w:id="0"/>
      <w:bookmarkEnd w:id="0"/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Інтелектуальний аналіз даних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ЗВІТ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after="0" w:before="0" w:line="259" w:lineRule="auto"/>
        <w:jc w:val="center"/>
        <w:rPr>
          <w:rFonts w:ascii="Times New Roman" w:cs="Times New Roman" w:eastAsia="Times New Roman" w:hAnsi="Times New Roman"/>
          <w:b w:val="1"/>
          <w:color w:val="202124"/>
          <w:sz w:val="28"/>
          <w:szCs w:val="28"/>
        </w:rPr>
      </w:pPr>
      <w:bookmarkStart w:colFirst="0" w:colLast="0" w:name="_rqk18cxwji5h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202124"/>
          <w:sz w:val="28"/>
          <w:szCs w:val="28"/>
          <w:rtl w:val="0"/>
        </w:rPr>
        <w:t xml:space="preserve">Практична 1</w:t>
      </w:r>
    </w:p>
    <w:p w:rsidR="00000000" w:rsidDel="00000000" w:rsidP="00000000" w:rsidRDefault="00000000" w:rsidRPr="00000000" w14:paraId="0000000A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Виконала:</w:t>
      </w:r>
    </w:p>
    <w:p w:rsidR="00000000" w:rsidDel="00000000" w:rsidP="00000000" w:rsidRDefault="00000000" w:rsidRPr="00000000" w14:paraId="00000011">
      <w:pPr>
        <w:spacing w:after="16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 групи К21</w:t>
      </w:r>
    </w:p>
    <w:p w:rsidR="00000000" w:rsidDel="00000000" w:rsidP="00000000" w:rsidRDefault="00000000" w:rsidRPr="00000000" w14:paraId="00000012">
      <w:pPr>
        <w:spacing w:after="16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Коваленко Владислава Володимирівна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Перевірила: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Олена Олександрівна Гриб'юк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Київ – 2025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bw99i8rybyuw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1. Побудова початкового часового ряду</w:t>
      </w:r>
    </w:p>
    <w:p w:rsidR="00000000" w:rsidDel="00000000" w:rsidP="00000000" w:rsidRDefault="00000000" w:rsidRPr="00000000" w14:paraId="0000001B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Вихідні дані: щомісячні продажі косметичних засобів бренду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L’Oréal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 2022–2024 рр.</w:t>
      </w:r>
    </w:p>
    <w:p w:rsidR="00000000" w:rsidDel="00000000" w:rsidP="00000000" w:rsidRDefault="00000000" w:rsidRPr="00000000" w14:paraId="0000001C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Графік початкового ряду: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Продажі демонструють помірне зростання та сезонні піки в літні місяці, що відповідає підвищеному попиту на декоративну косметику.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4681ijn49enm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2. Аналіз ряду методом «висхідних і низхідних серій»</w:t>
      </w:r>
    </w:p>
    <w:p w:rsidR="00000000" w:rsidDel="00000000" w:rsidP="00000000" w:rsidRDefault="00000000" w:rsidRPr="00000000" w14:paraId="0000001E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Кількість висхідних серій: 31</w:t>
        <w:br w:type="textWrapping"/>
        <w:t xml:space="preserve"> Кількість низхідних серій: 20</w:t>
      </w:r>
    </w:p>
    <w:p w:rsidR="00000000" w:rsidDel="00000000" w:rsidP="00000000" w:rsidRDefault="00000000" w:rsidRPr="00000000" w14:paraId="0000001F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Висновок: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Переважання висхідних серій свідчить про стабільне зростання продажів косметичного бренду.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38w96ua4gqgq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3. Розкладання ряду на складові</w:t>
      </w:r>
    </w:p>
    <w:p w:rsidR="00000000" w:rsidDel="00000000" w:rsidP="00000000" w:rsidRDefault="00000000" w:rsidRPr="00000000" w14:paraId="00000021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ковзне середнє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(Moving Average) — 12-місячне вікно.</w:t>
      </w:r>
    </w:p>
    <w:p w:rsidR="00000000" w:rsidDel="00000000" w:rsidP="00000000" w:rsidRDefault="00000000" w:rsidRPr="00000000" w14:paraId="00000022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Складові: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Тренд (Trend):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загальна тенденція зростання продажів.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Сезонна (Seasonal):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пікові значення влітку й перед святами.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Випадкова (Residual):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коливання через знижки або акції.</w:t>
        <w:br w:type="textWrapping"/>
      </w:r>
    </w:p>
    <w:p w:rsidR="00000000" w:rsidDel="00000000" w:rsidP="00000000" w:rsidRDefault="00000000" w:rsidRPr="00000000" w14:paraId="00000026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Спостереження:</w:t>
        <w:br w:type="textWrapping"/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Тренд зростає, сезонність чітко виражена, залишки не мають системного характеру → ряд підготовлений коректно.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ufnpbud1d7yo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4. Автокореляційна функція випадкової складової</w:t>
      </w:r>
    </w:p>
    <w:p w:rsidR="00000000" w:rsidDel="00000000" w:rsidP="00000000" w:rsidRDefault="00000000" w:rsidRPr="00000000" w14:paraId="00000028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Результат: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автокореляція залишків прямує до 0 → ряд стаціонарний, модель адекватна.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wjaslhof1eyq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5. Короткі висновки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динаміці продажів косметичного бренду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L’Oréal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спостерігається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висхідний тренд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Виділено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сезонну компоненту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що відображає вплив святкових та літніх періодів.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Випадкова складова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має хаотичний характер, без системних залежностей.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Аналіз підтвердив ефективність застосування методів згладжування й автокореляційної перевірки.</w:t>
        <w:br w:type="textWrapping"/>
      </w:r>
    </w:p>
    <w:p w:rsidR="00000000" w:rsidDel="00000000" w:rsidP="00000000" w:rsidRDefault="00000000" w:rsidRPr="00000000" w14:paraId="0000002E">
      <w:pPr>
        <w:spacing w:after="160" w:line="259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Контрольні питання</w:t>
      </w:r>
    </w:p>
    <w:p w:rsidR="00000000" w:rsidDel="00000000" w:rsidP="00000000" w:rsidRDefault="00000000" w:rsidRPr="00000000" w14:paraId="0000002F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1. Що таке динамічний (часовий) ряд?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Це послідовність спостережень показників (наприклад, обсягу продажів косметики) у хронологічному порядку.</w:t>
        <w:br w:type="textWrapping"/>
        <w:t xml:space="preserve"> Динамічний ряд відображає розвиток процесу в часі.</w:t>
      </w:r>
    </w:p>
    <w:p w:rsidR="00000000" w:rsidDel="00000000" w:rsidP="00000000" w:rsidRDefault="00000000" w:rsidRPr="00000000" w14:paraId="00000030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2. З яких компонентів складається часовий ряд?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Тренд (Trend)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загальна тенденція зміни показника.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Сезонна складова (Seasonal)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періодичні коливання попиту.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Циклічна (Cyclical)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довгострокові фази розвитку ринку.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Випадкова (Residual)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несталі зовнішні впливи (знижки, реклама).</w:t>
        <w:br w:type="textWrapping"/>
      </w:r>
    </w:p>
    <w:p w:rsidR="00000000" w:rsidDel="00000000" w:rsidP="00000000" w:rsidRDefault="00000000" w:rsidRPr="00000000" w14:paraId="00000035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3. Що таке тренд?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Тренд – довготривала тенденція зміни продажів у часі.</w:t>
        <w:br w:type="textWrapping"/>
        <w:t xml:space="preserve"> У косметичній галузі часто спостерігається зростальний тренд завдяки оновленню лінійок продукції.</w:t>
      </w:r>
    </w:p>
    <w:p w:rsidR="00000000" w:rsidDel="00000000" w:rsidP="00000000" w:rsidRDefault="00000000" w:rsidRPr="00000000" w14:paraId="00000036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4. Які способи згладжування ряду відомі?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Ковзне середнє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Експоненційне згладжування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Поліноміальна апроксимація</w:t>
        <w:br w:type="textWrapping"/>
      </w:r>
    </w:p>
    <w:p w:rsidR="00000000" w:rsidDel="00000000" w:rsidP="00000000" w:rsidRDefault="00000000" w:rsidRPr="00000000" w14:paraId="0000003A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5. Для чого призначений пакет STATISTICA?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статистичного аналізу даних і моделювання економічних процесів, зокрема: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Regression / Forecasting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аналіз трендів продажів косметики;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Cluster Analysis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групування брендів за ефективністю;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Time Series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прогнозування попиту.</w:t>
      </w:r>
    </w:p>
    <w:p w:rsidR="00000000" w:rsidDel="00000000" w:rsidP="00000000" w:rsidRDefault="00000000" w:rsidRPr="00000000" w14:paraId="0000003E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6650"/>
        <w:tblGridChange w:id="0">
          <w:tblGrid>
            <w:gridCol w:w="1850"/>
            <w:gridCol w:w="66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1. Дані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Файл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cosmetic_sales.csv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— 36 місяців продажів.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2. Графік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1_trend.png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показує чіткий висхідний тренд.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3. Серії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Висхідних серій більше → тенденція зростання.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4. Розкладання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Файл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2_decomposition.png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 видно тренд, сезонність, залишки.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5. ACF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3_acf.png</w:t>
            </w: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 демонструє спад автокореляції → модель адекватна.</w:t>
            </w:r>
          </w:p>
        </w:tc>
      </w:tr>
    </w:tbl>
    <w:p w:rsidR="00000000" w:rsidDel="00000000" w:rsidP="00000000" w:rsidRDefault="00000000" w:rsidRPr="00000000" w14:paraId="0000004A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552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822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87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